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841"/>
        <w:tblW w:w="0" w:type="auto"/>
        <w:tblLook w:val="04A0" w:firstRow="1" w:lastRow="0" w:firstColumn="1" w:lastColumn="0" w:noHBand="0" w:noVBand="1"/>
      </w:tblPr>
      <w:tblGrid>
        <w:gridCol w:w="4508"/>
        <w:gridCol w:w="4508"/>
      </w:tblGrid>
      <w:tr w:rsidR="004964A6" w14:paraId="26B40852" w14:textId="77777777" w:rsidTr="004964A6">
        <w:trPr>
          <w:trHeight w:val="621"/>
        </w:trPr>
        <w:tc>
          <w:tcPr>
            <w:tcW w:w="4508" w:type="dxa"/>
            <w:vAlign w:val="center"/>
          </w:tcPr>
          <w:p w14:paraId="3D73CD8B" w14:textId="77777777" w:rsidR="004964A6" w:rsidRPr="0004105A" w:rsidRDefault="004964A6" w:rsidP="004964A6">
            <w:pPr>
              <w:rPr>
                <w:rFonts w:ascii="Aptos" w:hAnsi="Aptos" w:cs="Arial"/>
                <w:b/>
                <w:w w:val="105"/>
                <w:szCs w:val="24"/>
                <w:lang w:val="en-US"/>
              </w:rPr>
            </w:pPr>
            <w:r w:rsidRPr="0004105A">
              <w:rPr>
                <w:rFonts w:ascii="Aptos" w:hAnsi="Aptos" w:cs="Arial"/>
                <w:b/>
                <w:w w:val="105"/>
                <w:szCs w:val="24"/>
                <w:lang w:val="en-US"/>
              </w:rPr>
              <w:t>Person responsible for policy:</w:t>
            </w:r>
          </w:p>
        </w:tc>
        <w:tc>
          <w:tcPr>
            <w:tcW w:w="4508" w:type="dxa"/>
            <w:vAlign w:val="center"/>
          </w:tcPr>
          <w:p w14:paraId="1EA12278" w14:textId="77777777" w:rsidR="004964A6" w:rsidRPr="0004105A" w:rsidRDefault="004964A6" w:rsidP="004964A6">
            <w:pPr>
              <w:rPr>
                <w:rFonts w:ascii="Aptos" w:hAnsi="Aptos"/>
              </w:rPr>
            </w:pPr>
            <w:r w:rsidRPr="0004105A">
              <w:rPr>
                <w:rFonts w:ascii="Aptos" w:hAnsi="Aptos"/>
              </w:rPr>
              <w:t>Emma Shaw</w:t>
            </w:r>
          </w:p>
        </w:tc>
      </w:tr>
      <w:tr w:rsidR="004964A6" w14:paraId="6FA256EC" w14:textId="77777777" w:rsidTr="004964A6">
        <w:trPr>
          <w:trHeight w:val="621"/>
        </w:trPr>
        <w:tc>
          <w:tcPr>
            <w:tcW w:w="4508" w:type="dxa"/>
            <w:vAlign w:val="center"/>
          </w:tcPr>
          <w:p w14:paraId="63B00A81" w14:textId="77777777" w:rsidR="004964A6" w:rsidRPr="0004105A" w:rsidRDefault="004964A6" w:rsidP="004964A6">
            <w:pPr>
              <w:rPr>
                <w:rFonts w:ascii="Aptos" w:hAnsi="Aptos" w:cs="Arial"/>
                <w:b/>
                <w:w w:val="105"/>
                <w:szCs w:val="24"/>
                <w:lang w:val="en-US"/>
              </w:rPr>
            </w:pPr>
            <w:r w:rsidRPr="0004105A">
              <w:rPr>
                <w:rFonts w:ascii="Aptos" w:hAnsi="Aptos" w:cs="Arial"/>
                <w:b/>
                <w:w w:val="105"/>
                <w:szCs w:val="24"/>
                <w:lang w:val="en-US"/>
              </w:rPr>
              <w:t>Date approved:</w:t>
            </w:r>
          </w:p>
        </w:tc>
        <w:tc>
          <w:tcPr>
            <w:tcW w:w="4508" w:type="dxa"/>
            <w:vAlign w:val="center"/>
          </w:tcPr>
          <w:p w14:paraId="738FD319" w14:textId="77777777" w:rsidR="004964A6" w:rsidRPr="0004105A" w:rsidRDefault="004964A6" w:rsidP="004964A6">
            <w:pPr>
              <w:rPr>
                <w:rFonts w:ascii="Aptos" w:hAnsi="Aptos" w:cs="Arial"/>
                <w:w w:val="105"/>
                <w:lang w:val="en-US"/>
              </w:rPr>
            </w:pPr>
            <w:r w:rsidRPr="0004105A">
              <w:rPr>
                <w:rFonts w:ascii="Aptos" w:hAnsi="Aptos" w:cs="Arial"/>
                <w:w w:val="105"/>
                <w:lang w:val="en-US"/>
              </w:rPr>
              <w:t>September 2022</w:t>
            </w:r>
          </w:p>
        </w:tc>
      </w:tr>
      <w:tr w:rsidR="004964A6" w14:paraId="56E0BD1C" w14:textId="77777777" w:rsidTr="004964A6">
        <w:trPr>
          <w:trHeight w:val="621"/>
        </w:trPr>
        <w:tc>
          <w:tcPr>
            <w:tcW w:w="4508" w:type="dxa"/>
            <w:vAlign w:val="center"/>
          </w:tcPr>
          <w:p w14:paraId="41ED8ADA" w14:textId="77777777" w:rsidR="004964A6" w:rsidRPr="0004105A" w:rsidRDefault="004964A6" w:rsidP="004964A6">
            <w:pPr>
              <w:rPr>
                <w:rFonts w:ascii="Aptos" w:hAnsi="Aptos" w:cs="Arial"/>
                <w:b/>
                <w:w w:val="105"/>
                <w:szCs w:val="24"/>
                <w:lang w:val="en-US"/>
              </w:rPr>
            </w:pPr>
            <w:r w:rsidRPr="0004105A">
              <w:rPr>
                <w:rFonts w:ascii="Aptos" w:hAnsi="Aptos" w:cs="Arial"/>
                <w:b/>
                <w:w w:val="105"/>
                <w:szCs w:val="24"/>
                <w:lang w:val="en-US"/>
              </w:rPr>
              <w:t>Review date:</w:t>
            </w:r>
          </w:p>
        </w:tc>
        <w:tc>
          <w:tcPr>
            <w:tcW w:w="4508" w:type="dxa"/>
            <w:vAlign w:val="center"/>
          </w:tcPr>
          <w:p w14:paraId="50F4B56B" w14:textId="77777777" w:rsidR="004964A6" w:rsidRPr="0004105A" w:rsidRDefault="004964A6" w:rsidP="004964A6">
            <w:pPr>
              <w:rPr>
                <w:rFonts w:ascii="Aptos" w:hAnsi="Aptos" w:cs="Arial"/>
                <w:w w:val="105"/>
                <w:lang w:val="en-US"/>
              </w:rPr>
            </w:pPr>
            <w:r w:rsidRPr="0004105A">
              <w:rPr>
                <w:rFonts w:ascii="Aptos" w:hAnsi="Aptos" w:cs="Arial"/>
                <w:w w:val="105"/>
                <w:lang w:val="en-US"/>
              </w:rPr>
              <w:t>June 2026</w:t>
            </w:r>
          </w:p>
        </w:tc>
      </w:tr>
    </w:tbl>
    <w:p w14:paraId="49C934CF" w14:textId="4E9DA015" w:rsidR="00540464" w:rsidRPr="006E4B9B" w:rsidRDefault="00540464" w:rsidP="00540464">
      <w:pPr>
        <w:rPr>
          <w:sz w:val="16"/>
          <w:szCs w:val="16"/>
        </w:rPr>
      </w:pPr>
      <w:r w:rsidRPr="006E4B9B">
        <w:rPr>
          <w:sz w:val="16"/>
          <w:szCs w:val="16"/>
        </w:rPr>
        <w:t xml:space="preserve">                                                                                                        </w:t>
      </w:r>
    </w:p>
    <w:p w14:paraId="655E5121" w14:textId="77777777" w:rsidR="00540464" w:rsidRPr="004964A6" w:rsidRDefault="00540464" w:rsidP="00540464">
      <w:pPr>
        <w:rPr>
          <w:rFonts w:ascii="Aptos" w:hAnsi="Aptos"/>
          <w:b/>
          <w:szCs w:val="24"/>
          <w:u w:val="single"/>
        </w:rPr>
      </w:pPr>
      <w:r w:rsidRPr="004964A6">
        <w:rPr>
          <w:rFonts w:ascii="Aptos" w:hAnsi="Aptos"/>
          <w:b/>
          <w:szCs w:val="24"/>
          <w:u w:val="single"/>
        </w:rPr>
        <w:t>Contextual Information</w:t>
      </w:r>
    </w:p>
    <w:p w14:paraId="63A5B24B" w14:textId="77777777" w:rsidR="00540464" w:rsidRPr="004964A6" w:rsidRDefault="00540464" w:rsidP="00540464">
      <w:pPr>
        <w:rPr>
          <w:rFonts w:ascii="Aptos" w:hAnsi="Aptos"/>
        </w:rPr>
      </w:pPr>
      <w:r w:rsidRPr="004964A6">
        <w:rPr>
          <w:rFonts w:ascii="Aptos" w:hAnsi="Aptos"/>
        </w:rPr>
        <w:t xml:space="preserve">Park Lane School forms part of Cheshire East LA’S provision for pupils with severe and complex learning difficulties, which includes pupils with additional physical and sensory impairment as well as those pupils on the Autistic Spectrum Continuum. The school is situated within Cheshire East with a catchment area that includes Congleton, Wilmslow, Knutsford and Poynton. There are currently </w:t>
      </w:r>
      <w:r w:rsidR="006E4B9B" w:rsidRPr="004964A6">
        <w:rPr>
          <w:rFonts w:ascii="Aptos" w:hAnsi="Aptos"/>
        </w:rPr>
        <w:t>96</w:t>
      </w:r>
      <w:r w:rsidRPr="004964A6">
        <w:rPr>
          <w:rFonts w:ascii="Aptos" w:hAnsi="Aptos"/>
        </w:rPr>
        <w:t xml:space="preserve"> pupils aged from 2-19, with boys and girls being distributed almost equally. There is a very small percentage from ethnic minority backgrounds.</w:t>
      </w:r>
    </w:p>
    <w:p w14:paraId="672A6659" w14:textId="77777777" w:rsidR="00A369DE" w:rsidRPr="004964A6" w:rsidRDefault="00A369DE" w:rsidP="00540464">
      <w:pPr>
        <w:rPr>
          <w:rFonts w:ascii="Aptos" w:hAnsi="Aptos"/>
          <w:sz w:val="16"/>
          <w:szCs w:val="16"/>
        </w:rPr>
      </w:pPr>
    </w:p>
    <w:p w14:paraId="2FE59E44" w14:textId="77777777" w:rsidR="00A369DE" w:rsidRPr="004964A6" w:rsidRDefault="00FA0328" w:rsidP="00A369DE">
      <w:pPr>
        <w:rPr>
          <w:rFonts w:ascii="Aptos" w:hAnsi="Aptos"/>
          <w:szCs w:val="24"/>
        </w:rPr>
      </w:pPr>
      <w:r w:rsidRPr="004964A6">
        <w:rPr>
          <w:rFonts w:ascii="Aptos" w:hAnsi="Aptos"/>
          <w:szCs w:val="24"/>
        </w:rPr>
        <w:t xml:space="preserve">Park Lane School employs </w:t>
      </w:r>
      <w:r w:rsidR="003D6BC3" w:rsidRPr="004964A6">
        <w:rPr>
          <w:rFonts w:ascii="Aptos" w:hAnsi="Aptos"/>
          <w:szCs w:val="24"/>
        </w:rPr>
        <w:t>11</w:t>
      </w:r>
      <w:r w:rsidR="006E4B9B" w:rsidRPr="004964A6">
        <w:rPr>
          <w:rFonts w:ascii="Aptos" w:hAnsi="Aptos"/>
          <w:szCs w:val="24"/>
        </w:rPr>
        <w:t xml:space="preserve"> teachers and approximately 50</w:t>
      </w:r>
      <w:r w:rsidR="00A369DE" w:rsidRPr="004964A6">
        <w:rPr>
          <w:rFonts w:ascii="Aptos" w:hAnsi="Aptos"/>
          <w:szCs w:val="24"/>
        </w:rPr>
        <w:t xml:space="preserve"> teaching assistants (TAs). The teachers and TAs are assigned to work in specific classes although they may also be directed to work anywhere across school at any time.</w:t>
      </w:r>
    </w:p>
    <w:p w14:paraId="0A37501D" w14:textId="77777777" w:rsidR="00A369DE" w:rsidRPr="004964A6" w:rsidRDefault="00A369DE" w:rsidP="00A369DE">
      <w:pPr>
        <w:rPr>
          <w:rFonts w:ascii="Aptos" w:hAnsi="Aptos"/>
          <w:sz w:val="16"/>
          <w:szCs w:val="16"/>
        </w:rPr>
      </w:pPr>
    </w:p>
    <w:p w14:paraId="19379A8A" w14:textId="77777777" w:rsidR="00A369DE" w:rsidRPr="004964A6" w:rsidRDefault="00A369DE" w:rsidP="00A369DE">
      <w:pPr>
        <w:rPr>
          <w:rFonts w:ascii="Aptos" w:hAnsi="Aptos"/>
          <w:szCs w:val="24"/>
        </w:rPr>
      </w:pPr>
      <w:r w:rsidRPr="004964A6">
        <w:rPr>
          <w:rFonts w:ascii="Aptos" w:hAnsi="Aptos"/>
          <w:szCs w:val="24"/>
        </w:rPr>
        <w:t xml:space="preserve">The classes are </w:t>
      </w:r>
      <w:r w:rsidR="003D6BC3" w:rsidRPr="004964A6">
        <w:rPr>
          <w:rFonts w:ascii="Aptos" w:hAnsi="Aptos"/>
          <w:szCs w:val="24"/>
        </w:rPr>
        <w:t xml:space="preserve">currently </w:t>
      </w:r>
      <w:r w:rsidRPr="004964A6">
        <w:rPr>
          <w:rFonts w:ascii="Aptos" w:hAnsi="Aptos"/>
          <w:szCs w:val="24"/>
        </w:rPr>
        <w:t xml:space="preserve">located in </w:t>
      </w:r>
      <w:r w:rsidR="006E4B9B" w:rsidRPr="004964A6">
        <w:rPr>
          <w:rFonts w:ascii="Aptos" w:hAnsi="Aptos"/>
          <w:szCs w:val="24"/>
        </w:rPr>
        <w:t>two</w:t>
      </w:r>
      <w:r w:rsidRPr="004964A6">
        <w:rPr>
          <w:rFonts w:ascii="Aptos" w:hAnsi="Aptos"/>
          <w:szCs w:val="24"/>
        </w:rPr>
        <w:t xml:space="preserve"> different buildings across the </w:t>
      </w:r>
      <w:r w:rsidR="006E4B9B" w:rsidRPr="004964A6">
        <w:rPr>
          <w:rFonts w:ascii="Aptos" w:hAnsi="Aptos"/>
          <w:szCs w:val="24"/>
        </w:rPr>
        <w:t xml:space="preserve">Park Lane School site </w:t>
      </w:r>
      <w:r w:rsidRPr="004964A6">
        <w:rPr>
          <w:rFonts w:ascii="Aptos" w:hAnsi="Aptos"/>
          <w:szCs w:val="24"/>
        </w:rPr>
        <w:t xml:space="preserve">with the Early Years </w:t>
      </w:r>
      <w:r w:rsidR="00DE22FC" w:rsidRPr="004964A6">
        <w:rPr>
          <w:rFonts w:ascii="Aptos" w:hAnsi="Aptos"/>
          <w:szCs w:val="24"/>
        </w:rPr>
        <w:t>and Key</w:t>
      </w:r>
      <w:r w:rsidR="006E4B9B" w:rsidRPr="004964A6">
        <w:rPr>
          <w:rFonts w:ascii="Aptos" w:hAnsi="Aptos"/>
          <w:szCs w:val="24"/>
        </w:rPr>
        <w:t xml:space="preserve"> Stage 1 &amp; 2</w:t>
      </w:r>
      <w:r w:rsidRPr="004964A6">
        <w:rPr>
          <w:rFonts w:ascii="Aptos" w:hAnsi="Aptos"/>
          <w:szCs w:val="24"/>
        </w:rPr>
        <w:t xml:space="preserve"> pupils located in the </w:t>
      </w:r>
      <w:r w:rsidR="006E4B9B" w:rsidRPr="004964A6">
        <w:rPr>
          <w:rFonts w:ascii="Aptos" w:hAnsi="Aptos"/>
          <w:szCs w:val="24"/>
        </w:rPr>
        <w:t xml:space="preserve">original Park Lane School building and </w:t>
      </w:r>
      <w:r w:rsidRPr="004964A6">
        <w:rPr>
          <w:rFonts w:ascii="Aptos" w:hAnsi="Aptos"/>
          <w:szCs w:val="24"/>
        </w:rPr>
        <w:t xml:space="preserve">the Key Stage </w:t>
      </w:r>
      <w:r w:rsidR="006E4B9B" w:rsidRPr="004964A6">
        <w:rPr>
          <w:rFonts w:ascii="Aptos" w:hAnsi="Aptos"/>
          <w:szCs w:val="24"/>
        </w:rPr>
        <w:t>3, 4 and post 16</w:t>
      </w:r>
      <w:r w:rsidRPr="004964A6">
        <w:rPr>
          <w:rFonts w:ascii="Aptos" w:hAnsi="Aptos"/>
          <w:szCs w:val="24"/>
        </w:rPr>
        <w:t xml:space="preserve"> pupils located in </w:t>
      </w:r>
      <w:r w:rsidR="006E4B9B" w:rsidRPr="004964A6">
        <w:rPr>
          <w:rFonts w:ascii="Aptos" w:hAnsi="Aptos"/>
          <w:szCs w:val="24"/>
        </w:rPr>
        <w:t xml:space="preserve">the new secondary </w:t>
      </w:r>
      <w:proofErr w:type="spellStart"/>
      <w:r w:rsidR="006E4B9B" w:rsidRPr="004964A6">
        <w:rPr>
          <w:rFonts w:ascii="Aptos" w:hAnsi="Aptos"/>
          <w:szCs w:val="24"/>
        </w:rPr>
        <w:t>buidling</w:t>
      </w:r>
      <w:proofErr w:type="spellEnd"/>
      <w:r w:rsidRPr="004964A6">
        <w:rPr>
          <w:rFonts w:ascii="Aptos" w:hAnsi="Aptos"/>
          <w:szCs w:val="24"/>
        </w:rPr>
        <w:t>.</w:t>
      </w:r>
    </w:p>
    <w:p w14:paraId="5DAB6C7B" w14:textId="77777777" w:rsidR="00A369DE" w:rsidRPr="004964A6" w:rsidRDefault="00A369DE" w:rsidP="00A369DE">
      <w:pPr>
        <w:rPr>
          <w:rFonts w:ascii="Aptos" w:hAnsi="Aptos"/>
          <w:sz w:val="16"/>
          <w:szCs w:val="16"/>
        </w:rPr>
      </w:pPr>
    </w:p>
    <w:p w14:paraId="7CA27E67" w14:textId="77777777" w:rsidR="00A369DE" w:rsidRPr="004964A6" w:rsidRDefault="00A369DE" w:rsidP="00A369DE">
      <w:pPr>
        <w:rPr>
          <w:rFonts w:ascii="Aptos" w:hAnsi="Aptos"/>
          <w:szCs w:val="24"/>
        </w:rPr>
      </w:pPr>
      <w:r w:rsidRPr="004964A6">
        <w:rPr>
          <w:rFonts w:ascii="Aptos" w:hAnsi="Aptos"/>
          <w:szCs w:val="24"/>
        </w:rPr>
        <w:t>All Park Lane School staff, including those not involved with teaching the pupils have enhanced DBS checks carried out. Staff who come into school regularly to work with pupils, including those who are not employed by the school, also have DBS checks which school holds details of on its Central Record.</w:t>
      </w:r>
    </w:p>
    <w:p w14:paraId="02EB378F" w14:textId="77777777" w:rsidR="00540464" w:rsidRPr="004964A6" w:rsidRDefault="00540464" w:rsidP="00540464">
      <w:pPr>
        <w:rPr>
          <w:rFonts w:ascii="Aptos" w:hAnsi="Aptos"/>
          <w:sz w:val="16"/>
          <w:szCs w:val="16"/>
        </w:rPr>
      </w:pPr>
    </w:p>
    <w:p w14:paraId="0E104602" w14:textId="77777777" w:rsidR="00540464" w:rsidRPr="004964A6" w:rsidRDefault="00540464" w:rsidP="00540464">
      <w:pPr>
        <w:rPr>
          <w:rFonts w:ascii="Aptos" w:hAnsi="Aptos"/>
          <w:b/>
          <w:u w:val="single"/>
        </w:rPr>
      </w:pPr>
      <w:r w:rsidRPr="004964A6">
        <w:rPr>
          <w:rFonts w:ascii="Aptos" w:hAnsi="Aptos"/>
          <w:b/>
          <w:u w:val="single"/>
        </w:rPr>
        <w:t>Rationale.</w:t>
      </w:r>
    </w:p>
    <w:p w14:paraId="09585FC3" w14:textId="77777777" w:rsidR="00137F1B" w:rsidRPr="004964A6" w:rsidRDefault="00137F1B" w:rsidP="00137F1B">
      <w:pPr>
        <w:jc w:val="both"/>
        <w:rPr>
          <w:rFonts w:ascii="Aptos" w:hAnsi="Aptos"/>
          <w:szCs w:val="24"/>
          <w:lang w:eastAsia="en-GB"/>
        </w:rPr>
      </w:pPr>
      <w:r w:rsidRPr="004964A6">
        <w:rPr>
          <w:rFonts w:ascii="Aptos" w:hAnsi="Aptos"/>
          <w:szCs w:val="24"/>
        </w:rPr>
        <w:t xml:space="preserve">Although most staff work as part of a class team and therefore other adults are either in line of sight or within earshot, there may be times during the day when a staff member needs to work with an individual pupil in a quieter area away from distractions. </w:t>
      </w:r>
      <w:r w:rsidRPr="004964A6">
        <w:rPr>
          <w:rFonts w:ascii="Aptos" w:hAnsi="Aptos"/>
          <w:szCs w:val="24"/>
          <w:lang w:eastAsia="en-GB"/>
        </w:rPr>
        <w:t xml:space="preserve">All reasonable and sensible precautions must be taken to ensure the safety and security of both the child or young person and the adult. </w:t>
      </w:r>
    </w:p>
    <w:p w14:paraId="6A05A809" w14:textId="77777777" w:rsidR="00137F1B" w:rsidRPr="004964A6" w:rsidRDefault="00137F1B" w:rsidP="00137F1B">
      <w:pPr>
        <w:jc w:val="both"/>
        <w:rPr>
          <w:rFonts w:ascii="Aptos" w:hAnsi="Aptos"/>
          <w:sz w:val="16"/>
          <w:szCs w:val="16"/>
          <w:lang w:eastAsia="en-GB"/>
        </w:rPr>
      </w:pPr>
    </w:p>
    <w:p w14:paraId="18B4D7BC" w14:textId="77777777" w:rsidR="00137F1B" w:rsidRPr="004964A6" w:rsidRDefault="00137F1B" w:rsidP="00137F1B">
      <w:pPr>
        <w:jc w:val="both"/>
        <w:rPr>
          <w:rFonts w:ascii="Aptos" w:hAnsi="Aptos"/>
          <w:szCs w:val="24"/>
          <w:lang w:eastAsia="en-GB"/>
        </w:rPr>
      </w:pPr>
      <w:r w:rsidRPr="004964A6">
        <w:rPr>
          <w:rFonts w:ascii="Aptos" w:hAnsi="Aptos"/>
          <w:szCs w:val="24"/>
          <w:lang w:eastAsia="en-GB"/>
        </w:rPr>
        <w:t xml:space="preserve">The priority for this will be focused on those pupils who have limited communication skills and lack the understanding to know when they may be uncomfortable or unhappy in a situation. Staff need to be aware that people walking by a situation only catch a </w:t>
      </w:r>
      <w:r w:rsidRPr="004964A6">
        <w:rPr>
          <w:rFonts w:ascii="Aptos" w:hAnsi="Aptos"/>
          <w:szCs w:val="24"/>
          <w:lang w:eastAsia="en-GB"/>
        </w:rPr>
        <w:lastRenderedPageBreak/>
        <w:t xml:space="preserve">snapshot of what is going on and in that brief time, actions and parts of conversations can easily be misunderstood or misinterpreted. This could lead to people reporting concerns about things they think they may have seen or heard. </w:t>
      </w:r>
      <w:proofErr w:type="gramStart"/>
      <w:r w:rsidRPr="004964A6">
        <w:rPr>
          <w:rFonts w:ascii="Aptos" w:hAnsi="Aptos"/>
          <w:szCs w:val="24"/>
          <w:lang w:eastAsia="en-GB"/>
        </w:rPr>
        <w:t>With this in mind, staff</w:t>
      </w:r>
      <w:proofErr w:type="gramEnd"/>
      <w:r w:rsidRPr="004964A6">
        <w:rPr>
          <w:rFonts w:ascii="Aptos" w:hAnsi="Aptos"/>
          <w:szCs w:val="24"/>
          <w:lang w:eastAsia="en-GB"/>
        </w:rPr>
        <w:t xml:space="preserve"> are directed to follow these procedures and practices </w:t>
      </w:r>
      <w:proofErr w:type="gramStart"/>
      <w:r w:rsidRPr="004964A6">
        <w:rPr>
          <w:rFonts w:ascii="Aptos" w:hAnsi="Aptos"/>
          <w:szCs w:val="24"/>
          <w:lang w:eastAsia="en-GB"/>
        </w:rPr>
        <w:t>in order to</w:t>
      </w:r>
      <w:proofErr w:type="gramEnd"/>
      <w:r w:rsidRPr="004964A6">
        <w:rPr>
          <w:rFonts w:ascii="Aptos" w:hAnsi="Aptos"/>
          <w:szCs w:val="24"/>
          <w:lang w:eastAsia="en-GB"/>
        </w:rPr>
        <w:t xml:space="preserve"> safeguard the pupils and to minimise the risks of misunderstandings.</w:t>
      </w:r>
    </w:p>
    <w:p w14:paraId="5A39BBE3" w14:textId="77777777" w:rsidR="006E4B9B" w:rsidRPr="004964A6" w:rsidRDefault="006E4B9B" w:rsidP="00540464">
      <w:pPr>
        <w:rPr>
          <w:rFonts w:ascii="Aptos" w:hAnsi="Aptos"/>
          <w:b/>
          <w:u w:val="single"/>
        </w:rPr>
      </w:pPr>
    </w:p>
    <w:p w14:paraId="5A16DC6D" w14:textId="77777777" w:rsidR="00540464" w:rsidRPr="004964A6" w:rsidRDefault="00540464" w:rsidP="00540464">
      <w:pPr>
        <w:rPr>
          <w:rFonts w:ascii="Aptos" w:hAnsi="Aptos"/>
          <w:b/>
          <w:u w:val="single"/>
        </w:rPr>
      </w:pPr>
      <w:r w:rsidRPr="004964A6">
        <w:rPr>
          <w:rFonts w:ascii="Aptos" w:hAnsi="Aptos"/>
          <w:b/>
          <w:u w:val="single"/>
        </w:rPr>
        <w:t>Procedures.</w:t>
      </w:r>
    </w:p>
    <w:p w14:paraId="7E319B42" w14:textId="77777777" w:rsidR="00B37E98" w:rsidRPr="004964A6" w:rsidRDefault="00B37E98" w:rsidP="00B37E98">
      <w:pPr>
        <w:rPr>
          <w:rFonts w:ascii="Aptos" w:hAnsi="Aptos"/>
          <w:szCs w:val="24"/>
        </w:rPr>
      </w:pPr>
      <w:r w:rsidRPr="004964A6">
        <w:rPr>
          <w:rFonts w:ascii="Aptos" w:hAnsi="Aptos"/>
          <w:szCs w:val="24"/>
        </w:rPr>
        <w:t xml:space="preserve">If staff are going to work 1:1 with a child in a planned situation, it </w:t>
      </w:r>
      <w:r w:rsidR="002C6DF1" w:rsidRPr="004964A6">
        <w:rPr>
          <w:rFonts w:ascii="Aptos" w:hAnsi="Aptos"/>
          <w:szCs w:val="24"/>
        </w:rPr>
        <w:t>will</w:t>
      </w:r>
      <w:r w:rsidRPr="004964A6">
        <w:rPr>
          <w:rFonts w:ascii="Aptos" w:hAnsi="Aptos"/>
          <w:szCs w:val="24"/>
        </w:rPr>
        <w:t xml:space="preserve"> be after they have “risk assessed” the situation in terms of considering:</w:t>
      </w:r>
    </w:p>
    <w:p w14:paraId="01410695" w14:textId="77777777" w:rsidR="00B37E98" w:rsidRPr="004964A6" w:rsidRDefault="00B37E98" w:rsidP="00B37E98">
      <w:pPr>
        <w:pStyle w:val="ListParagraph"/>
        <w:numPr>
          <w:ilvl w:val="0"/>
          <w:numId w:val="12"/>
        </w:numPr>
        <w:rPr>
          <w:rFonts w:ascii="Aptos" w:hAnsi="Aptos"/>
          <w:szCs w:val="24"/>
        </w:rPr>
      </w:pPr>
      <w:r w:rsidRPr="004964A6">
        <w:rPr>
          <w:rFonts w:ascii="Aptos" w:hAnsi="Aptos"/>
          <w:szCs w:val="24"/>
        </w:rPr>
        <w:t xml:space="preserve">How </w:t>
      </w:r>
      <w:r w:rsidR="002C6DF1" w:rsidRPr="004964A6">
        <w:rPr>
          <w:rFonts w:ascii="Aptos" w:hAnsi="Aptos"/>
          <w:szCs w:val="24"/>
        </w:rPr>
        <w:t>they will</w:t>
      </w:r>
      <w:r w:rsidRPr="004964A6">
        <w:rPr>
          <w:rFonts w:ascii="Aptos" w:hAnsi="Aptos"/>
          <w:szCs w:val="24"/>
        </w:rPr>
        <w:t xml:space="preserve"> summon help if a medical situation arises (</w:t>
      </w:r>
      <w:proofErr w:type="spellStart"/>
      <w:r w:rsidRPr="004964A6">
        <w:rPr>
          <w:rFonts w:ascii="Aptos" w:hAnsi="Aptos"/>
          <w:szCs w:val="24"/>
        </w:rPr>
        <w:t>eg</w:t>
      </w:r>
      <w:proofErr w:type="spellEnd"/>
      <w:r w:rsidRPr="004964A6">
        <w:rPr>
          <w:rFonts w:ascii="Aptos" w:hAnsi="Aptos"/>
          <w:szCs w:val="24"/>
        </w:rPr>
        <w:t xml:space="preserve"> a seizure, diabetic low or asthma attack)?</w:t>
      </w:r>
    </w:p>
    <w:p w14:paraId="5B026DF9" w14:textId="77777777" w:rsidR="00B37E98" w:rsidRPr="004964A6" w:rsidRDefault="002C6DF1" w:rsidP="00B37E98">
      <w:pPr>
        <w:pStyle w:val="ListParagraph"/>
        <w:numPr>
          <w:ilvl w:val="0"/>
          <w:numId w:val="12"/>
        </w:numPr>
        <w:rPr>
          <w:rFonts w:ascii="Aptos" w:hAnsi="Aptos"/>
          <w:szCs w:val="24"/>
        </w:rPr>
      </w:pPr>
      <w:r w:rsidRPr="004964A6">
        <w:rPr>
          <w:rFonts w:ascii="Aptos" w:hAnsi="Aptos"/>
          <w:szCs w:val="24"/>
        </w:rPr>
        <w:t xml:space="preserve">How </w:t>
      </w:r>
      <w:proofErr w:type="gramStart"/>
      <w:r w:rsidRPr="004964A6">
        <w:rPr>
          <w:rFonts w:ascii="Aptos" w:hAnsi="Aptos"/>
          <w:szCs w:val="24"/>
        </w:rPr>
        <w:t>they will</w:t>
      </w:r>
      <w:proofErr w:type="gramEnd"/>
      <w:r w:rsidR="00B37E98" w:rsidRPr="004964A6">
        <w:rPr>
          <w:rFonts w:ascii="Aptos" w:hAnsi="Aptos"/>
          <w:szCs w:val="24"/>
        </w:rPr>
        <w:t xml:space="preserve"> summon help if the pupil’s behaviour escalates to the point of presenting potential harm to him/herself or the staff member accompanying them?</w:t>
      </w:r>
    </w:p>
    <w:p w14:paraId="60590ECF" w14:textId="77777777" w:rsidR="00B37E98" w:rsidRPr="004964A6" w:rsidRDefault="002C6DF1" w:rsidP="00B37E98">
      <w:pPr>
        <w:pStyle w:val="ListParagraph"/>
        <w:numPr>
          <w:ilvl w:val="0"/>
          <w:numId w:val="12"/>
        </w:numPr>
        <w:rPr>
          <w:rFonts w:ascii="Aptos" w:hAnsi="Aptos"/>
          <w:szCs w:val="24"/>
        </w:rPr>
      </w:pPr>
      <w:r w:rsidRPr="004964A6">
        <w:rPr>
          <w:rFonts w:ascii="Aptos" w:hAnsi="Aptos"/>
          <w:szCs w:val="24"/>
        </w:rPr>
        <w:t>How</w:t>
      </w:r>
      <w:r w:rsidR="00B37E98" w:rsidRPr="004964A6">
        <w:rPr>
          <w:rFonts w:ascii="Aptos" w:hAnsi="Aptos"/>
          <w:szCs w:val="24"/>
        </w:rPr>
        <w:t xml:space="preserve"> </w:t>
      </w:r>
      <w:proofErr w:type="gramStart"/>
      <w:r w:rsidR="00B37E98" w:rsidRPr="004964A6">
        <w:rPr>
          <w:rFonts w:ascii="Aptos" w:hAnsi="Aptos"/>
          <w:szCs w:val="24"/>
        </w:rPr>
        <w:t>staff</w:t>
      </w:r>
      <w:r w:rsidRPr="004964A6">
        <w:rPr>
          <w:rFonts w:ascii="Aptos" w:hAnsi="Aptos"/>
          <w:szCs w:val="24"/>
        </w:rPr>
        <w:t xml:space="preserve"> can</w:t>
      </w:r>
      <w:proofErr w:type="gramEnd"/>
      <w:r w:rsidR="00B37E98" w:rsidRPr="004964A6">
        <w:rPr>
          <w:rFonts w:ascii="Aptos" w:hAnsi="Aptos"/>
          <w:szCs w:val="24"/>
        </w:rPr>
        <w:t xml:space="preserve"> minimise the possibility of misunderstandings and erroneous allegations being made?</w:t>
      </w:r>
    </w:p>
    <w:p w14:paraId="41C8F396" w14:textId="77777777" w:rsidR="00B37E98" w:rsidRPr="004964A6" w:rsidRDefault="00B37E98" w:rsidP="00B37E98">
      <w:pPr>
        <w:tabs>
          <w:tab w:val="left" w:pos="2775"/>
        </w:tabs>
        <w:rPr>
          <w:rFonts w:ascii="Aptos" w:hAnsi="Aptos"/>
          <w:sz w:val="16"/>
          <w:szCs w:val="16"/>
        </w:rPr>
      </w:pPr>
      <w:r w:rsidRPr="004964A6">
        <w:rPr>
          <w:rFonts w:ascii="Aptos" w:hAnsi="Aptos"/>
          <w:sz w:val="16"/>
          <w:szCs w:val="16"/>
        </w:rPr>
        <w:tab/>
      </w:r>
    </w:p>
    <w:p w14:paraId="6A26E4D4" w14:textId="77777777" w:rsidR="00B37E98" w:rsidRPr="004964A6" w:rsidRDefault="00B37E98" w:rsidP="00B37E98">
      <w:pPr>
        <w:rPr>
          <w:rFonts w:ascii="Aptos" w:hAnsi="Aptos"/>
          <w:szCs w:val="24"/>
        </w:rPr>
      </w:pPr>
      <w:proofErr w:type="gramStart"/>
      <w:r w:rsidRPr="004964A6">
        <w:rPr>
          <w:rFonts w:ascii="Aptos" w:hAnsi="Aptos"/>
          <w:szCs w:val="24"/>
        </w:rPr>
        <w:t>In order to</w:t>
      </w:r>
      <w:proofErr w:type="gramEnd"/>
      <w:r w:rsidRPr="004964A6">
        <w:rPr>
          <w:rFonts w:ascii="Aptos" w:hAnsi="Aptos"/>
          <w:szCs w:val="24"/>
        </w:rPr>
        <w:t xml:space="preserve"> minimise these risks, and where practicably possible, staff </w:t>
      </w:r>
      <w:r w:rsidR="002C6DF1" w:rsidRPr="004964A6">
        <w:rPr>
          <w:rFonts w:ascii="Aptos" w:hAnsi="Aptos"/>
          <w:szCs w:val="24"/>
        </w:rPr>
        <w:t>will</w:t>
      </w:r>
      <w:r w:rsidRPr="004964A6">
        <w:rPr>
          <w:rFonts w:ascii="Aptos" w:hAnsi="Aptos"/>
          <w:szCs w:val="24"/>
        </w:rPr>
        <w:t xml:space="preserve"> aim to: </w:t>
      </w:r>
    </w:p>
    <w:p w14:paraId="44CC7A0B" w14:textId="77777777" w:rsidR="00B37E98" w:rsidRPr="004964A6" w:rsidRDefault="00B37E98" w:rsidP="00B37E98">
      <w:pPr>
        <w:pStyle w:val="ListParagraph"/>
        <w:numPr>
          <w:ilvl w:val="0"/>
          <w:numId w:val="13"/>
        </w:numPr>
        <w:rPr>
          <w:rFonts w:ascii="Aptos" w:hAnsi="Aptos"/>
          <w:szCs w:val="24"/>
        </w:rPr>
      </w:pPr>
      <w:r w:rsidRPr="004964A6">
        <w:rPr>
          <w:rFonts w:ascii="Aptos" w:hAnsi="Aptos"/>
          <w:szCs w:val="24"/>
        </w:rPr>
        <w:t>Work within line of sight of a colleague</w:t>
      </w:r>
    </w:p>
    <w:p w14:paraId="4A61A61B" w14:textId="77777777" w:rsidR="00B37E98" w:rsidRPr="004964A6" w:rsidRDefault="00B37E98" w:rsidP="00B37E98">
      <w:pPr>
        <w:pStyle w:val="ListParagraph"/>
        <w:numPr>
          <w:ilvl w:val="0"/>
          <w:numId w:val="13"/>
        </w:numPr>
        <w:rPr>
          <w:rFonts w:ascii="Aptos" w:hAnsi="Aptos"/>
          <w:szCs w:val="24"/>
        </w:rPr>
      </w:pPr>
      <w:r w:rsidRPr="004964A6">
        <w:rPr>
          <w:rFonts w:ascii="Aptos" w:hAnsi="Aptos"/>
          <w:szCs w:val="24"/>
        </w:rPr>
        <w:t xml:space="preserve">Work within earshot of another colleague   </w:t>
      </w:r>
    </w:p>
    <w:p w14:paraId="3EC7F598" w14:textId="77777777" w:rsidR="00B37E98" w:rsidRPr="004964A6" w:rsidRDefault="00B37E98" w:rsidP="00B37E98">
      <w:pPr>
        <w:pStyle w:val="ListParagraph"/>
        <w:numPr>
          <w:ilvl w:val="0"/>
          <w:numId w:val="13"/>
        </w:numPr>
        <w:rPr>
          <w:rFonts w:ascii="Aptos" w:hAnsi="Aptos"/>
          <w:szCs w:val="24"/>
        </w:rPr>
      </w:pPr>
      <w:r w:rsidRPr="004964A6">
        <w:rPr>
          <w:rFonts w:ascii="Aptos" w:hAnsi="Aptos"/>
          <w:szCs w:val="24"/>
        </w:rPr>
        <w:t>Work in areas that are open to frequent “traffic” (</w:t>
      </w:r>
      <w:proofErr w:type="spellStart"/>
      <w:r w:rsidRPr="004964A6">
        <w:rPr>
          <w:rFonts w:ascii="Aptos" w:hAnsi="Aptos"/>
          <w:szCs w:val="24"/>
        </w:rPr>
        <w:t>eg</w:t>
      </w:r>
      <w:proofErr w:type="spellEnd"/>
      <w:r w:rsidRPr="004964A6">
        <w:rPr>
          <w:rFonts w:ascii="Aptos" w:hAnsi="Aptos"/>
          <w:szCs w:val="24"/>
        </w:rPr>
        <w:t xml:space="preserve"> a corridor)</w:t>
      </w:r>
    </w:p>
    <w:p w14:paraId="08B7662C" w14:textId="77777777" w:rsidR="00B37E98" w:rsidRPr="004964A6" w:rsidRDefault="00B37E98" w:rsidP="00B37E98">
      <w:pPr>
        <w:pStyle w:val="ListParagraph"/>
        <w:numPr>
          <w:ilvl w:val="0"/>
          <w:numId w:val="13"/>
        </w:numPr>
        <w:rPr>
          <w:rFonts w:ascii="Aptos" w:hAnsi="Aptos"/>
          <w:szCs w:val="24"/>
        </w:rPr>
      </w:pPr>
      <w:r w:rsidRPr="004964A6">
        <w:rPr>
          <w:rFonts w:ascii="Aptos" w:hAnsi="Aptos"/>
          <w:szCs w:val="24"/>
        </w:rPr>
        <w:t>Avoid working in isolation behind closed doors</w:t>
      </w:r>
    </w:p>
    <w:p w14:paraId="3E4396C6" w14:textId="77777777" w:rsidR="00B37E98" w:rsidRPr="004964A6" w:rsidRDefault="00B37E98" w:rsidP="00B37E98">
      <w:pPr>
        <w:pStyle w:val="ListParagraph"/>
        <w:numPr>
          <w:ilvl w:val="0"/>
          <w:numId w:val="13"/>
        </w:numPr>
        <w:rPr>
          <w:rFonts w:ascii="Aptos" w:hAnsi="Aptos"/>
          <w:szCs w:val="24"/>
        </w:rPr>
      </w:pPr>
      <w:r w:rsidRPr="004964A6">
        <w:rPr>
          <w:rFonts w:ascii="Aptos" w:hAnsi="Aptos"/>
          <w:szCs w:val="24"/>
        </w:rPr>
        <w:t>Avoid working in an isolated part of the building</w:t>
      </w:r>
    </w:p>
    <w:p w14:paraId="0B32CC0A" w14:textId="77777777" w:rsidR="00B37E98" w:rsidRPr="004964A6" w:rsidRDefault="00B37E98" w:rsidP="00B37E98">
      <w:pPr>
        <w:pStyle w:val="ListParagraph"/>
        <w:numPr>
          <w:ilvl w:val="0"/>
          <w:numId w:val="13"/>
        </w:numPr>
        <w:rPr>
          <w:rFonts w:ascii="Aptos" w:hAnsi="Aptos"/>
          <w:szCs w:val="24"/>
        </w:rPr>
      </w:pPr>
      <w:r w:rsidRPr="004964A6">
        <w:rPr>
          <w:rFonts w:ascii="Aptos" w:hAnsi="Aptos"/>
          <w:szCs w:val="24"/>
        </w:rPr>
        <w:t xml:space="preserve">Avoid working in a secluded or unsecured area of the school grounds </w:t>
      </w:r>
    </w:p>
    <w:p w14:paraId="015E5A84" w14:textId="77777777" w:rsidR="00B37E98" w:rsidRPr="004964A6" w:rsidRDefault="00B37E98" w:rsidP="00B37E98">
      <w:pPr>
        <w:pStyle w:val="ListParagraph"/>
        <w:numPr>
          <w:ilvl w:val="0"/>
          <w:numId w:val="13"/>
        </w:numPr>
        <w:rPr>
          <w:rFonts w:ascii="Aptos" w:hAnsi="Aptos"/>
          <w:szCs w:val="24"/>
        </w:rPr>
      </w:pPr>
      <w:r w:rsidRPr="004964A6">
        <w:rPr>
          <w:rFonts w:ascii="Aptos" w:hAnsi="Aptos"/>
          <w:szCs w:val="24"/>
        </w:rPr>
        <w:t>Have an agreed plan with other staff if a situation should suddenly deteriorate</w:t>
      </w:r>
    </w:p>
    <w:p w14:paraId="34BEDE2A" w14:textId="77777777" w:rsidR="00B37E98" w:rsidRPr="004964A6" w:rsidRDefault="00B37E98" w:rsidP="00B37E98">
      <w:pPr>
        <w:pStyle w:val="ListParagraph"/>
        <w:numPr>
          <w:ilvl w:val="0"/>
          <w:numId w:val="13"/>
        </w:numPr>
        <w:rPr>
          <w:rFonts w:ascii="Aptos" w:hAnsi="Aptos"/>
          <w:szCs w:val="24"/>
        </w:rPr>
      </w:pPr>
      <w:r w:rsidRPr="004964A6">
        <w:rPr>
          <w:rFonts w:ascii="Aptos" w:hAnsi="Aptos"/>
          <w:szCs w:val="24"/>
        </w:rPr>
        <w:t>Have a means of summoning h</w:t>
      </w:r>
      <w:r w:rsidR="00845398" w:rsidRPr="004964A6">
        <w:rPr>
          <w:rFonts w:ascii="Aptos" w:hAnsi="Aptos"/>
          <w:szCs w:val="24"/>
        </w:rPr>
        <w:t>elp (access to a walkie talkie)</w:t>
      </w:r>
    </w:p>
    <w:p w14:paraId="72A3D3EC" w14:textId="77777777" w:rsidR="00B37E98" w:rsidRPr="004964A6" w:rsidRDefault="00B37E98" w:rsidP="00B37E98">
      <w:pPr>
        <w:pStyle w:val="ListParagraph"/>
        <w:ind w:left="360"/>
        <w:rPr>
          <w:rFonts w:ascii="Aptos" w:hAnsi="Aptos"/>
          <w:sz w:val="16"/>
          <w:szCs w:val="16"/>
        </w:rPr>
      </w:pPr>
    </w:p>
    <w:p w14:paraId="52B2DFA7" w14:textId="77777777" w:rsidR="00B37E98" w:rsidRPr="004964A6" w:rsidRDefault="00B37E98" w:rsidP="00B37E98">
      <w:pPr>
        <w:rPr>
          <w:rFonts w:ascii="Aptos" w:hAnsi="Aptos"/>
          <w:b/>
          <w:sz w:val="28"/>
          <w:szCs w:val="28"/>
          <w:u w:val="single"/>
        </w:rPr>
      </w:pPr>
      <w:r w:rsidRPr="004964A6">
        <w:rPr>
          <w:rFonts w:ascii="Aptos" w:hAnsi="Aptos"/>
          <w:b/>
          <w:sz w:val="28"/>
          <w:szCs w:val="28"/>
          <w:u w:val="single"/>
        </w:rPr>
        <w:t>Specific Area Guidelines:</w:t>
      </w:r>
    </w:p>
    <w:p w14:paraId="276305DE" w14:textId="77777777" w:rsidR="00B37E98" w:rsidRPr="004964A6" w:rsidRDefault="00B37E98" w:rsidP="00B37E98">
      <w:pPr>
        <w:rPr>
          <w:rFonts w:ascii="Aptos" w:hAnsi="Aptos"/>
          <w:szCs w:val="24"/>
        </w:rPr>
      </w:pPr>
      <w:r w:rsidRPr="004964A6">
        <w:rPr>
          <w:rFonts w:ascii="Aptos" w:hAnsi="Aptos"/>
          <w:b/>
          <w:szCs w:val="24"/>
          <w:u w:val="single"/>
        </w:rPr>
        <w:t>DC Suite/Library:</w:t>
      </w:r>
      <w:r w:rsidRPr="004964A6">
        <w:rPr>
          <w:rFonts w:ascii="Aptos" w:hAnsi="Aptos"/>
          <w:szCs w:val="24"/>
        </w:rPr>
        <w:t xml:space="preserve"> </w:t>
      </w:r>
    </w:p>
    <w:p w14:paraId="07BE9919" w14:textId="77777777" w:rsidR="00B37E98" w:rsidRPr="004964A6" w:rsidRDefault="00B37E98" w:rsidP="00B37E98">
      <w:pPr>
        <w:rPr>
          <w:rFonts w:ascii="Aptos" w:hAnsi="Aptos"/>
          <w:szCs w:val="24"/>
        </w:rPr>
      </w:pPr>
      <w:r w:rsidRPr="004964A6">
        <w:rPr>
          <w:rFonts w:ascii="Aptos" w:hAnsi="Aptos"/>
          <w:szCs w:val="24"/>
        </w:rPr>
        <w:t>Open the blinds on all the windows and if the DC Suite/library is unoccupied, open the door into the corridor slightly so you are within earshot of others. If there are staff in the library, open the screen between the DC Suite and the library slightly.</w:t>
      </w:r>
    </w:p>
    <w:p w14:paraId="0D0B940D" w14:textId="77777777" w:rsidR="00B37E98" w:rsidRPr="004964A6" w:rsidRDefault="00B37E98" w:rsidP="00B37E98">
      <w:pPr>
        <w:rPr>
          <w:rFonts w:ascii="Aptos" w:hAnsi="Aptos"/>
          <w:sz w:val="16"/>
          <w:szCs w:val="16"/>
        </w:rPr>
      </w:pPr>
    </w:p>
    <w:p w14:paraId="3F33E22B" w14:textId="77777777" w:rsidR="00355956" w:rsidRPr="004964A6" w:rsidRDefault="00355956" w:rsidP="00B37E98">
      <w:pPr>
        <w:rPr>
          <w:rFonts w:ascii="Aptos" w:hAnsi="Aptos"/>
          <w:szCs w:val="24"/>
        </w:rPr>
      </w:pPr>
      <w:r w:rsidRPr="004964A6">
        <w:rPr>
          <w:rFonts w:ascii="Aptos" w:hAnsi="Aptos"/>
          <w:b/>
          <w:szCs w:val="24"/>
          <w:u w:val="single"/>
        </w:rPr>
        <w:t>Roy’s House:</w:t>
      </w:r>
    </w:p>
    <w:p w14:paraId="53264ACB" w14:textId="77777777" w:rsidR="00355956" w:rsidRPr="004964A6" w:rsidRDefault="00355956" w:rsidP="00355956">
      <w:pPr>
        <w:rPr>
          <w:rFonts w:ascii="Aptos" w:hAnsi="Aptos"/>
          <w:szCs w:val="24"/>
        </w:rPr>
      </w:pPr>
      <w:r w:rsidRPr="004964A6">
        <w:rPr>
          <w:rFonts w:ascii="Aptos" w:hAnsi="Aptos"/>
          <w:szCs w:val="24"/>
        </w:rPr>
        <w:t xml:space="preserve">It is recognised that the nature of some music therapy </w:t>
      </w:r>
      <w:r w:rsidR="00FA0328" w:rsidRPr="004964A6">
        <w:rPr>
          <w:rFonts w:ascii="Aptos" w:hAnsi="Aptos"/>
          <w:szCs w:val="24"/>
        </w:rPr>
        <w:t xml:space="preserve">and music tuition sessions </w:t>
      </w:r>
      <w:r w:rsidRPr="004964A6">
        <w:rPr>
          <w:rFonts w:ascii="Aptos" w:hAnsi="Aptos"/>
          <w:szCs w:val="24"/>
        </w:rPr>
        <w:t xml:space="preserve">need pupils to work one to one with staff. </w:t>
      </w:r>
      <w:r w:rsidR="00157D55" w:rsidRPr="004964A6">
        <w:rPr>
          <w:rFonts w:ascii="Aptos" w:hAnsi="Aptos"/>
          <w:szCs w:val="24"/>
        </w:rPr>
        <w:t>In these ca</w:t>
      </w:r>
      <w:r w:rsidR="00FA0328" w:rsidRPr="004964A6">
        <w:rPr>
          <w:rFonts w:ascii="Aptos" w:hAnsi="Aptos"/>
          <w:szCs w:val="24"/>
        </w:rPr>
        <w:t>ses, due</w:t>
      </w:r>
      <w:r w:rsidR="00157D55" w:rsidRPr="004964A6">
        <w:rPr>
          <w:rFonts w:ascii="Aptos" w:hAnsi="Aptos"/>
          <w:szCs w:val="24"/>
        </w:rPr>
        <w:t xml:space="preserve"> to distractions in the playground and weather conditions, the door to </w:t>
      </w:r>
      <w:r w:rsidR="00FA0328" w:rsidRPr="004964A6">
        <w:rPr>
          <w:rFonts w:ascii="Aptos" w:hAnsi="Aptos"/>
          <w:szCs w:val="24"/>
        </w:rPr>
        <w:t>Roy’s House will have to closed.</w:t>
      </w:r>
    </w:p>
    <w:p w14:paraId="0E27B00A" w14:textId="77777777" w:rsidR="00355956" w:rsidRPr="004964A6" w:rsidRDefault="00355956" w:rsidP="00B37E98">
      <w:pPr>
        <w:rPr>
          <w:rFonts w:ascii="Aptos" w:hAnsi="Aptos"/>
          <w:sz w:val="16"/>
          <w:szCs w:val="16"/>
        </w:rPr>
      </w:pPr>
    </w:p>
    <w:p w14:paraId="1FAA288A" w14:textId="77777777" w:rsidR="00B37E98" w:rsidRPr="004964A6" w:rsidRDefault="00B37E98" w:rsidP="00B37E98">
      <w:pPr>
        <w:rPr>
          <w:rFonts w:ascii="Aptos" w:hAnsi="Aptos"/>
          <w:szCs w:val="24"/>
        </w:rPr>
      </w:pPr>
      <w:r w:rsidRPr="004964A6">
        <w:rPr>
          <w:rFonts w:ascii="Aptos" w:hAnsi="Aptos"/>
          <w:b/>
          <w:szCs w:val="24"/>
          <w:u w:val="single"/>
        </w:rPr>
        <w:t>Sensory Room:</w:t>
      </w:r>
    </w:p>
    <w:p w14:paraId="1D866ECA" w14:textId="77777777" w:rsidR="00B37E98" w:rsidRPr="004964A6" w:rsidRDefault="00B37E98" w:rsidP="00B37E98">
      <w:pPr>
        <w:rPr>
          <w:rFonts w:ascii="Aptos" w:hAnsi="Aptos"/>
          <w:szCs w:val="24"/>
        </w:rPr>
      </w:pPr>
      <w:r w:rsidRPr="004964A6">
        <w:rPr>
          <w:rFonts w:ascii="Aptos" w:hAnsi="Aptos"/>
          <w:szCs w:val="24"/>
        </w:rPr>
        <w:t>Open the door onto the corridor fully so you are within earshot of others. There is a curtain which can be drawn across the room so it is still able to be dark, but staff won’t be working in isolation behind a closed door and hopefully the curtain will deter other pupils from entering the sensory room as they are passing by</w:t>
      </w:r>
    </w:p>
    <w:p w14:paraId="60061E4C" w14:textId="77777777" w:rsidR="00B37E98" w:rsidRPr="004964A6" w:rsidRDefault="00B37E98" w:rsidP="00B37E98">
      <w:pPr>
        <w:rPr>
          <w:rFonts w:ascii="Aptos" w:hAnsi="Aptos"/>
          <w:sz w:val="16"/>
          <w:szCs w:val="16"/>
        </w:rPr>
      </w:pPr>
    </w:p>
    <w:p w14:paraId="25760D03" w14:textId="77777777" w:rsidR="00B37E98" w:rsidRPr="004964A6" w:rsidRDefault="00B37E98" w:rsidP="00B37E98">
      <w:pPr>
        <w:rPr>
          <w:rFonts w:ascii="Aptos" w:hAnsi="Aptos"/>
          <w:b/>
          <w:szCs w:val="24"/>
          <w:u w:val="single"/>
        </w:rPr>
      </w:pPr>
      <w:r w:rsidRPr="004964A6">
        <w:rPr>
          <w:rFonts w:ascii="Aptos" w:hAnsi="Aptos"/>
          <w:b/>
          <w:szCs w:val="24"/>
          <w:u w:val="single"/>
        </w:rPr>
        <w:t>Communication Room:</w:t>
      </w:r>
    </w:p>
    <w:p w14:paraId="5315B514" w14:textId="77777777" w:rsidR="00B37E98" w:rsidRPr="004964A6" w:rsidRDefault="00B37E98" w:rsidP="00B37E98">
      <w:pPr>
        <w:rPr>
          <w:rFonts w:ascii="Aptos" w:hAnsi="Aptos"/>
          <w:szCs w:val="24"/>
        </w:rPr>
      </w:pPr>
      <w:r w:rsidRPr="004964A6">
        <w:rPr>
          <w:rFonts w:ascii="Aptos" w:hAnsi="Aptos"/>
          <w:szCs w:val="24"/>
        </w:rPr>
        <w:t xml:space="preserve">If there are staff working in the office next to the Communication Room, open the door slightly between the two rooms so whoever is working in the office is aware you are in the room working one to one with a pupil. If there is no one in the office, open the door </w:t>
      </w:r>
      <w:r w:rsidRPr="004964A6">
        <w:rPr>
          <w:rFonts w:ascii="Aptos" w:hAnsi="Aptos"/>
          <w:szCs w:val="24"/>
        </w:rPr>
        <w:lastRenderedPageBreak/>
        <w:t>to the area by the sensory room.</w:t>
      </w:r>
    </w:p>
    <w:p w14:paraId="44EAFD9C" w14:textId="77777777" w:rsidR="00B37E98" w:rsidRPr="004964A6" w:rsidRDefault="00B37E98" w:rsidP="00B37E98">
      <w:pPr>
        <w:rPr>
          <w:rFonts w:ascii="Aptos" w:hAnsi="Aptos"/>
          <w:sz w:val="16"/>
          <w:szCs w:val="16"/>
        </w:rPr>
      </w:pPr>
    </w:p>
    <w:p w14:paraId="76508533" w14:textId="77777777" w:rsidR="003D6BC3" w:rsidRPr="004964A6" w:rsidRDefault="006E4B9B" w:rsidP="00B37E98">
      <w:pPr>
        <w:rPr>
          <w:rFonts w:ascii="Aptos" w:hAnsi="Aptos"/>
          <w:b/>
          <w:szCs w:val="24"/>
          <w:u w:val="single"/>
        </w:rPr>
      </w:pPr>
      <w:r w:rsidRPr="004964A6">
        <w:rPr>
          <w:rFonts w:ascii="Aptos" w:hAnsi="Aptos"/>
          <w:b/>
          <w:szCs w:val="24"/>
          <w:u w:val="single"/>
        </w:rPr>
        <w:t>C</w:t>
      </w:r>
      <w:r w:rsidR="00B37E98" w:rsidRPr="004964A6">
        <w:rPr>
          <w:rFonts w:ascii="Aptos" w:hAnsi="Aptos"/>
          <w:b/>
          <w:szCs w:val="24"/>
          <w:u w:val="single"/>
        </w:rPr>
        <w:t>lassrooms:</w:t>
      </w:r>
    </w:p>
    <w:p w14:paraId="46024488" w14:textId="77777777" w:rsidR="00B37E98" w:rsidRPr="004964A6" w:rsidRDefault="00B37E98" w:rsidP="00B37E98">
      <w:pPr>
        <w:rPr>
          <w:rFonts w:ascii="Aptos" w:hAnsi="Aptos"/>
          <w:szCs w:val="24"/>
        </w:rPr>
      </w:pPr>
      <w:r w:rsidRPr="004964A6">
        <w:rPr>
          <w:rFonts w:ascii="Aptos" w:hAnsi="Aptos"/>
          <w:szCs w:val="24"/>
        </w:rPr>
        <w:t xml:space="preserve">If you are working with one or two pupils in your classroom and the rest of the class are elsewhere in school prop the main classroom door </w:t>
      </w:r>
      <w:proofErr w:type="gramStart"/>
      <w:r w:rsidRPr="004964A6">
        <w:rPr>
          <w:rFonts w:ascii="Aptos" w:hAnsi="Aptos"/>
          <w:szCs w:val="24"/>
        </w:rPr>
        <w:t>open</w:t>
      </w:r>
      <w:proofErr w:type="gramEnd"/>
      <w:r w:rsidRPr="004964A6">
        <w:rPr>
          <w:rFonts w:ascii="Aptos" w:hAnsi="Aptos"/>
          <w:szCs w:val="24"/>
        </w:rPr>
        <w:t xml:space="preserve"> a little if possible. Work within sight of the </w:t>
      </w:r>
      <w:proofErr w:type="gramStart"/>
      <w:r w:rsidRPr="004964A6">
        <w:rPr>
          <w:rFonts w:ascii="Aptos" w:hAnsi="Aptos"/>
          <w:szCs w:val="24"/>
        </w:rPr>
        <w:t>door</w:t>
      </w:r>
      <w:proofErr w:type="gramEnd"/>
      <w:r w:rsidRPr="004964A6">
        <w:rPr>
          <w:rFonts w:ascii="Aptos" w:hAnsi="Aptos"/>
          <w:szCs w:val="24"/>
        </w:rPr>
        <w:t xml:space="preserve"> if possible, with the pupils facing the door. </w:t>
      </w:r>
    </w:p>
    <w:p w14:paraId="4B94D5A5" w14:textId="77777777" w:rsidR="00B37E98" w:rsidRPr="004964A6" w:rsidRDefault="00B37E98" w:rsidP="00B37E98">
      <w:pPr>
        <w:rPr>
          <w:rFonts w:ascii="Aptos" w:hAnsi="Aptos"/>
          <w:sz w:val="16"/>
          <w:szCs w:val="16"/>
        </w:rPr>
      </w:pPr>
    </w:p>
    <w:p w14:paraId="7586EC38" w14:textId="77777777" w:rsidR="00B37E98" w:rsidRPr="004964A6" w:rsidRDefault="00B37E98" w:rsidP="00B37E98">
      <w:pPr>
        <w:rPr>
          <w:rFonts w:ascii="Aptos" w:hAnsi="Aptos"/>
          <w:szCs w:val="24"/>
        </w:rPr>
      </w:pPr>
      <w:r w:rsidRPr="004964A6">
        <w:rPr>
          <w:rFonts w:ascii="Aptos" w:hAnsi="Aptos"/>
          <w:szCs w:val="24"/>
        </w:rPr>
        <w:t xml:space="preserve">For pupils who are verbal and </w:t>
      </w:r>
      <w:proofErr w:type="gramStart"/>
      <w:r w:rsidRPr="004964A6">
        <w:rPr>
          <w:rFonts w:ascii="Aptos" w:hAnsi="Aptos"/>
          <w:szCs w:val="24"/>
        </w:rPr>
        <w:t>are able to</w:t>
      </w:r>
      <w:proofErr w:type="gramEnd"/>
      <w:r w:rsidRPr="004964A6">
        <w:rPr>
          <w:rFonts w:ascii="Aptos" w:hAnsi="Aptos"/>
          <w:szCs w:val="24"/>
        </w:rPr>
        <w:t xml:space="preserve"> express themselves when they are uncomfortable or unhappy in a situation, staff need to remain vigilant, but can </w:t>
      </w:r>
      <w:r w:rsidR="003D6BC3" w:rsidRPr="004964A6">
        <w:rPr>
          <w:rFonts w:ascii="Aptos" w:hAnsi="Aptos"/>
          <w:szCs w:val="24"/>
        </w:rPr>
        <w:t xml:space="preserve">work with the door closed, providing they are within sight of the </w:t>
      </w:r>
      <w:proofErr w:type="gramStart"/>
      <w:r w:rsidR="003D6BC3" w:rsidRPr="004964A6">
        <w:rPr>
          <w:rFonts w:ascii="Aptos" w:hAnsi="Aptos"/>
          <w:szCs w:val="24"/>
        </w:rPr>
        <w:t>door</w:t>
      </w:r>
      <w:proofErr w:type="gramEnd"/>
      <w:r w:rsidR="003D6BC3" w:rsidRPr="004964A6">
        <w:rPr>
          <w:rFonts w:ascii="Aptos" w:hAnsi="Aptos"/>
          <w:szCs w:val="24"/>
        </w:rPr>
        <w:t xml:space="preserve"> and the pupils are facing the door</w:t>
      </w:r>
      <w:r w:rsidRPr="004964A6">
        <w:rPr>
          <w:rFonts w:ascii="Aptos" w:hAnsi="Aptos"/>
          <w:szCs w:val="24"/>
        </w:rPr>
        <w:t xml:space="preserve">. </w:t>
      </w:r>
    </w:p>
    <w:p w14:paraId="3DEEC669" w14:textId="77777777" w:rsidR="00B37E98" w:rsidRPr="004964A6" w:rsidRDefault="00B37E98" w:rsidP="00B37E98">
      <w:pPr>
        <w:rPr>
          <w:rFonts w:ascii="Aptos" w:hAnsi="Aptos"/>
          <w:sz w:val="16"/>
          <w:szCs w:val="16"/>
        </w:rPr>
      </w:pPr>
    </w:p>
    <w:p w14:paraId="7551DDF5" w14:textId="77777777" w:rsidR="00B37E98" w:rsidRPr="004964A6" w:rsidRDefault="00B37E98" w:rsidP="00B37E98">
      <w:pPr>
        <w:rPr>
          <w:rFonts w:ascii="Aptos" w:hAnsi="Aptos"/>
          <w:szCs w:val="24"/>
        </w:rPr>
      </w:pPr>
      <w:r w:rsidRPr="004964A6">
        <w:rPr>
          <w:rFonts w:ascii="Aptos" w:hAnsi="Aptos"/>
          <w:szCs w:val="24"/>
        </w:rPr>
        <w:t xml:space="preserve">It is recognised that some </w:t>
      </w:r>
      <w:r w:rsidR="006E4B9B" w:rsidRPr="004964A6">
        <w:rPr>
          <w:rFonts w:ascii="Aptos" w:hAnsi="Aptos"/>
          <w:szCs w:val="24"/>
        </w:rPr>
        <w:t xml:space="preserve">SRE </w:t>
      </w:r>
      <w:r w:rsidRPr="004964A6">
        <w:rPr>
          <w:rFonts w:ascii="Aptos" w:hAnsi="Aptos"/>
          <w:szCs w:val="24"/>
        </w:rPr>
        <w:t>work which may involve sensitive issues where it is not appropriate to have the door to the corridor propped open. This work takes place with pupils who are verbal and able to express themselves clearly.</w:t>
      </w:r>
    </w:p>
    <w:p w14:paraId="3656B9AB" w14:textId="77777777" w:rsidR="00B37E98" w:rsidRPr="004964A6" w:rsidRDefault="00B37E98" w:rsidP="00B37E98">
      <w:pPr>
        <w:rPr>
          <w:rFonts w:ascii="Aptos" w:hAnsi="Aptos"/>
          <w:sz w:val="16"/>
          <w:szCs w:val="16"/>
        </w:rPr>
      </w:pPr>
    </w:p>
    <w:p w14:paraId="737F44EF" w14:textId="77777777" w:rsidR="00B37E98" w:rsidRPr="004964A6" w:rsidRDefault="00B37E98" w:rsidP="00B37E98">
      <w:pPr>
        <w:rPr>
          <w:rFonts w:ascii="Aptos" w:hAnsi="Aptos"/>
          <w:szCs w:val="24"/>
        </w:rPr>
      </w:pPr>
      <w:r w:rsidRPr="004964A6">
        <w:rPr>
          <w:rFonts w:ascii="Aptos" w:hAnsi="Aptos"/>
          <w:b/>
          <w:szCs w:val="24"/>
          <w:u w:val="single"/>
        </w:rPr>
        <w:t>Supporting pupils with changing &amp; in the bathroom areas:</w:t>
      </w:r>
    </w:p>
    <w:p w14:paraId="6F0E9B3E" w14:textId="77777777" w:rsidR="00B37E98" w:rsidRPr="004964A6" w:rsidRDefault="00B37E98" w:rsidP="00B37E98">
      <w:pPr>
        <w:rPr>
          <w:rFonts w:ascii="Aptos" w:hAnsi="Aptos"/>
          <w:szCs w:val="24"/>
        </w:rPr>
      </w:pPr>
      <w:r w:rsidRPr="004964A6">
        <w:rPr>
          <w:rFonts w:ascii="Aptos" w:hAnsi="Aptos"/>
          <w:szCs w:val="24"/>
        </w:rPr>
        <w:t>In situations where pupils are required to be undressed, for example, before going swimming, or in case of needing to be completely changed, there should always be two members of staff present in the changing area/bathroom area.</w:t>
      </w:r>
    </w:p>
    <w:p w14:paraId="45FB0818" w14:textId="77777777" w:rsidR="00B37E98" w:rsidRPr="004964A6" w:rsidRDefault="00B37E98" w:rsidP="00B37E98">
      <w:pPr>
        <w:rPr>
          <w:rFonts w:ascii="Aptos" w:hAnsi="Aptos"/>
          <w:sz w:val="16"/>
          <w:szCs w:val="16"/>
        </w:rPr>
      </w:pPr>
    </w:p>
    <w:p w14:paraId="7DBE218B" w14:textId="77777777" w:rsidR="00B37E98" w:rsidRPr="004964A6" w:rsidRDefault="00B37E98" w:rsidP="00B37E98">
      <w:pPr>
        <w:rPr>
          <w:rFonts w:ascii="Aptos" w:hAnsi="Aptos"/>
          <w:szCs w:val="24"/>
        </w:rPr>
      </w:pPr>
      <w:r w:rsidRPr="004964A6">
        <w:rPr>
          <w:rFonts w:ascii="Aptos" w:hAnsi="Aptos"/>
          <w:szCs w:val="24"/>
        </w:rPr>
        <w:t>During regular bathroom times there are usually more than one member of staff within the area as more than one pupil is being toileted. However, it is recognised that there are occasions when pupils may need to be taken to the bathroom during lessons and only one member of staff will be able to leave the class to support this pupil. In these cases, the bathroom door leading into the classroom should be propped open for the duration of the time the member of staff and pupil is in the bathroom area</w:t>
      </w:r>
    </w:p>
    <w:p w14:paraId="049F31CB" w14:textId="77777777" w:rsidR="00B37E98" w:rsidRPr="004964A6" w:rsidRDefault="00B37E98" w:rsidP="00B37E98">
      <w:pPr>
        <w:rPr>
          <w:rFonts w:ascii="Aptos" w:hAnsi="Aptos"/>
          <w:b/>
          <w:sz w:val="16"/>
          <w:szCs w:val="16"/>
          <w:u w:val="single"/>
        </w:rPr>
      </w:pPr>
    </w:p>
    <w:p w14:paraId="4E0CFBC9" w14:textId="77777777" w:rsidR="00B37E98" w:rsidRPr="004964A6" w:rsidRDefault="00B37E98" w:rsidP="00B37E98">
      <w:pPr>
        <w:rPr>
          <w:rFonts w:ascii="Aptos" w:hAnsi="Aptos"/>
          <w:b/>
          <w:szCs w:val="24"/>
          <w:u w:val="single"/>
        </w:rPr>
      </w:pPr>
      <w:r w:rsidRPr="004964A6">
        <w:rPr>
          <w:rFonts w:ascii="Aptos" w:hAnsi="Aptos"/>
          <w:b/>
          <w:szCs w:val="24"/>
          <w:u w:val="single"/>
        </w:rPr>
        <w:t>Eye Gaze Room</w:t>
      </w:r>
      <w:r w:rsidR="00826B18" w:rsidRPr="004964A6">
        <w:rPr>
          <w:rFonts w:ascii="Aptos" w:hAnsi="Aptos"/>
          <w:b/>
          <w:szCs w:val="24"/>
          <w:u w:val="single"/>
        </w:rPr>
        <w:t>s</w:t>
      </w:r>
      <w:r w:rsidRPr="004964A6">
        <w:rPr>
          <w:rFonts w:ascii="Aptos" w:hAnsi="Aptos"/>
          <w:b/>
          <w:szCs w:val="24"/>
          <w:u w:val="single"/>
        </w:rPr>
        <w:t>:</w:t>
      </w:r>
    </w:p>
    <w:p w14:paraId="693579F0" w14:textId="77777777" w:rsidR="00B37E98" w:rsidRPr="004964A6" w:rsidRDefault="00B37E98" w:rsidP="00B37E98">
      <w:pPr>
        <w:rPr>
          <w:rFonts w:ascii="Aptos" w:hAnsi="Aptos"/>
          <w:szCs w:val="24"/>
        </w:rPr>
      </w:pPr>
      <w:r w:rsidRPr="004964A6">
        <w:rPr>
          <w:rFonts w:ascii="Aptos" w:hAnsi="Aptos"/>
          <w:szCs w:val="24"/>
        </w:rPr>
        <w:t xml:space="preserve">The nature of Eye Gaze work is to give pupils a quiet, distraction free area in which to focus on the screen. It is therefore accepted that the door between the Eye Gaze room and the ICT suite can remain closed if necessary. </w:t>
      </w:r>
      <w:r w:rsidR="00DE22FC" w:rsidRPr="004964A6">
        <w:rPr>
          <w:rFonts w:ascii="Aptos" w:hAnsi="Aptos"/>
          <w:szCs w:val="24"/>
        </w:rPr>
        <w:t>This door has a glass panel in it so anyone in the ICT suite</w:t>
      </w:r>
      <w:r w:rsidR="00582466" w:rsidRPr="004964A6">
        <w:rPr>
          <w:rFonts w:ascii="Aptos" w:hAnsi="Aptos"/>
          <w:szCs w:val="24"/>
        </w:rPr>
        <w:t xml:space="preserve"> can easily see into the room.</w:t>
      </w:r>
    </w:p>
    <w:p w14:paraId="53128261" w14:textId="77777777" w:rsidR="00B37E98" w:rsidRPr="004964A6" w:rsidRDefault="00B37E98" w:rsidP="00B37E98">
      <w:pPr>
        <w:rPr>
          <w:rFonts w:ascii="Aptos" w:hAnsi="Aptos"/>
          <w:sz w:val="16"/>
          <w:szCs w:val="16"/>
        </w:rPr>
      </w:pPr>
    </w:p>
    <w:p w14:paraId="6D07B74A" w14:textId="77777777" w:rsidR="00B37E98" w:rsidRPr="004964A6" w:rsidRDefault="00B37E98" w:rsidP="00B37E98">
      <w:pPr>
        <w:rPr>
          <w:rFonts w:ascii="Aptos" w:hAnsi="Aptos"/>
          <w:b/>
          <w:szCs w:val="24"/>
          <w:u w:val="single"/>
        </w:rPr>
      </w:pPr>
      <w:r w:rsidRPr="004964A6">
        <w:rPr>
          <w:rFonts w:ascii="Aptos" w:hAnsi="Aptos"/>
          <w:b/>
          <w:szCs w:val="24"/>
          <w:u w:val="single"/>
        </w:rPr>
        <w:t>Unforeseen circumstances:</w:t>
      </w:r>
    </w:p>
    <w:p w14:paraId="3758A68B" w14:textId="77777777" w:rsidR="00B37E98" w:rsidRPr="004964A6" w:rsidRDefault="00B37E98" w:rsidP="00B37E98">
      <w:pPr>
        <w:rPr>
          <w:rFonts w:ascii="Aptos" w:hAnsi="Aptos"/>
          <w:szCs w:val="24"/>
        </w:rPr>
      </w:pPr>
      <w:r w:rsidRPr="004964A6">
        <w:rPr>
          <w:rFonts w:ascii="Aptos" w:hAnsi="Aptos"/>
          <w:szCs w:val="24"/>
        </w:rPr>
        <w:t xml:space="preserve">It is recognised that there are occasions when pupils may take exception to moving with the rest of their class from one area of school to another or they may need time in the classroom without their classmates to re-establish positive behaviours. In these situations, staff should always make the rest of their staff team aware that they are alone with a pupil and wherever possible, another member of staff should be around to step in and support if necessary. If there isn’t anyone available, the classroom door should be propped open and at the very least, the member of staff should have a walkie talkie so they can summon help if they need to. The other walkie talkie should be with another class team member. </w:t>
      </w:r>
    </w:p>
    <w:p w14:paraId="62486C05" w14:textId="77777777" w:rsidR="00B37E98" w:rsidRPr="004964A6" w:rsidRDefault="00B37E98" w:rsidP="00B37E98">
      <w:pPr>
        <w:rPr>
          <w:rFonts w:ascii="Aptos" w:hAnsi="Aptos"/>
          <w:sz w:val="16"/>
          <w:szCs w:val="16"/>
        </w:rPr>
      </w:pPr>
    </w:p>
    <w:p w14:paraId="70C30AF5" w14:textId="77777777" w:rsidR="00B37E98" w:rsidRPr="004964A6" w:rsidRDefault="00B37E98" w:rsidP="00B37E98">
      <w:pPr>
        <w:rPr>
          <w:rFonts w:ascii="Aptos" w:hAnsi="Aptos"/>
          <w:b/>
          <w:szCs w:val="24"/>
          <w:u w:val="single"/>
        </w:rPr>
      </w:pPr>
      <w:r w:rsidRPr="004964A6">
        <w:rPr>
          <w:rFonts w:ascii="Aptos" w:hAnsi="Aptos"/>
          <w:b/>
          <w:szCs w:val="24"/>
          <w:u w:val="single"/>
        </w:rPr>
        <w:t>Implementation:</w:t>
      </w:r>
    </w:p>
    <w:p w14:paraId="017E2138" w14:textId="77777777" w:rsidR="00B37E98" w:rsidRPr="004964A6" w:rsidRDefault="00355956" w:rsidP="00B37E98">
      <w:pPr>
        <w:rPr>
          <w:rFonts w:ascii="Aptos" w:hAnsi="Aptos"/>
          <w:szCs w:val="24"/>
        </w:rPr>
      </w:pPr>
      <w:r w:rsidRPr="004964A6">
        <w:rPr>
          <w:rFonts w:ascii="Aptos" w:hAnsi="Aptos"/>
          <w:szCs w:val="24"/>
        </w:rPr>
        <w:t>These guidelines</w:t>
      </w:r>
      <w:r w:rsidR="00B37E98" w:rsidRPr="004964A6">
        <w:rPr>
          <w:rFonts w:ascii="Aptos" w:hAnsi="Aptos"/>
          <w:szCs w:val="24"/>
        </w:rPr>
        <w:t xml:space="preserve"> </w:t>
      </w:r>
      <w:r w:rsidR="00582466" w:rsidRPr="004964A6">
        <w:rPr>
          <w:rFonts w:ascii="Aptos" w:hAnsi="Aptos"/>
          <w:szCs w:val="24"/>
        </w:rPr>
        <w:t>have been</w:t>
      </w:r>
      <w:r w:rsidR="00B37E98" w:rsidRPr="004964A6">
        <w:rPr>
          <w:rFonts w:ascii="Aptos" w:hAnsi="Aptos"/>
          <w:szCs w:val="24"/>
        </w:rPr>
        <w:t xml:space="preserve"> shared with all staff including physiotherapists, speech &amp; language therapists, school nurses, music therapists and occupational therapists. These guidelines are not designed to stop the fantastic work which goes on in school when staff work one to one with pupils, it is designed to make staff aware of the need </w:t>
      </w:r>
      <w:r w:rsidR="00B37E98" w:rsidRPr="004964A6">
        <w:rPr>
          <w:rFonts w:ascii="Aptos" w:hAnsi="Aptos"/>
          <w:szCs w:val="24"/>
        </w:rPr>
        <w:lastRenderedPageBreak/>
        <w:t xml:space="preserve">for everyone to be open and transparent in their managing of certain situations </w:t>
      </w:r>
      <w:proofErr w:type="gramStart"/>
      <w:r w:rsidR="00B37E98" w:rsidRPr="004964A6">
        <w:rPr>
          <w:rFonts w:ascii="Aptos" w:hAnsi="Aptos"/>
          <w:szCs w:val="24"/>
        </w:rPr>
        <w:t>in order to</w:t>
      </w:r>
      <w:proofErr w:type="gramEnd"/>
      <w:r w:rsidR="00B37E98" w:rsidRPr="004964A6">
        <w:rPr>
          <w:rFonts w:ascii="Aptos" w:hAnsi="Aptos"/>
          <w:szCs w:val="24"/>
        </w:rPr>
        <w:t xml:space="preserve"> safeguard the most vulnerable pupils in school. All staff will be asked to read this document and sign to say they have read it and agree to follow the guidelines and practices outlined in it. If staff then choose to ignore the guidelines, they will have to take responsibility for their own actions if any misunderstanding or incidents occur.</w:t>
      </w:r>
    </w:p>
    <w:p w14:paraId="4101652C" w14:textId="77777777" w:rsidR="00B37E98" w:rsidRPr="004964A6" w:rsidRDefault="00B37E98" w:rsidP="00B37E98">
      <w:pPr>
        <w:rPr>
          <w:rFonts w:ascii="Aptos" w:hAnsi="Aptos"/>
          <w:sz w:val="16"/>
          <w:szCs w:val="16"/>
        </w:rPr>
      </w:pPr>
    </w:p>
    <w:p w14:paraId="4B89AA87" w14:textId="77777777" w:rsidR="00B37E98" w:rsidRPr="004964A6" w:rsidRDefault="00B37E98" w:rsidP="00B37E98">
      <w:pPr>
        <w:rPr>
          <w:rFonts w:ascii="Aptos" w:hAnsi="Aptos"/>
          <w:szCs w:val="24"/>
        </w:rPr>
      </w:pPr>
      <w:r w:rsidRPr="004964A6">
        <w:rPr>
          <w:rFonts w:ascii="Aptos" w:hAnsi="Aptos"/>
          <w:szCs w:val="24"/>
        </w:rPr>
        <w:t xml:space="preserve">If staff find that the guidelines listed above cannot be followed for some reason or if they require further clarification based on an assessment of risk, they should consult the Head Teacher. </w:t>
      </w:r>
    </w:p>
    <w:p w14:paraId="4B99056E" w14:textId="77777777" w:rsidR="00B37E98" w:rsidRPr="004964A6" w:rsidRDefault="00B37E98" w:rsidP="00B37E98">
      <w:pPr>
        <w:rPr>
          <w:rFonts w:ascii="Aptos" w:hAnsi="Aptos"/>
          <w:sz w:val="16"/>
          <w:szCs w:val="16"/>
        </w:rPr>
      </w:pPr>
    </w:p>
    <w:p w14:paraId="745B5377" w14:textId="77777777" w:rsidR="00B37E98" w:rsidRPr="004964A6" w:rsidRDefault="00B37E98" w:rsidP="00B37E98">
      <w:pPr>
        <w:rPr>
          <w:rFonts w:ascii="Aptos" w:hAnsi="Aptos"/>
          <w:szCs w:val="24"/>
        </w:rPr>
      </w:pPr>
      <w:r w:rsidRPr="004964A6">
        <w:rPr>
          <w:rFonts w:ascii="Aptos" w:hAnsi="Aptos"/>
          <w:szCs w:val="24"/>
        </w:rPr>
        <w:t>Extra vigilance and care should be taken when one to one working involves pupils who have severe health needs or challenging behaviour.</w:t>
      </w:r>
    </w:p>
    <w:p w14:paraId="1299C43A" w14:textId="77777777" w:rsidR="00365678" w:rsidRPr="004964A6" w:rsidRDefault="00365678" w:rsidP="00540464">
      <w:pPr>
        <w:rPr>
          <w:rFonts w:ascii="Aptos" w:hAnsi="Aptos"/>
          <w:sz w:val="16"/>
          <w:szCs w:val="16"/>
        </w:rPr>
      </w:pPr>
    </w:p>
    <w:p w14:paraId="33323A78" w14:textId="77777777" w:rsidR="00540464" w:rsidRPr="004964A6" w:rsidRDefault="00540464" w:rsidP="00540464">
      <w:pPr>
        <w:rPr>
          <w:rFonts w:ascii="Aptos" w:hAnsi="Aptos"/>
          <w:b/>
          <w:u w:val="single"/>
        </w:rPr>
      </w:pPr>
      <w:r w:rsidRPr="004964A6">
        <w:rPr>
          <w:rFonts w:ascii="Aptos" w:hAnsi="Aptos"/>
          <w:b/>
          <w:u w:val="single"/>
        </w:rPr>
        <w:t>Review of Policy.</w:t>
      </w:r>
    </w:p>
    <w:p w14:paraId="625981FA" w14:textId="77777777" w:rsidR="0037649B" w:rsidRPr="004964A6" w:rsidRDefault="00540464" w:rsidP="00540464">
      <w:pPr>
        <w:rPr>
          <w:rFonts w:ascii="Aptos" w:hAnsi="Aptos"/>
        </w:rPr>
      </w:pPr>
      <w:r w:rsidRPr="004964A6">
        <w:rPr>
          <w:rFonts w:ascii="Aptos" w:hAnsi="Aptos"/>
        </w:rPr>
        <w:t xml:space="preserve">The policy will be </w:t>
      </w:r>
      <w:r w:rsidR="00365678" w:rsidRPr="004964A6">
        <w:rPr>
          <w:rFonts w:ascii="Aptos" w:hAnsi="Aptos"/>
        </w:rPr>
        <w:t>monitored and updated annually</w:t>
      </w:r>
    </w:p>
    <w:sectPr w:rsidR="0037649B" w:rsidRPr="004964A6" w:rsidSect="00E05A82">
      <w:headerReference w:type="default" r:id="rId10"/>
      <w:headerReference w:type="first" r:id="rId11"/>
      <w:footerReference w:type="first" r:id="rId12"/>
      <w:pgSz w:w="11906" w:h="16838"/>
      <w:pgMar w:top="1440" w:right="1440" w:bottom="1440" w:left="1440"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CDD2" w14:textId="77777777" w:rsidR="00E864A7" w:rsidRDefault="00E864A7">
      <w:r>
        <w:separator/>
      </w:r>
    </w:p>
  </w:endnote>
  <w:endnote w:type="continuationSeparator" w:id="0">
    <w:p w14:paraId="60436AB2" w14:textId="77777777" w:rsidR="00E864A7" w:rsidRDefault="00E8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1174" w14:textId="510EA10F" w:rsidR="00CE372A" w:rsidRPr="00CE372A" w:rsidRDefault="00CE372A" w:rsidP="00CE372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BAF2" w14:textId="77777777" w:rsidR="00E864A7" w:rsidRDefault="00E864A7">
      <w:r>
        <w:separator/>
      </w:r>
    </w:p>
  </w:footnote>
  <w:footnote w:type="continuationSeparator" w:id="0">
    <w:p w14:paraId="0ECCA6B8" w14:textId="77777777" w:rsidR="00E864A7" w:rsidRDefault="00E8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EFA1BFF" w14:paraId="1AEBDEBB" w14:textId="77777777" w:rsidTr="4EFA1BFF">
      <w:trPr>
        <w:trHeight w:val="300"/>
      </w:trPr>
      <w:tc>
        <w:tcPr>
          <w:tcW w:w="3005" w:type="dxa"/>
        </w:tcPr>
        <w:p w14:paraId="67FD9020" w14:textId="20C0D3BC" w:rsidR="4EFA1BFF" w:rsidRDefault="4EFA1BFF" w:rsidP="4EFA1BFF">
          <w:pPr>
            <w:pStyle w:val="Header"/>
            <w:ind w:left="-115"/>
          </w:pPr>
        </w:p>
      </w:tc>
      <w:tc>
        <w:tcPr>
          <w:tcW w:w="3005" w:type="dxa"/>
        </w:tcPr>
        <w:p w14:paraId="5AFF6884" w14:textId="5F3FD17B" w:rsidR="4EFA1BFF" w:rsidRDefault="4EFA1BFF" w:rsidP="4EFA1BFF">
          <w:pPr>
            <w:pStyle w:val="Header"/>
            <w:jc w:val="center"/>
          </w:pPr>
        </w:p>
      </w:tc>
      <w:tc>
        <w:tcPr>
          <w:tcW w:w="3005" w:type="dxa"/>
        </w:tcPr>
        <w:p w14:paraId="054BD445" w14:textId="0981ABEA" w:rsidR="4EFA1BFF" w:rsidRDefault="4EFA1BFF" w:rsidP="4EFA1BFF">
          <w:pPr>
            <w:pStyle w:val="Header"/>
            <w:ind w:right="-115"/>
            <w:jc w:val="right"/>
          </w:pPr>
        </w:p>
      </w:tc>
    </w:tr>
  </w:tbl>
  <w:p w14:paraId="1C69E3BB" w14:textId="65F79C62" w:rsidR="4EFA1BFF" w:rsidRDefault="4EFA1BFF" w:rsidP="4EFA1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BDEE" w14:textId="404BE102" w:rsidR="00BE39C5" w:rsidRDefault="004964A6" w:rsidP="00BE39C5">
    <w:pPr>
      <w:pStyle w:val="Header"/>
    </w:pPr>
    <w:r>
      <w:rPr>
        <w:noProof/>
      </w:rPr>
      <w:drawing>
        <wp:inline distT="0" distB="0" distL="0" distR="0" wp14:anchorId="3A03D9C0" wp14:editId="3214B22D">
          <wp:extent cx="1091727" cy="1098550"/>
          <wp:effectExtent l="0" t="0" r="0" b="6350"/>
          <wp:docPr id="1224808327" name="Picture 2" descr="A blue and white circle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08327" name="Picture 2" descr="A blue and white circle with symbo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99199" cy="1106069"/>
                  </a:xfrm>
                  <a:prstGeom prst="rect">
                    <a:avLst/>
                  </a:prstGeom>
                </pic:spPr>
              </pic:pic>
            </a:graphicData>
          </a:graphic>
        </wp:inline>
      </w:drawing>
    </w:r>
  </w:p>
  <w:p w14:paraId="24E3D902" w14:textId="5ACE3FED" w:rsidR="00BE39C5" w:rsidRDefault="00540464" w:rsidP="00390C20">
    <w:pPr>
      <w:pStyle w:val="Heading1"/>
    </w:pPr>
    <w:r>
      <w:rPr>
        <w:b w:val="0"/>
        <w:noProof/>
        <w:color w:val="auto"/>
        <w:sz w:val="24"/>
        <w:lang w:eastAsia="en-GB"/>
      </w:rPr>
      <mc:AlternateContent>
        <mc:Choice Requires="wps">
          <w:drawing>
            <wp:anchor distT="0" distB="0" distL="114300" distR="114300" simplePos="0" relativeHeight="251658240" behindDoc="0" locked="0" layoutInCell="1" allowOverlap="1" wp14:anchorId="568238C4" wp14:editId="07777777">
              <wp:simplePos x="0" y="0"/>
              <wp:positionH relativeFrom="column">
                <wp:posOffset>9525</wp:posOffset>
              </wp:positionH>
              <wp:positionV relativeFrom="paragraph">
                <wp:posOffset>506730</wp:posOffset>
              </wp:positionV>
              <wp:extent cx="5715000" cy="0"/>
              <wp:effectExtent l="9525" t="11430" r="9525" b="1714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9084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9.9pt" to="450.7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" strokecolor="#2d008e" strokeweight="1.25pt"/>
          </w:pict>
        </mc:Fallback>
      </mc:AlternateContent>
    </w:r>
    <w:r w:rsidR="00E05A82">
      <w:t>Lone Working Policy</w:t>
    </w:r>
  </w:p>
  <w:p w14:paraId="1FC39945" w14:textId="77777777" w:rsidR="00BE39C5" w:rsidRPr="007728AE" w:rsidRDefault="00BE39C5" w:rsidP="00BE39C5">
    <w:pPr>
      <w:pStyle w:val="Header"/>
      <w:rPr>
        <w:b/>
        <w:color w:val="2D008E"/>
        <w:sz w:val="32"/>
        <w:szCs w:val="32"/>
      </w:rPr>
    </w:pPr>
  </w:p>
  <w:p w14:paraId="0562CB0E" w14:textId="77777777" w:rsidR="00BE39C5" w:rsidRDefault="00BE3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EB9"/>
    <w:multiLevelType w:val="hybridMultilevel"/>
    <w:tmpl w:val="0BD2B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4D00290"/>
    <w:multiLevelType w:val="hybridMultilevel"/>
    <w:tmpl w:val="1FD0E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21D8E"/>
    <w:multiLevelType w:val="hybridMultilevel"/>
    <w:tmpl w:val="FFF6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BE5E7A"/>
    <w:multiLevelType w:val="hybridMultilevel"/>
    <w:tmpl w:val="5AAAB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332AFD"/>
    <w:multiLevelType w:val="hybridMultilevel"/>
    <w:tmpl w:val="C70CB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1F261F"/>
    <w:multiLevelType w:val="hybridMultilevel"/>
    <w:tmpl w:val="7FC2A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A915D3"/>
    <w:multiLevelType w:val="hybridMultilevel"/>
    <w:tmpl w:val="D65E7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7240601">
    <w:abstractNumId w:val="4"/>
  </w:num>
  <w:num w:numId="2" w16cid:durableId="1230580357">
    <w:abstractNumId w:val="3"/>
  </w:num>
  <w:num w:numId="3" w16cid:durableId="1393387956">
    <w:abstractNumId w:val="12"/>
  </w:num>
  <w:num w:numId="4" w16cid:durableId="475073199">
    <w:abstractNumId w:val="7"/>
  </w:num>
  <w:num w:numId="5" w16cid:durableId="1781413579">
    <w:abstractNumId w:val="2"/>
  </w:num>
  <w:num w:numId="6" w16cid:durableId="367461033">
    <w:abstractNumId w:val="1"/>
  </w:num>
  <w:num w:numId="7" w16cid:durableId="1094741583">
    <w:abstractNumId w:val="9"/>
  </w:num>
  <w:num w:numId="8" w16cid:durableId="1593929846">
    <w:abstractNumId w:val="5"/>
  </w:num>
  <w:num w:numId="9" w16cid:durableId="900554400">
    <w:abstractNumId w:val="0"/>
  </w:num>
  <w:num w:numId="10" w16cid:durableId="498885226">
    <w:abstractNumId w:val="8"/>
  </w:num>
  <w:num w:numId="11" w16cid:durableId="742799849">
    <w:abstractNumId w:val="10"/>
  </w:num>
  <w:num w:numId="12" w16cid:durableId="822039575">
    <w:abstractNumId w:val="6"/>
  </w:num>
  <w:num w:numId="13" w16cid:durableId="759759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d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1"/>
    <w:rsid w:val="00011F78"/>
    <w:rsid w:val="00022DB6"/>
    <w:rsid w:val="00027E5D"/>
    <w:rsid w:val="000340AB"/>
    <w:rsid w:val="000371F2"/>
    <w:rsid w:val="0004105A"/>
    <w:rsid w:val="00041864"/>
    <w:rsid w:val="00073000"/>
    <w:rsid w:val="00074B50"/>
    <w:rsid w:val="000833EF"/>
    <w:rsid w:val="00087F43"/>
    <w:rsid w:val="000A0A08"/>
    <w:rsid w:val="000A21AD"/>
    <w:rsid w:val="000A7134"/>
    <w:rsid w:val="000B1468"/>
    <w:rsid w:val="000F3810"/>
    <w:rsid w:val="000F4E59"/>
    <w:rsid w:val="000F6532"/>
    <w:rsid w:val="00101396"/>
    <w:rsid w:val="00102702"/>
    <w:rsid w:val="001366BB"/>
    <w:rsid w:val="001372F2"/>
    <w:rsid w:val="00137F1B"/>
    <w:rsid w:val="0014003F"/>
    <w:rsid w:val="00157D55"/>
    <w:rsid w:val="001640BD"/>
    <w:rsid w:val="00176EA4"/>
    <w:rsid w:val="00180A06"/>
    <w:rsid w:val="00182783"/>
    <w:rsid w:val="00195F8E"/>
    <w:rsid w:val="001A54FA"/>
    <w:rsid w:val="001A6DD2"/>
    <w:rsid w:val="001B05C8"/>
    <w:rsid w:val="001B6DF9"/>
    <w:rsid w:val="001B7288"/>
    <w:rsid w:val="001D0D81"/>
    <w:rsid w:val="001D7FB3"/>
    <w:rsid w:val="001E42E2"/>
    <w:rsid w:val="00211C37"/>
    <w:rsid w:val="00217581"/>
    <w:rsid w:val="00232278"/>
    <w:rsid w:val="00232931"/>
    <w:rsid w:val="002338A1"/>
    <w:rsid w:val="00254C82"/>
    <w:rsid w:val="0027611C"/>
    <w:rsid w:val="0028052A"/>
    <w:rsid w:val="002840D0"/>
    <w:rsid w:val="00290B1E"/>
    <w:rsid w:val="00295EFC"/>
    <w:rsid w:val="002B651E"/>
    <w:rsid w:val="002C4E8A"/>
    <w:rsid w:val="002C6DF1"/>
    <w:rsid w:val="002D2A7A"/>
    <w:rsid w:val="002E2A9B"/>
    <w:rsid w:val="003028AD"/>
    <w:rsid w:val="003029ED"/>
    <w:rsid w:val="00310708"/>
    <w:rsid w:val="00310946"/>
    <w:rsid w:val="00312BD3"/>
    <w:rsid w:val="003174F3"/>
    <w:rsid w:val="00324EDB"/>
    <w:rsid w:val="00347A3B"/>
    <w:rsid w:val="003551CB"/>
    <w:rsid w:val="00355956"/>
    <w:rsid w:val="003636EB"/>
    <w:rsid w:val="0036550D"/>
    <w:rsid w:val="00365678"/>
    <w:rsid w:val="00366108"/>
    <w:rsid w:val="00367E69"/>
    <w:rsid w:val="00367EEB"/>
    <w:rsid w:val="0037649B"/>
    <w:rsid w:val="00377971"/>
    <w:rsid w:val="003802E3"/>
    <w:rsid w:val="00382855"/>
    <w:rsid w:val="00386FAC"/>
    <w:rsid w:val="00390C20"/>
    <w:rsid w:val="003C3E8D"/>
    <w:rsid w:val="003D6BC3"/>
    <w:rsid w:val="003D74A2"/>
    <w:rsid w:val="003D7A13"/>
    <w:rsid w:val="003E75E9"/>
    <w:rsid w:val="00416F47"/>
    <w:rsid w:val="00433A5C"/>
    <w:rsid w:val="00460505"/>
    <w:rsid w:val="00463122"/>
    <w:rsid w:val="00467B20"/>
    <w:rsid w:val="00473EF9"/>
    <w:rsid w:val="00484035"/>
    <w:rsid w:val="004923DF"/>
    <w:rsid w:val="004955D9"/>
    <w:rsid w:val="004964A6"/>
    <w:rsid w:val="004C43D4"/>
    <w:rsid w:val="004D5080"/>
    <w:rsid w:val="004E2C4E"/>
    <w:rsid w:val="004E633C"/>
    <w:rsid w:val="004F00DC"/>
    <w:rsid w:val="004F4143"/>
    <w:rsid w:val="005058DE"/>
    <w:rsid w:val="00511CA5"/>
    <w:rsid w:val="005150CE"/>
    <w:rsid w:val="00516FD7"/>
    <w:rsid w:val="0051769F"/>
    <w:rsid w:val="00530814"/>
    <w:rsid w:val="00534B5C"/>
    <w:rsid w:val="00535A9C"/>
    <w:rsid w:val="00540464"/>
    <w:rsid w:val="00543387"/>
    <w:rsid w:val="005436F6"/>
    <w:rsid w:val="00545301"/>
    <w:rsid w:val="00550754"/>
    <w:rsid w:val="00565333"/>
    <w:rsid w:val="00582466"/>
    <w:rsid w:val="005B5A07"/>
    <w:rsid w:val="005F3480"/>
    <w:rsid w:val="00616035"/>
    <w:rsid w:val="00617A2C"/>
    <w:rsid w:val="00634682"/>
    <w:rsid w:val="006363E9"/>
    <w:rsid w:val="006373CE"/>
    <w:rsid w:val="0064463B"/>
    <w:rsid w:val="00646E0C"/>
    <w:rsid w:val="00666635"/>
    <w:rsid w:val="006858D6"/>
    <w:rsid w:val="00685C46"/>
    <w:rsid w:val="00687908"/>
    <w:rsid w:val="006A0189"/>
    <w:rsid w:val="006A1127"/>
    <w:rsid w:val="006A2F72"/>
    <w:rsid w:val="006A6208"/>
    <w:rsid w:val="006C5B71"/>
    <w:rsid w:val="006E4B9B"/>
    <w:rsid w:val="007104E4"/>
    <w:rsid w:val="00736809"/>
    <w:rsid w:val="00742DD2"/>
    <w:rsid w:val="007442BB"/>
    <w:rsid w:val="00744CC8"/>
    <w:rsid w:val="00746846"/>
    <w:rsid w:val="007510C3"/>
    <w:rsid w:val="0075390E"/>
    <w:rsid w:val="0076458E"/>
    <w:rsid w:val="007728AE"/>
    <w:rsid w:val="00775D0D"/>
    <w:rsid w:val="0078073D"/>
    <w:rsid w:val="007940AE"/>
    <w:rsid w:val="007A10F9"/>
    <w:rsid w:val="007A4C02"/>
    <w:rsid w:val="007B190E"/>
    <w:rsid w:val="007B5A46"/>
    <w:rsid w:val="007D1F3C"/>
    <w:rsid w:val="007E14D3"/>
    <w:rsid w:val="007E1546"/>
    <w:rsid w:val="007F073B"/>
    <w:rsid w:val="007F297B"/>
    <w:rsid w:val="007F4412"/>
    <w:rsid w:val="00805483"/>
    <w:rsid w:val="00805C72"/>
    <w:rsid w:val="008105B8"/>
    <w:rsid w:val="00814833"/>
    <w:rsid w:val="0081722B"/>
    <w:rsid w:val="00826B18"/>
    <w:rsid w:val="00830CBC"/>
    <w:rsid w:val="00831225"/>
    <w:rsid w:val="00833E9E"/>
    <w:rsid w:val="00845398"/>
    <w:rsid w:val="00865181"/>
    <w:rsid w:val="008736BE"/>
    <w:rsid w:val="0088151C"/>
    <w:rsid w:val="008817AB"/>
    <w:rsid w:val="008A6F81"/>
    <w:rsid w:val="008B1C49"/>
    <w:rsid w:val="008B1F51"/>
    <w:rsid w:val="008B67CC"/>
    <w:rsid w:val="008C6541"/>
    <w:rsid w:val="008D1228"/>
    <w:rsid w:val="008E3BDA"/>
    <w:rsid w:val="008F452F"/>
    <w:rsid w:val="008F48EA"/>
    <w:rsid w:val="00906606"/>
    <w:rsid w:val="0091006C"/>
    <w:rsid w:val="0091454C"/>
    <w:rsid w:val="009314C5"/>
    <w:rsid w:val="00932946"/>
    <w:rsid w:val="00935813"/>
    <w:rsid w:val="009426CB"/>
    <w:rsid w:val="00944D6B"/>
    <w:rsid w:val="00956B60"/>
    <w:rsid w:val="00963073"/>
    <w:rsid w:val="009640F9"/>
    <w:rsid w:val="0096585E"/>
    <w:rsid w:val="009658F1"/>
    <w:rsid w:val="0097315A"/>
    <w:rsid w:val="0098643C"/>
    <w:rsid w:val="009B3EFE"/>
    <w:rsid w:val="009B493A"/>
    <w:rsid w:val="009C3035"/>
    <w:rsid w:val="009D2690"/>
    <w:rsid w:val="009E73AD"/>
    <w:rsid w:val="009F7653"/>
    <w:rsid w:val="00A00569"/>
    <w:rsid w:val="00A12768"/>
    <w:rsid w:val="00A1325B"/>
    <w:rsid w:val="00A201FC"/>
    <w:rsid w:val="00A22E7C"/>
    <w:rsid w:val="00A2712A"/>
    <w:rsid w:val="00A31079"/>
    <w:rsid w:val="00A366A9"/>
    <w:rsid w:val="00A369DE"/>
    <w:rsid w:val="00A42F97"/>
    <w:rsid w:val="00A45A95"/>
    <w:rsid w:val="00A60AA8"/>
    <w:rsid w:val="00A64099"/>
    <w:rsid w:val="00A77D12"/>
    <w:rsid w:val="00A77FC3"/>
    <w:rsid w:val="00A94EAE"/>
    <w:rsid w:val="00A96425"/>
    <w:rsid w:val="00AB479B"/>
    <w:rsid w:val="00AC2A37"/>
    <w:rsid w:val="00AD0E50"/>
    <w:rsid w:val="00AD5CC9"/>
    <w:rsid w:val="00AD632D"/>
    <w:rsid w:val="00AD6D96"/>
    <w:rsid w:val="00AE6C52"/>
    <w:rsid w:val="00AF0554"/>
    <w:rsid w:val="00B006DF"/>
    <w:rsid w:val="00B05ECD"/>
    <w:rsid w:val="00B12321"/>
    <w:rsid w:val="00B16A24"/>
    <w:rsid w:val="00B16A8C"/>
    <w:rsid w:val="00B275C1"/>
    <w:rsid w:val="00B37E98"/>
    <w:rsid w:val="00B641AF"/>
    <w:rsid w:val="00B6522B"/>
    <w:rsid w:val="00B70CF6"/>
    <w:rsid w:val="00BB098F"/>
    <w:rsid w:val="00BC547B"/>
    <w:rsid w:val="00BC5995"/>
    <w:rsid w:val="00BD4B6C"/>
    <w:rsid w:val="00BE39C5"/>
    <w:rsid w:val="00BF4C8E"/>
    <w:rsid w:val="00C008A0"/>
    <w:rsid w:val="00C16A9A"/>
    <w:rsid w:val="00C255C1"/>
    <w:rsid w:val="00C438A3"/>
    <w:rsid w:val="00C5153D"/>
    <w:rsid w:val="00C70ACB"/>
    <w:rsid w:val="00C82242"/>
    <w:rsid w:val="00C85344"/>
    <w:rsid w:val="00C9338C"/>
    <w:rsid w:val="00CA1468"/>
    <w:rsid w:val="00CA4FEC"/>
    <w:rsid w:val="00CE084B"/>
    <w:rsid w:val="00CE372A"/>
    <w:rsid w:val="00CE6DF2"/>
    <w:rsid w:val="00D02D57"/>
    <w:rsid w:val="00D11880"/>
    <w:rsid w:val="00D20266"/>
    <w:rsid w:val="00D33842"/>
    <w:rsid w:val="00D40508"/>
    <w:rsid w:val="00D42F25"/>
    <w:rsid w:val="00D47915"/>
    <w:rsid w:val="00D818A8"/>
    <w:rsid w:val="00D8459B"/>
    <w:rsid w:val="00D87A1F"/>
    <w:rsid w:val="00DB528F"/>
    <w:rsid w:val="00DD1D97"/>
    <w:rsid w:val="00DD6589"/>
    <w:rsid w:val="00DD7D7C"/>
    <w:rsid w:val="00DE22FC"/>
    <w:rsid w:val="00E0081E"/>
    <w:rsid w:val="00E05A82"/>
    <w:rsid w:val="00E136EF"/>
    <w:rsid w:val="00E15450"/>
    <w:rsid w:val="00E2419F"/>
    <w:rsid w:val="00E26556"/>
    <w:rsid w:val="00E33F61"/>
    <w:rsid w:val="00E366D6"/>
    <w:rsid w:val="00E36B80"/>
    <w:rsid w:val="00E51A4D"/>
    <w:rsid w:val="00E56DF7"/>
    <w:rsid w:val="00E62977"/>
    <w:rsid w:val="00E63D8B"/>
    <w:rsid w:val="00E76A6C"/>
    <w:rsid w:val="00E81F4B"/>
    <w:rsid w:val="00E864A7"/>
    <w:rsid w:val="00EA11BE"/>
    <w:rsid w:val="00EA5E3C"/>
    <w:rsid w:val="00EA6287"/>
    <w:rsid w:val="00EC2014"/>
    <w:rsid w:val="00ED1752"/>
    <w:rsid w:val="00EE0380"/>
    <w:rsid w:val="00EE24CD"/>
    <w:rsid w:val="00EF4F11"/>
    <w:rsid w:val="00F0571A"/>
    <w:rsid w:val="00F30554"/>
    <w:rsid w:val="00F348D2"/>
    <w:rsid w:val="00F44B6A"/>
    <w:rsid w:val="00F521C7"/>
    <w:rsid w:val="00F64863"/>
    <w:rsid w:val="00F84A40"/>
    <w:rsid w:val="00F960C1"/>
    <w:rsid w:val="00FA0328"/>
    <w:rsid w:val="00FA0331"/>
    <w:rsid w:val="00FB0670"/>
    <w:rsid w:val="00FB1C6F"/>
    <w:rsid w:val="00FC5ED8"/>
    <w:rsid w:val="00FF1087"/>
    <w:rsid w:val="27260531"/>
    <w:rsid w:val="276712D2"/>
    <w:rsid w:val="37B8BD14"/>
    <w:rsid w:val="39B0A877"/>
    <w:rsid w:val="3E547D07"/>
    <w:rsid w:val="3F50F3CA"/>
    <w:rsid w:val="4EFA1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008e"/>
    </o:shapedefaults>
    <o:shapelayout v:ext="edit">
      <o:idmap v:ext="edit" data="2"/>
    </o:shapelayout>
  </w:shapeDefaults>
  <w:decimalSymbol w:val="."/>
  <w:listSeparator w:val=","/>
  <w14:docId w14:val="50E25839"/>
  <w15:docId w15:val="{1642D0B7-E143-4D74-B75E-D8A11470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28F"/>
    <w:pPr>
      <w:widowControl w:val="0"/>
      <w:overflowPunct w:val="0"/>
      <w:autoSpaceDE w:val="0"/>
      <w:autoSpaceDN w:val="0"/>
      <w:adjustRightInd w:val="0"/>
      <w:textAlignment w:val="baseline"/>
    </w:pPr>
    <w:rPr>
      <w:sz w:val="24"/>
      <w:lang w:eastAsia="en-US"/>
    </w:rPr>
  </w:style>
  <w:style w:type="paragraph" w:styleId="Heading1">
    <w:name w:val="heading 1"/>
    <w:aliases w:val="Numbered - 1"/>
    <w:basedOn w:val="Normal"/>
    <w:next w:val="Normal"/>
    <w:qFormat/>
    <w:rsid w:val="00390C20"/>
    <w:pPr>
      <w:keepNext/>
      <w:keepLines/>
      <w:spacing w:before="240" w:after="240"/>
      <w:outlineLvl w:val="0"/>
    </w:pPr>
    <w:rPr>
      <w:rFonts w:ascii="Arial" w:hAnsi="Arial"/>
      <w:b/>
      <w:color w:val="2D008E"/>
      <w:kern w:val="28"/>
      <w:sz w:val="32"/>
    </w:rPr>
  </w:style>
  <w:style w:type="paragraph" w:styleId="Heading2">
    <w:name w:val="heading 2"/>
    <w:aliases w:val="Numbered - 2"/>
    <w:basedOn w:val="Heading1"/>
    <w:next w:val="Normal"/>
    <w:qFormat/>
    <w:rsid w:val="00736809"/>
    <w:pPr>
      <w:outlineLvl w:val="1"/>
    </w:pPr>
  </w:style>
  <w:style w:type="paragraph" w:styleId="Heading3">
    <w:name w:val="heading 3"/>
    <w:aliases w:val="Numbered - 3"/>
    <w:basedOn w:val="Heading2"/>
    <w:next w:val="Normal"/>
    <w:qFormat/>
    <w:rsid w:val="00736809"/>
    <w:pPr>
      <w:keepNext w:val="0"/>
      <w:keepLines w:val="0"/>
      <w:spacing w:before="0" w:after="0"/>
      <w:outlineLvl w:val="2"/>
    </w:pPr>
    <w:rPr>
      <w:b w:val="0"/>
    </w:rPr>
  </w:style>
  <w:style w:type="paragraph" w:styleId="Heading4">
    <w:name w:val="heading 4"/>
    <w:aliases w:val="Numbered - 4"/>
    <w:basedOn w:val="Heading3"/>
    <w:next w:val="Normal"/>
    <w:qFormat/>
    <w:rsid w:val="00736809"/>
    <w:pPr>
      <w:outlineLvl w:val="3"/>
    </w:pPr>
  </w:style>
  <w:style w:type="paragraph" w:styleId="Heading5">
    <w:name w:val="heading 5"/>
    <w:aliases w:val="Numbered - 5"/>
    <w:basedOn w:val="Heading4"/>
    <w:next w:val="Normal"/>
    <w:qFormat/>
    <w:rsid w:val="00736809"/>
    <w:pPr>
      <w:outlineLvl w:val="4"/>
    </w:pPr>
  </w:style>
  <w:style w:type="paragraph" w:styleId="Heading6">
    <w:name w:val="heading 6"/>
    <w:aliases w:val="Numbered - 6"/>
    <w:basedOn w:val="Heading5"/>
    <w:next w:val="Normal"/>
    <w:qFormat/>
    <w:rsid w:val="00736809"/>
    <w:pPr>
      <w:outlineLvl w:val="5"/>
    </w:pPr>
  </w:style>
  <w:style w:type="paragraph" w:styleId="Heading7">
    <w:name w:val="heading 7"/>
    <w:aliases w:val="Numbered - 7"/>
    <w:basedOn w:val="Heading6"/>
    <w:next w:val="Normal"/>
    <w:qFormat/>
    <w:rsid w:val="00736809"/>
    <w:pPr>
      <w:outlineLvl w:val="6"/>
    </w:pPr>
  </w:style>
  <w:style w:type="paragraph" w:styleId="Heading8">
    <w:name w:val="heading 8"/>
    <w:aliases w:val="Numbered - 8"/>
    <w:basedOn w:val="Heading7"/>
    <w:next w:val="Normal"/>
    <w:qFormat/>
    <w:rsid w:val="00736809"/>
    <w:pPr>
      <w:outlineLvl w:val="7"/>
    </w:pPr>
  </w:style>
  <w:style w:type="paragraph" w:styleId="Heading9">
    <w:name w:val="heading 9"/>
    <w:aliases w:val="Numbered - 9"/>
    <w:basedOn w:val="Heading8"/>
    <w:next w:val="Normal"/>
    <w:qFormat/>
    <w:rsid w:val="007368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6809"/>
  </w:style>
  <w:style w:type="paragraph" w:styleId="BodyTextIndent">
    <w:name w:val="Body Text Indent"/>
    <w:basedOn w:val="Normal"/>
    <w:rsid w:val="00736809"/>
    <w:pPr>
      <w:ind w:left="288"/>
    </w:pPr>
  </w:style>
  <w:style w:type="paragraph" w:customStyle="1" w:styleId="DfESBullets">
    <w:name w:val="DfESBullets"/>
    <w:basedOn w:val="Normal"/>
    <w:rsid w:val="00736809"/>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736809"/>
    <w:pPr>
      <w:tabs>
        <w:tab w:val="center" w:pos="4153"/>
        <w:tab w:val="right" w:pos="8306"/>
      </w:tabs>
    </w:pPr>
  </w:style>
  <w:style w:type="paragraph" w:styleId="Header">
    <w:name w:val="header"/>
    <w:basedOn w:val="Normal"/>
    <w:rsid w:val="00736809"/>
    <w:pPr>
      <w:tabs>
        <w:tab w:val="center" w:pos="4153"/>
        <w:tab w:val="right" w:pos="8306"/>
      </w:tabs>
    </w:pPr>
  </w:style>
  <w:style w:type="paragraph" w:customStyle="1" w:styleId="Heading">
    <w:name w:val="Heading"/>
    <w:basedOn w:val="Normal"/>
    <w:next w:val="Normal"/>
    <w:rsid w:val="00736809"/>
    <w:pPr>
      <w:keepNext/>
      <w:keepLines/>
      <w:spacing w:before="240" w:after="240"/>
      <w:ind w:left="-720"/>
    </w:pPr>
    <w:rPr>
      <w:b/>
    </w:rPr>
  </w:style>
  <w:style w:type="paragraph" w:customStyle="1" w:styleId="MinuteTop">
    <w:name w:val="Minute Top"/>
    <w:basedOn w:val="Normal"/>
    <w:rsid w:val="00736809"/>
    <w:pPr>
      <w:tabs>
        <w:tab w:val="left" w:pos="4680"/>
        <w:tab w:val="left" w:pos="5587"/>
      </w:tabs>
    </w:pPr>
  </w:style>
  <w:style w:type="paragraph" w:customStyle="1" w:styleId="Numbered">
    <w:name w:val="Numbered"/>
    <w:basedOn w:val="Normal"/>
    <w:rsid w:val="00736809"/>
    <w:pPr>
      <w:spacing w:after="240"/>
    </w:pPr>
  </w:style>
  <w:style w:type="character" w:styleId="PageNumber">
    <w:name w:val="page number"/>
    <w:basedOn w:val="DefaultParagraphFont"/>
    <w:rsid w:val="00736809"/>
  </w:style>
  <w:style w:type="paragraph" w:styleId="BalloonText">
    <w:name w:val="Balloon Text"/>
    <w:basedOn w:val="Normal"/>
    <w:semiHidden/>
    <w:rsid w:val="00B641AF"/>
    <w:rPr>
      <w:rFonts w:ascii="MS Shell Dlg" w:hAnsi="MS Shell Dlg" w:cs="MS Shell Dlg"/>
      <w:sz w:val="16"/>
      <w:szCs w:val="16"/>
    </w:rPr>
  </w:style>
  <w:style w:type="table" w:styleId="TableGrid">
    <w:name w:val="Table Grid"/>
    <w:basedOn w:val="TableNormal"/>
    <w:uiPriority w:val="59"/>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36809"/>
    <w:pPr>
      <w:spacing w:before="0"/>
    </w:pPr>
  </w:style>
  <w:style w:type="paragraph" w:styleId="Subtitle">
    <w:name w:val="Subtitle"/>
    <w:basedOn w:val="Normal"/>
    <w:qFormat/>
    <w:rsid w:val="00736809"/>
    <w:pPr>
      <w:spacing w:after="60"/>
      <w:jc w:val="center"/>
    </w:pPr>
    <w:rPr>
      <w:i/>
    </w:rPr>
  </w:style>
  <w:style w:type="character" w:styleId="Hyperlink">
    <w:name w:val="Hyperlink"/>
    <w:basedOn w:val="DefaultParagraphFont"/>
    <w:unhideWhenUsed/>
    <w:rsid w:val="00CE372A"/>
    <w:rPr>
      <w:color w:val="0000FF" w:themeColor="hyperlink"/>
      <w:u w:val="single"/>
    </w:rPr>
  </w:style>
  <w:style w:type="paragraph" w:styleId="ListParagraph">
    <w:name w:val="List Paragraph"/>
    <w:basedOn w:val="Normal"/>
    <w:uiPriority w:val="34"/>
    <w:qFormat/>
    <w:rsid w:val="00B37E98"/>
    <w:pPr>
      <w:widowControl/>
      <w:overflowPunct/>
      <w:autoSpaceDE/>
      <w:autoSpaceDN/>
      <w:adjustRightInd/>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Props1.xml><?xml version="1.0" encoding="utf-8"?>
<ds:datastoreItem xmlns:ds="http://schemas.openxmlformats.org/officeDocument/2006/customXml" ds:itemID="{812BAF35-9CD0-4463-B758-EC5E734E922D}">
  <ds:schemaRefs>
    <ds:schemaRef ds:uri="http://schemas.microsoft.com/sharepoint/v3/contenttype/forms"/>
  </ds:schemaRefs>
</ds:datastoreItem>
</file>

<file path=customXml/itemProps2.xml><?xml version="1.0" encoding="utf-8"?>
<ds:datastoreItem xmlns:ds="http://schemas.openxmlformats.org/officeDocument/2006/customXml" ds:itemID="{D2DE865A-50FB-4912-AB9E-85FBDC25E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13BF4-EB01-4B18-A4B3-F976C637F8B8}">
  <ds:schemaRefs>
    <ds:schemaRef ds:uri="http://schemas.microsoft.com/office/2006/metadata/properties"/>
    <ds:schemaRef ds:uri="http://schemas.microsoft.com/office/infopath/2007/PartnerControls"/>
    <ds:schemaRef ds:uri="2a8464a1-6fc1-4726-81a4-0bfd9355c475"/>
    <ds:schemaRef ds:uri="8a03f6a7-58c4-46ed-ae74-d10d609b80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7229</Characters>
  <Application>Microsoft Office Word</Application>
  <DocSecurity>0</DocSecurity>
  <Lines>157</Lines>
  <Paragraphs>66</Paragraphs>
  <ScaleCrop>false</ScaleCrop>
  <Company>.</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Katy Wadsworth</cp:lastModifiedBy>
  <cp:revision>3</cp:revision>
  <cp:lastPrinted>2014-09-04T08:30:00Z</cp:lastPrinted>
  <dcterms:created xsi:type="dcterms:W3CDTF">2025-11-16T19:56:00Z</dcterms:created>
  <dcterms:modified xsi:type="dcterms:W3CDTF">2025-11-16T19:56:00Z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667266656</vt:i4>
  </property>
  <property fmtid="{D5CDD505-2E9C-101B-9397-08002B2CF9AE}" pid="3" name="_NewReviewCycle">
    <vt:lpwstr/>
  </property>
  <property fmtid="{D5CDD505-2E9C-101B-9397-08002B2CF9AE}" pid="4" name="_EmailSubject">
    <vt:lpwstr>FPNs etc. </vt:lpwstr>
  </property>
  <property fmtid="{D5CDD505-2E9C-101B-9397-08002B2CF9AE}" pid="5" name="_AuthorEmail">
    <vt:lpwstr>Julia.HIGH@dcsf.gsi.gov.uk</vt:lpwstr>
  </property>
  <property fmtid="{D5CDD505-2E9C-101B-9397-08002B2CF9AE}" pid="6" name="_AuthorEmailDisplayName">
    <vt:lpwstr>HIGH, Julia</vt:lpwstr>
  </property>
  <property fmtid="{D5CDD505-2E9C-101B-9397-08002B2CF9AE}" pid="7" name="_PreviousAdHocReviewCycleID">
    <vt:i4>-1498247704</vt:i4>
  </property>
  <property fmtid="{D5CDD505-2E9C-101B-9397-08002B2CF9AE}" pid="8" name="_ReviewingToolsShownOnce">
    <vt:lpwstr/>
  </property>
  <property fmtid="{D5CDD505-2E9C-101B-9397-08002B2CF9AE}" pid="9" name="ContentTypeId">
    <vt:lpwstr>0x010100C8DB0D602B384440B643A8195930B192</vt:lpwstr>
  </property>
  <property fmtid="{D5CDD505-2E9C-101B-9397-08002B2CF9AE}" pid="10" name="Order">
    <vt:r8>462500</vt:r8>
  </property>
  <property fmtid="{D5CDD505-2E9C-101B-9397-08002B2CF9AE}" pid="11" name="MediaServiceImageTags">
    <vt:lpwstr/>
  </property>
  <property fmtid="{D5CDD505-2E9C-101B-9397-08002B2CF9AE}" pid="12" name="GrammarlyDocumentId">
    <vt:lpwstr>da1366d6-3292-4fa7-8758-0e446ff8b6d5</vt:lpwstr>
  </property>
</Properties>
</file>