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47CF0E" w14:textId="0635F04D" w:rsidR="00CF1C55" w:rsidRPr="005F7916" w:rsidRDefault="00B939BF" w:rsidP="00CF1C55">
      <w:pPr>
        <w:spacing w:after="0" w:line="240" w:lineRule="auto"/>
        <w:jc w:val="center"/>
        <w:rPr>
          <w:rFonts w:ascii="Arial" w:hAnsi="Arial" w:cs="Arial"/>
          <w:b/>
          <w:sz w:val="56"/>
        </w:rPr>
      </w:pPr>
      <w:r>
        <w:rPr>
          <w:noProof/>
        </w:rPr>
        <w:drawing>
          <wp:anchor distT="0" distB="0" distL="114300" distR="114300" simplePos="0" relativeHeight="251659264" behindDoc="1" locked="0" layoutInCell="1" allowOverlap="1" wp14:anchorId="5E507C5C" wp14:editId="50BFB836">
            <wp:simplePos x="0" y="0"/>
            <wp:positionH relativeFrom="margin">
              <wp:posOffset>0</wp:posOffset>
            </wp:positionH>
            <wp:positionV relativeFrom="paragraph">
              <wp:posOffset>0</wp:posOffset>
            </wp:positionV>
            <wp:extent cx="1155700" cy="514350"/>
            <wp:effectExtent l="0" t="0" r="635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2).png"/>
                    <pic:cNvPicPr/>
                  </pic:nvPicPr>
                  <pic:blipFill>
                    <a:blip r:embed="rId8"/>
                    <a:stretch>
                      <a:fillRect/>
                    </a:stretch>
                  </pic:blipFill>
                  <pic:spPr>
                    <a:xfrm>
                      <a:off x="0" y="0"/>
                      <a:ext cx="1155700" cy="5143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660AC196" wp14:editId="45B18CC1">
            <wp:simplePos x="0" y="0"/>
            <wp:positionH relativeFrom="margin">
              <wp:posOffset>5638800</wp:posOffset>
            </wp:positionH>
            <wp:positionV relativeFrom="paragraph">
              <wp:posOffset>0</wp:posOffset>
            </wp:positionV>
            <wp:extent cx="1371600" cy="678581"/>
            <wp:effectExtent l="0" t="0" r="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180-logo.png"/>
                    <pic:cNvPicPr/>
                  </pic:nvPicPr>
                  <pic:blipFill>
                    <a:blip r:embed="rId9"/>
                    <a:stretch>
                      <a:fillRect/>
                    </a:stretch>
                  </pic:blipFill>
                  <pic:spPr>
                    <a:xfrm>
                      <a:off x="0" y="0"/>
                      <a:ext cx="1371600" cy="678581"/>
                    </a:xfrm>
                    <a:prstGeom prst="rect">
                      <a:avLst/>
                    </a:prstGeom>
                  </pic:spPr>
                </pic:pic>
              </a:graphicData>
            </a:graphic>
            <wp14:sizeRelH relativeFrom="page">
              <wp14:pctWidth>0</wp14:pctWidth>
            </wp14:sizeRelH>
            <wp14:sizeRelV relativeFrom="page">
              <wp14:pctHeight>0</wp14:pctHeight>
            </wp14:sizeRelV>
          </wp:anchor>
        </w:drawing>
      </w:r>
    </w:p>
    <w:p w14:paraId="4C0A3172" w14:textId="77777777" w:rsidR="00CF1C55" w:rsidRPr="005F7916" w:rsidRDefault="00CF1C55" w:rsidP="00CF1C55">
      <w:pPr>
        <w:spacing w:after="0" w:line="240" w:lineRule="auto"/>
        <w:jc w:val="center"/>
        <w:rPr>
          <w:rFonts w:ascii="Arial" w:hAnsi="Arial" w:cs="Arial"/>
          <w:b/>
          <w:sz w:val="56"/>
        </w:rPr>
      </w:pPr>
    </w:p>
    <w:p w14:paraId="1DA8FA3D" w14:textId="77777777" w:rsidR="00B939BF" w:rsidRDefault="00B939BF" w:rsidP="00CF1C55">
      <w:pPr>
        <w:spacing w:after="0" w:line="240" w:lineRule="auto"/>
        <w:jc w:val="center"/>
        <w:rPr>
          <w:rFonts w:ascii="Arial" w:hAnsi="Arial" w:cs="Arial"/>
          <w:b/>
          <w:sz w:val="56"/>
        </w:rPr>
      </w:pPr>
    </w:p>
    <w:p w14:paraId="404263A1" w14:textId="77777777" w:rsidR="00B939BF" w:rsidRDefault="00B939BF" w:rsidP="00CF1C55">
      <w:pPr>
        <w:spacing w:after="0" w:line="240" w:lineRule="auto"/>
        <w:jc w:val="center"/>
        <w:rPr>
          <w:rFonts w:ascii="Arial" w:hAnsi="Arial" w:cs="Arial"/>
          <w:b/>
          <w:sz w:val="56"/>
        </w:rPr>
      </w:pPr>
    </w:p>
    <w:p w14:paraId="478D8430" w14:textId="77777777" w:rsidR="00B939BF" w:rsidRDefault="00B939BF" w:rsidP="00CF1C55">
      <w:pPr>
        <w:spacing w:after="0" w:line="240" w:lineRule="auto"/>
        <w:jc w:val="center"/>
        <w:rPr>
          <w:rFonts w:ascii="Arial" w:hAnsi="Arial" w:cs="Arial"/>
          <w:b/>
          <w:sz w:val="56"/>
        </w:rPr>
      </w:pPr>
    </w:p>
    <w:p w14:paraId="12273AB9" w14:textId="77777777" w:rsidR="00B939BF" w:rsidRDefault="00B939BF" w:rsidP="00CF1C55">
      <w:pPr>
        <w:spacing w:after="0" w:line="240" w:lineRule="auto"/>
        <w:jc w:val="center"/>
        <w:rPr>
          <w:rFonts w:ascii="Arial" w:hAnsi="Arial" w:cs="Arial"/>
          <w:b/>
          <w:sz w:val="56"/>
        </w:rPr>
      </w:pPr>
    </w:p>
    <w:p w14:paraId="2783113E" w14:textId="1B151083" w:rsidR="00CF1C55" w:rsidRPr="005F7916" w:rsidRDefault="000B2E5E" w:rsidP="00CF1C55">
      <w:pPr>
        <w:spacing w:after="0" w:line="240" w:lineRule="auto"/>
        <w:jc w:val="center"/>
        <w:rPr>
          <w:rFonts w:ascii="Arial" w:hAnsi="Arial" w:cs="Arial"/>
          <w:b/>
          <w:sz w:val="56"/>
        </w:rPr>
      </w:pPr>
      <w:r w:rsidRPr="005F7916">
        <w:rPr>
          <w:rFonts w:ascii="Arial" w:hAnsi="Arial" w:cs="Arial"/>
          <w:b/>
          <w:sz w:val="56"/>
        </w:rPr>
        <w:t>THE GILLFORD CENTRE</w:t>
      </w:r>
      <w:r w:rsidR="00CF1C55" w:rsidRPr="005F7916">
        <w:rPr>
          <w:rFonts w:ascii="Arial" w:hAnsi="Arial" w:cs="Arial"/>
          <w:b/>
          <w:sz w:val="56"/>
        </w:rPr>
        <w:t xml:space="preserve"> </w:t>
      </w:r>
    </w:p>
    <w:p w14:paraId="30137B13" w14:textId="77777777" w:rsidR="00CF1C55" w:rsidRPr="005F7916" w:rsidRDefault="00CF1C55" w:rsidP="00CF1C55">
      <w:pPr>
        <w:spacing w:after="0" w:line="240" w:lineRule="auto"/>
        <w:jc w:val="center"/>
        <w:rPr>
          <w:rFonts w:ascii="Arial" w:hAnsi="Arial" w:cs="Arial"/>
          <w:b/>
          <w:sz w:val="56"/>
        </w:rPr>
      </w:pPr>
      <w:r w:rsidRPr="005F7916">
        <w:rPr>
          <w:rFonts w:ascii="Arial" w:hAnsi="Arial" w:cs="Arial"/>
          <w:b/>
          <w:sz w:val="56"/>
        </w:rPr>
        <w:t xml:space="preserve">&amp; </w:t>
      </w:r>
    </w:p>
    <w:p w14:paraId="16570AD9" w14:textId="6A393783" w:rsidR="00006C11" w:rsidRPr="005F7916" w:rsidRDefault="00CF1C55" w:rsidP="00CF1C55">
      <w:pPr>
        <w:spacing w:after="0" w:line="240" w:lineRule="auto"/>
        <w:jc w:val="center"/>
        <w:rPr>
          <w:rFonts w:ascii="Arial" w:hAnsi="Arial" w:cs="Arial"/>
          <w:b/>
          <w:sz w:val="56"/>
        </w:rPr>
      </w:pPr>
      <w:r w:rsidRPr="005F7916">
        <w:rPr>
          <w:rFonts w:ascii="Arial" w:hAnsi="Arial" w:cs="Arial"/>
          <w:b/>
          <w:sz w:val="56"/>
        </w:rPr>
        <w:t>SCHOOL 180</w:t>
      </w:r>
    </w:p>
    <w:p w14:paraId="430B300C" w14:textId="77777777" w:rsidR="00CF1C55" w:rsidRPr="005F7916" w:rsidRDefault="00CF1C55" w:rsidP="00CF1C55">
      <w:pPr>
        <w:spacing w:after="0" w:line="240" w:lineRule="auto"/>
        <w:jc w:val="center"/>
        <w:rPr>
          <w:rFonts w:ascii="Arial" w:hAnsi="Arial" w:cs="Arial"/>
          <w:b/>
          <w:sz w:val="56"/>
        </w:rPr>
      </w:pPr>
    </w:p>
    <w:p w14:paraId="037FEBED" w14:textId="77777777" w:rsidR="00CF1C55" w:rsidRPr="005F7916" w:rsidRDefault="00CF1C55" w:rsidP="00CF1C55">
      <w:pPr>
        <w:spacing w:after="0" w:line="240" w:lineRule="auto"/>
        <w:jc w:val="center"/>
        <w:rPr>
          <w:rFonts w:ascii="Arial" w:hAnsi="Arial" w:cs="Arial"/>
          <w:b/>
          <w:sz w:val="56"/>
        </w:rPr>
      </w:pPr>
    </w:p>
    <w:p w14:paraId="2B1AFBEB" w14:textId="77777777" w:rsidR="00CF1C55" w:rsidRPr="005F7916" w:rsidRDefault="00CF1C55" w:rsidP="00CF1C55">
      <w:pPr>
        <w:spacing w:after="0" w:line="240" w:lineRule="auto"/>
        <w:jc w:val="center"/>
        <w:rPr>
          <w:rFonts w:ascii="Arial" w:hAnsi="Arial" w:cs="Arial"/>
        </w:rPr>
      </w:pPr>
    </w:p>
    <w:p w14:paraId="2447DA76" w14:textId="77777777" w:rsidR="00006C11" w:rsidRPr="005F7916" w:rsidRDefault="000B2E5E">
      <w:pPr>
        <w:jc w:val="center"/>
        <w:rPr>
          <w:rFonts w:ascii="Arial" w:hAnsi="Arial" w:cs="Arial"/>
        </w:rPr>
      </w:pPr>
      <w:r w:rsidRPr="005F7916">
        <w:rPr>
          <w:rFonts w:ascii="Arial" w:hAnsi="Arial" w:cs="Arial"/>
          <w:b/>
          <w:sz w:val="44"/>
        </w:rPr>
        <w:t>SEND INFORMATION REPORT</w:t>
      </w:r>
    </w:p>
    <w:p w14:paraId="73949A1C" w14:textId="77777777" w:rsidR="00006C11" w:rsidRPr="005F7916" w:rsidRDefault="000B2E5E">
      <w:pPr>
        <w:jc w:val="center"/>
        <w:rPr>
          <w:rFonts w:ascii="Arial" w:hAnsi="Arial" w:cs="Arial"/>
        </w:rPr>
      </w:pPr>
      <w:r w:rsidRPr="005F7916">
        <w:rPr>
          <w:rFonts w:ascii="Arial" w:hAnsi="Arial" w:cs="Arial"/>
          <w:b/>
          <w:sz w:val="32"/>
        </w:rPr>
        <w:t>2026–2027</w:t>
      </w:r>
    </w:p>
    <w:p w14:paraId="26E91BAF" w14:textId="77777777" w:rsidR="00006C11" w:rsidRPr="005F7916" w:rsidRDefault="000B2E5E">
      <w:pPr>
        <w:spacing w:before="700"/>
        <w:jc w:val="center"/>
        <w:rPr>
          <w:rFonts w:ascii="Arial" w:hAnsi="Arial" w:cs="Arial"/>
        </w:rPr>
      </w:pPr>
      <w:r w:rsidRPr="005F7916">
        <w:rPr>
          <w:rFonts w:ascii="Arial" w:hAnsi="Arial" w:cs="Arial"/>
          <w:i/>
          <w:sz w:val="26"/>
        </w:rPr>
        <w:t>Inspiring Children – Changing Lives for a Brighter Future</w:t>
      </w:r>
    </w:p>
    <w:p w14:paraId="57D7D79F" w14:textId="77777777" w:rsidR="00006C11" w:rsidRPr="005F7916" w:rsidRDefault="000B2E5E">
      <w:pPr>
        <w:spacing w:before="2000"/>
        <w:jc w:val="center"/>
        <w:rPr>
          <w:rFonts w:ascii="Arial" w:hAnsi="Arial" w:cs="Arial"/>
        </w:rPr>
      </w:pPr>
      <w:r w:rsidRPr="005F7916">
        <w:rPr>
          <w:rFonts w:ascii="Arial" w:hAnsi="Arial" w:cs="Arial"/>
          <w:b/>
          <w:sz w:val="26"/>
        </w:rPr>
        <w:t>Special Educational Needs and/or Disabilities (SEND)</w:t>
      </w:r>
    </w:p>
    <w:p w14:paraId="0E77E0CE" w14:textId="77777777" w:rsidR="00006C11" w:rsidRPr="005F7916" w:rsidRDefault="000B2E5E">
      <w:pPr>
        <w:rPr>
          <w:rFonts w:ascii="Arial" w:hAnsi="Arial" w:cs="Arial"/>
        </w:rPr>
      </w:pPr>
      <w:r w:rsidRPr="005F7916">
        <w:rPr>
          <w:rFonts w:ascii="Arial" w:hAnsi="Arial" w:cs="Arial"/>
        </w:rPr>
        <w:br w:type="page"/>
      </w:r>
    </w:p>
    <w:p w14:paraId="27F803D9" w14:textId="77777777" w:rsidR="00006C11" w:rsidRPr="005F7916" w:rsidRDefault="000B2E5E">
      <w:pPr>
        <w:pStyle w:val="Heading1"/>
        <w:rPr>
          <w:rFonts w:ascii="Arial" w:hAnsi="Arial" w:cs="Arial"/>
        </w:rPr>
      </w:pPr>
      <w:r w:rsidRPr="005F7916">
        <w:rPr>
          <w:rFonts w:ascii="Arial" w:hAnsi="Arial" w:cs="Arial"/>
        </w:rPr>
        <w:lastRenderedPageBreak/>
        <w:t>At a glance</w:t>
      </w:r>
    </w:p>
    <w:tbl>
      <w:tblPr>
        <w:tblStyle w:val="TableGrid"/>
        <w:tblW w:w="0" w:type="auto"/>
        <w:jc w:val="center"/>
        <w:tblLook w:val="04A0" w:firstRow="1" w:lastRow="0" w:firstColumn="1" w:lastColumn="0" w:noHBand="0" w:noVBand="1"/>
      </w:tblPr>
      <w:tblGrid>
        <w:gridCol w:w="3765"/>
        <w:gridCol w:w="6315"/>
      </w:tblGrid>
      <w:tr w:rsidR="00006C11" w:rsidRPr="005F7916" w14:paraId="4F04C6AF" w14:textId="77777777" w:rsidTr="000E14C9">
        <w:trPr>
          <w:jc w:val="center"/>
        </w:trPr>
        <w:tc>
          <w:tcPr>
            <w:tcW w:w="3765" w:type="dxa"/>
            <w:shd w:val="clear" w:color="auto" w:fill="D9EAF7"/>
            <w:vAlign w:val="center"/>
          </w:tcPr>
          <w:p w14:paraId="70B85A78" w14:textId="77777777" w:rsidR="00006C11" w:rsidRPr="000E14C9" w:rsidRDefault="000B2E5E">
            <w:pPr>
              <w:spacing w:after="40"/>
              <w:rPr>
                <w:rFonts w:ascii="Arial" w:hAnsi="Arial" w:cs="Arial"/>
                <w:sz w:val="24"/>
                <w:szCs w:val="32"/>
              </w:rPr>
            </w:pPr>
            <w:r w:rsidRPr="000E14C9">
              <w:rPr>
                <w:rFonts w:ascii="Arial" w:hAnsi="Arial" w:cs="Arial"/>
                <w:b/>
                <w:sz w:val="24"/>
                <w:szCs w:val="32"/>
              </w:rPr>
              <w:t>Setting</w:t>
            </w:r>
          </w:p>
        </w:tc>
        <w:tc>
          <w:tcPr>
            <w:tcW w:w="6315" w:type="dxa"/>
            <w:vAlign w:val="center"/>
          </w:tcPr>
          <w:p w14:paraId="6B73A819" w14:textId="77777777" w:rsidR="00006C11" w:rsidRPr="000E14C9" w:rsidRDefault="000B2E5E">
            <w:pPr>
              <w:spacing w:after="40"/>
              <w:rPr>
                <w:rFonts w:ascii="Arial" w:hAnsi="Arial" w:cs="Arial"/>
                <w:sz w:val="24"/>
                <w:szCs w:val="32"/>
              </w:rPr>
            </w:pPr>
            <w:r w:rsidRPr="000E14C9">
              <w:rPr>
                <w:rFonts w:ascii="Arial" w:hAnsi="Arial" w:cs="Arial"/>
                <w:sz w:val="24"/>
                <w:szCs w:val="32"/>
              </w:rPr>
              <w:t>Pupil Referral Unit (PRU) / Alternative Provision</w:t>
            </w:r>
          </w:p>
        </w:tc>
      </w:tr>
      <w:tr w:rsidR="00006C11" w:rsidRPr="005F7916" w14:paraId="1E05104C" w14:textId="77777777" w:rsidTr="000E14C9">
        <w:trPr>
          <w:jc w:val="center"/>
        </w:trPr>
        <w:tc>
          <w:tcPr>
            <w:tcW w:w="3765" w:type="dxa"/>
            <w:shd w:val="clear" w:color="auto" w:fill="D9EAF7"/>
            <w:vAlign w:val="center"/>
          </w:tcPr>
          <w:p w14:paraId="05470E4E" w14:textId="77777777" w:rsidR="00006C11" w:rsidRPr="000E14C9" w:rsidRDefault="000B2E5E">
            <w:pPr>
              <w:spacing w:after="40"/>
              <w:rPr>
                <w:rFonts w:ascii="Arial" w:hAnsi="Arial" w:cs="Arial"/>
                <w:sz w:val="24"/>
                <w:szCs w:val="32"/>
              </w:rPr>
            </w:pPr>
            <w:r w:rsidRPr="000E14C9">
              <w:rPr>
                <w:rFonts w:ascii="Arial" w:hAnsi="Arial" w:cs="Arial"/>
                <w:b/>
                <w:sz w:val="24"/>
                <w:szCs w:val="32"/>
              </w:rPr>
              <w:t>Age range</w:t>
            </w:r>
          </w:p>
        </w:tc>
        <w:tc>
          <w:tcPr>
            <w:tcW w:w="6315" w:type="dxa"/>
            <w:vAlign w:val="center"/>
          </w:tcPr>
          <w:p w14:paraId="11FC7AF0" w14:textId="77777777" w:rsidR="00006C11" w:rsidRPr="000E14C9" w:rsidRDefault="000B2E5E">
            <w:pPr>
              <w:spacing w:after="40"/>
              <w:rPr>
                <w:rFonts w:ascii="Arial" w:hAnsi="Arial" w:cs="Arial"/>
                <w:sz w:val="24"/>
                <w:szCs w:val="32"/>
              </w:rPr>
            </w:pPr>
            <w:r w:rsidRPr="000E14C9">
              <w:rPr>
                <w:rFonts w:ascii="Arial" w:hAnsi="Arial" w:cs="Arial"/>
                <w:sz w:val="24"/>
                <w:szCs w:val="32"/>
              </w:rPr>
              <w:t>5–16</w:t>
            </w:r>
          </w:p>
        </w:tc>
      </w:tr>
      <w:tr w:rsidR="00006C11" w:rsidRPr="005F7916" w14:paraId="69E3100B" w14:textId="77777777" w:rsidTr="000E14C9">
        <w:trPr>
          <w:jc w:val="center"/>
        </w:trPr>
        <w:tc>
          <w:tcPr>
            <w:tcW w:w="3765" w:type="dxa"/>
            <w:shd w:val="clear" w:color="auto" w:fill="D9EAF7"/>
            <w:vAlign w:val="center"/>
          </w:tcPr>
          <w:p w14:paraId="434EF58C" w14:textId="77777777" w:rsidR="00006C11" w:rsidRPr="000E14C9" w:rsidRDefault="000B2E5E">
            <w:pPr>
              <w:spacing w:after="40"/>
              <w:rPr>
                <w:rFonts w:ascii="Arial" w:hAnsi="Arial" w:cs="Arial"/>
                <w:sz w:val="24"/>
                <w:szCs w:val="32"/>
              </w:rPr>
            </w:pPr>
            <w:r w:rsidRPr="000E14C9">
              <w:rPr>
                <w:rFonts w:ascii="Arial" w:hAnsi="Arial" w:cs="Arial"/>
                <w:b/>
                <w:sz w:val="24"/>
                <w:szCs w:val="32"/>
              </w:rPr>
              <w:t>Primary area of need</w:t>
            </w:r>
          </w:p>
        </w:tc>
        <w:tc>
          <w:tcPr>
            <w:tcW w:w="6315" w:type="dxa"/>
            <w:vAlign w:val="center"/>
          </w:tcPr>
          <w:p w14:paraId="472ECFB4" w14:textId="77777777" w:rsidR="00006C11" w:rsidRPr="000E14C9" w:rsidRDefault="000B2E5E">
            <w:pPr>
              <w:spacing w:after="40"/>
              <w:rPr>
                <w:rFonts w:ascii="Arial" w:hAnsi="Arial" w:cs="Arial"/>
                <w:sz w:val="24"/>
                <w:szCs w:val="32"/>
              </w:rPr>
            </w:pPr>
            <w:r w:rsidRPr="000E14C9">
              <w:rPr>
                <w:rFonts w:ascii="Arial" w:hAnsi="Arial" w:cs="Arial"/>
                <w:sz w:val="24"/>
                <w:szCs w:val="32"/>
              </w:rPr>
              <w:t>Social, Emotional and Mental Health (SEMH)</w:t>
            </w:r>
          </w:p>
        </w:tc>
      </w:tr>
      <w:tr w:rsidR="00006C11" w:rsidRPr="005F7916" w14:paraId="5B287D50" w14:textId="77777777" w:rsidTr="000E14C9">
        <w:trPr>
          <w:jc w:val="center"/>
        </w:trPr>
        <w:tc>
          <w:tcPr>
            <w:tcW w:w="3765" w:type="dxa"/>
            <w:shd w:val="clear" w:color="auto" w:fill="D9EAF7"/>
            <w:vAlign w:val="center"/>
          </w:tcPr>
          <w:p w14:paraId="46EB662A" w14:textId="77777777" w:rsidR="00006C11" w:rsidRPr="000E14C9" w:rsidRDefault="000B2E5E">
            <w:pPr>
              <w:spacing w:after="40"/>
              <w:rPr>
                <w:rFonts w:ascii="Arial" w:hAnsi="Arial" w:cs="Arial"/>
                <w:sz w:val="24"/>
                <w:szCs w:val="32"/>
              </w:rPr>
            </w:pPr>
            <w:r w:rsidRPr="000E14C9">
              <w:rPr>
                <w:rFonts w:ascii="Arial" w:hAnsi="Arial" w:cs="Arial"/>
                <w:b/>
                <w:sz w:val="24"/>
                <w:szCs w:val="32"/>
              </w:rPr>
              <w:t>SEND leadership</w:t>
            </w:r>
          </w:p>
        </w:tc>
        <w:tc>
          <w:tcPr>
            <w:tcW w:w="6315" w:type="dxa"/>
            <w:vAlign w:val="center"/>
          </w:tcPr>
          <w:p w14:paraId="4FBB2FE0" w14:textId="77777777" w:rsidR="00006C11" w:rsidRPr="000E14C9" w:rsidRDefault="000B2E5E">
            <w:pPr>
              <w:spacing w:after="40"/>
              <w:rPr>
                <w:rFonts w:ascii="Arial" w:hAnsi="Arial" w:cs="Arial"/>
                <w:sz w:val="24"/>
                <w:szCs w:val="32"/>
              </w:rPr>
            </w:pPr>
            <w:r w:rsidRPr="000E14C9">
              <w:rPr>
                <w:rFonts w:ascii="Arial" w:hAnsi="Arial" w:cs="Arial"/>
                <w:sz w:val="24"/>
                <w:szCs w:val="32"/>
              </w:rPr>
              <w:t>SENDCo</w:t>
            </w:r>
          </w:p>
        </w:tc>
      </w:tr>
      <w:tr w:rsidR="00006C11" w:rsidRPr="005F7916" w14:paraId="3453E83E" w14:textId="77777777" w:rsidTr="000E14C9">
        <w:trPr>
          <w:jc w:val="center"/>
        </w:trPr>
        <w:tc>
          <w:tcPr>
            <w:tcW w:w="3765" w:type="dxa"/>
            <w:shd w:val="clear" w:color="auto" w:fill="D9EAF7"/>
            <w:vAlign w:val="center"/>
          </w:tcPr>
          <w:p w14:paraId="3B5C5734" w14:textId="77777777" w:rsidR="00006C11" w:rsidRPr="000E14C9" w:rsidRDefault="000B2E5E">
            <w:pPr>
              <w:spacing w:after="40"/>
              <w:rPr>
                <w:rFonts w:ascii="Arial" w:hAnsi="Arial" w:cs="Arial"/>
                <w:sz w:val="24"/>
                <w:szCs w:val="32"/>
              </w:rPr>
            </w:pPr>
            <w:r w:rsidRPr="000E14C9">
              <w:rPr>
                <w:rFonts w:ascii="Arial" w:hAnsi="Arial" w:cs="Arial"/>
                <w:b/>
                <w:sz w:val="24"/>
                <w:szCs w:val="32"/>
              </w:rPr>
              <w:t>Review date</w:t>
            </w:r>
          </w:p>
        </w:tc>
        <w:tc>
          <w:tcPr>
            <w:tcW w:w="6315" w:type="dxa"/>
            <w:vAlign w:val="center"/>
          </w:tcPr>
          <w:p w14:paraId="608A4A5E" w14:textId="77777777" w:rsidR="00006C11" w:rsidRPr="000E14C9" w:rsidRDefault="000B2E5E">
            <w:pPr>
              <w:spacing w:after="40"/>
              <w:rPr>
                <w:rFonts w:ascii="Arial" w:hAnsi="Arial" w:cs="Arial"/>
                <w:sz w:val="24"/>
                <w:szCs w:val="32"/>
              </w:rPr>
            </w:pPr>
            <w:r w:rsidRPr="000E14C9">
              <w:rPr>
                <w:rFonts w:ascii="Arial" w:hAnsi="Arial" w:cs="Arial"/>
                <w:sz w:val="24"/>
                <w:szCs w:val="32"/>
              </w:rPr>
              <w:t>September 2027</w:t>
            </w:r>
          </w:p>
        </w:tc>
      </w:tr>
    </w:tbl>
    <w:p w14:paraId="441149E7" w14:textId="77777777" w:rsidR="00CF1C55" w:rsidRPr="005F7916" w:rsidRDefault="00CF1C55" w:rsidP="00CF1C55">
      <w:pPr>
        <w:pStyle w:val="Heading1"/>
        <w:spacing w:before="0" w:line="240" w:lineRule="auto"/>
        <w:rPr>
          <w:rFonts w:ascii="Arial" w:hAnsi="Arial" w:cs="Arial"/>
        </w:rPr>
      </w:pPr>
    </w:p>
    <w:p w14:paraId="1201622D" w14:textId="4F59D370" w:rsidR="00006C11" w:rsidRPr="005F7916" w:rsidRDefault="000B2E5E" w:rsidP="00CF1C55">
      <w:pPr>
        <w:pStyle w:val="Heading1"/>
        <w:spacing w:before="0" w:line="240" w:lineRule="auto"/>
        <w:rPr>
          <w:rFonts w:ascii="Arial" w:hAnsi="Arial" w:cs="Arial"/>
        </w:rPr>
      </w:pPr>
      <w:r w:rsidRPr="005F7916">
        <w:rPr>
          <w:rFonts w:ascii="Arial" w:hAnsi="Arial" w:cs="Arial"/>
        </w:rPr>
        <w:t>1. Introduction</w:t>
      </w:r>
    </w:p>
    <w:p w14:paraId="5A200F0B" w14:textId="21064FA6" w:rsidR="00006C11" w:rsidRPr="000E14C9" w:rsidRDefault="000B2E5E" w:rsidP="000E14C9">
      <w:pPr>
        <w:spacing w:after="0" w:line="240" w:lineRule="auto"/>
        <w:rPr>
          <w:rFonts w:ascii="Arial" w:hAnsi="Arial" w:cs="Arial"/>
          <w:sz w:val="24"/>
          <w:szCs w:val="28"/>
        </w:rPr>
      </w:pPr>
      <w:r w:rsidRPr="000E14C9">
        <w:rPr>
          <w:rFonts w:ascii="Arial" w:hAnsi="Arial" w:cs="Arial"/>
          <w:sz w:val="24"/>
          <w:szCs w:val="28"/>
        </w:rPr>
        <w:t xml:space="preserve">The Gillford Centre is a Pupil Referral Unit (PRU) for children and young people aged 5–16 in North Cumbria. </w:t>
      </w:r>
      <w:r w:rsidR="003F5A24" w:rsidRPr="000E14C9">
        <w:rPr>
          <w:rFonts w:ascii="Arial" w:hAnsi="Arial" w:cs="Arial"/>
          <w:sz w:val="24"/>
          <w:szCs w:val="28"/>
        </w:rPr>
        <w:t xml:space="preserve">School 180 is an SEMH Provision for pupils in key stage 4. All pupils at School 180 have an EHCP for SEMH. </w:t>
      </w:r>
      <w:r w:rsidRPr="000E14C9">
        <w:rPr>
          <w:rFonts w:ascii="Arial" w:hAnsi="Arial" w:cs="Arial"/>
          <w:sz w:val="24"/>
          <w:szCs w:val="28"/>
        </w:rPr>
        <w:t xml:space="preserve">The </w:t>
      </w:r>
      <w:r w:rsidR="00956817">
        <w:rPr>
          <w:rFonts w:ascii="Arial" w:hAnsi="Arial" w:cs="Arial"/>
          <w:sz w:val="24"/>
          <w:szCs w:val="28"/>
        </w:rPr>
        <w:t>C</w:t>
      </w:r>
      <w:r w:rsidR="003F5A24" w:rsidRPr="000E14C9">
        <w:rPr>
          <w:rFonts w:ascii="Arial" w:hAnsi="Arial" w:cs="Arial"/>
          <w:sz w:val="24"/>
          <w:szCs w:val="28"/>
        </w:rPr>
        <w:t>entr</w:t>
      </w:r>
      <w:r w:rsidR="00956817">
        <w:rPr>
          <w:rFonts w:ascii="Arial" w:hAnsi="Arial" w:cs="Arial"/>
          <w:sz w:val="24"/>
          <w:szCs w:val="28"/>
        </w:rPr>
        <w:t>e</w:t>
      </w:r>
      <w:r w:rsidR="003F5A24" w:rsidRPr="000E14C9">
        <w:rPr>
          <w:rFonts w:ascii="Arial" w:hAnsi="Arial" w:cs="Arial"/>
          <w:sz w:val="24"/>
          <w:szCs w:val="28"/>
        </w:rPr>
        <w:t>’s</w:t>
      </w:r>
      <w:r w:rsidRPr="000E14C9">
        <w:rPr>
          <w:rFonts w:ascii="Arial" w:hAnsi="Arial" w:cs="Arial"/>
          <w:sz w:val="24"/>
          <w:szCs w:val="28"/>
        </w:rPr>
        <w:t xml:space="preserve"> provide education for pupils who have experienced significant barriers to accessing and succeeding in mainstream education</w:t>
      </w:r>
      <w:r w:rsidR="003F5A24" w:rsidRPr="000E14C9">
        <w:rPr>
          <w:rFonts w:ascii="Arial" w:hAnsi="Arial" w:cs="Arial"/>
          <w:sz w:val="24"/>
          <w:szCs w:val="28"/>
        </w:rPr>
        <w:t>, have been permanently excluded</w:t>
      </w:r>
      <w:r w:rsidRPr="000E14C9">
        <w:rPr>
          <w:rFonts w:ascii="Arial" w:hAnsi="Arial" w:cs="Arial"/>
          <w:sz w:val="24"/>
          <w:szCs w:val="28"/>
        </w:rPr>
        <w:t>.</w:t>
      </w:r>
      <w:r w:rsidR="00CF1C55" w:rsidRPr="000E14C9">
        <w:rPr>
          <w:rFonts w:ascii="Arial" w:hAnsi="Arial" w:cs="Arial"/>
          <w:sz w:val="24"/>
          <w:szCs w:val="28"/>
        </w:rPr>
        <w:t xml:space="preserve"> </w:t>
      </w:r>
      <w:r w:rsidR="003F5A24" w:rsidRPr="000E14C9">
        <w:rPr>
          <w:rFonts w:ascii="Arial" w:hAnsi="Arial" w:cs="Arial"/>
          <w:sz w:val="24"/>
          <w:szCs w:val="28"/>
        </w:rPr>
        <w:t>We are</w:t>
      </w:r>
      <w:r w:rsidRPr="000E14C9">
        <w:rPr>
          <w:rFonts w:ascii="Arial" w:hAnsi="Arial" w:cs="Arial"/>
          <w:sz w:val="24"/>
          <w:szCs w:val="28"/>
        </w:rPr>
        <w:t xml:space="preserve"> committed to providing a safe, nurturing, inclusive and supportive environment in which every young person is able to access learning, develop positive relationships and make progress.</w:t>
      </w:r>
      <w:r w:rsidR="00CF1C55" w:rsidRPr="000E14C9">
        <w:rPr>
          <w:rFonts w:ascii="Arial" w:hAnsi="Arial" w:cs="Arial"/>
          <w:sz w:val="24"/>
          <w:szCs w:val="28"/>
        </w:rPr>
        <w:t xml:space="preserve"> </w:t>
      </w:r>
      <w:r w:rsidRPr="000E14C9">
        <w:rPr>
          <w:rFonts w:ascii="Arial" w:hAnsi="Arial" w:cs="Arial"/>
          <w:sz w:val="24"/>
          <w:szCs w:val="28"/>
        </w:rPr>
        <w:t>Our approach recognises that pupils may have a range of special educational needs and/or disabilities (SEND), and that these needs can affect learning, communication, emotional wellbeing, behaviour, attendance and relationships.</w:t>
      </w:r>
      <w:r w:rsidR="00CF1C55" w:rsidRPr="000E14C9">
        <w:rPr>
          <w:rFonts w:ascii="Arial" w:hAnsi="Arial" w:cs="Arial"/>
          <w:sz w:val="24"/>
          <w:szCs w:val="28"/>
        </w:rPr>
        <w:t xml:space="preserve"> </w:t>
      </w:r>
      <w:r w:rsidRPr="000E14C9">
        <w:rPr>
          <w:rFonts w:ascii="Arial" w:hAnsi="Arial" w:cs="Arial"/>
          <w:sz w:val="24"/>
          <w:szCs w:val="28"/>
        </w:rPr>
        <w:t>We work on the principle that SEND is not a barrier to high aspirations. Provision is personalised to the individual needs of each pupil and developed in partnership with pupils, parents/carers, school staff and relevant professionals.</w:t>
      </w:r>
    </w:p>
    <w:p w14:paraId="3E2E8E49" w14:textId="77777777" w:rsidR="00CF1C55" w:rsidRPr="000E14C9" w:rsidRDefault="00CF1C55" w:rsidP="000E14C9">
      <w:pPr>
        <w:spacing w:after="0" w:line="240" w:lineRule="auto"/>
        <w:rPr>
          <w:rFonts w:ascii="Arial" w:hAnsi="Arial" w:cs="Arial"/>
          <w:sz w:val="24"/>
          <w:szCs w:val="28"/>
        </w:rPr>
      </w:pPr>
    </w:p>
    <w:p w14:paraId="1AEE09C4" w14:textId="77777777" w:rsidR="00006C11" w:rsidRPr="005F7916" w:rsidRDefault="000B2E5E" w:rsidP="000E14C9">
      <w:pPr>
        <w:pStyle w:val="Heading1"/>
        <w:spacing w:before="0" w:line="240" w:lineRule="auto"/>
        <w:rPr>
          <w:rFonts w:ascii="Arial" w:hAnsi="Arial" w:cs="Arial"/>
        </w:rPr>
      </w:pPr>
      <w:r w:rsidRPr="005F7916">
        <w:rPr>
          <w:rFonts w:ascii="Arial" w:hAnsi="Arial" w:cs="Arial"/>
        </w:rPr>
        <w:t>2. What types of SEND do we support?</w:t>
      </w:r>
    </w:p>
    <w:p w14:paraId="5E531B3E" w14:textId="3E0A69A4" w:rsidR="00CF1C55" w:rsidRPr="000E14C9" w:rsidRDefault="00CF1C55" w:rsidP="00CF1C55">
      <w:pPr>
        <w:pStyle w:val="ListBullet"/>
        <w:numPr>
          <w:ilvl w:val="0"/>
          <w:numId w:val="0"/>
        </w:numPr>
        <w:spacing w:after="40" w:line="240" w:lineRule="auto"/>
        <w:rPr>
          <w:rFonts w:ascii="Arial" w:hAnsi="Arial" w:cs="Arial"/>
          <w:sz w:val="24"/>
          <w:szCs w:val="28"/>
        </w:rPr>
      </w:pPr>
      <w:r w:rsidRPr="000E14C9">
        <w:rPr>
          <w:rFonts w:ascii="Arial" w:hAnsi="Arial" w:cs="Arial"/>
          <w:sz w:val="24"/>
          <w:szCs w:val="28"/>
        </w:rPr>
        <w:t>The majority of pupils attending The Gillford Centre have identified or emerging Social, Emotional and Mental Health (SEMH) needs. Some pupils have an Education, Health and Care Plan (EHCP), while others receive support through SEN Support. At School 180, the SEMH provision, pupils have an EHCP with SEMH as their primary need. Some pupils may have Education, Health and Care Plans (EHCPs) for one of the other strands of SEND:</w:t>
      </w:r>
    </w:p>
    <w:p w14:paraId="5565F700" w14:textId="2FD134F8" w:rsidR="00CF1C55" w:rsidRPr="000E14C9" w:rsidRDefault="00CF1C55" w:rsidP="003F5A24">
      <w:pPr>
        <w:pStyle w:val="ListBullet"/>
        <w:numPr>
          <w:ilvl w:val="0"/>
          <w:numId w:val="11"/>
        </w:numPr>
        <w:spacing w:after="40" w:line="240" w:lineRule="auto"/>
        <w:ind w:left="284" w:hanging="284"/>
        <w:rPr>
          <w:rFonts w:ascii="Arial" w:hAnsi="Arial" w:cs="Arial"/>
          <w:sz w:val="24"/>
          <w:szCs w:val="28"/>
        </w:rPr>
      </w:pPr>
      <w:r w:rsidRPr="000E14C9">
        <w:rPr>
          <w:rFonts w:ascii="Arial" w:hAnsi="Arial" w:cs="Arial"/>
          <w:sz w:val="24"/>
          <w:szCs w:val="28"/>
        </w:rPr>
        <w:t>Communication and Interaction</w:t>
      </w:r>
    </w:p>
    <w:p w14:paraId="7ED0D0CE" w14:textId="77777777" w:rsidR="003F5A24" w:rsidRPr="000E14C9" w:rsidRDefault="00CF1C55" w:rsidP="003F5A24">
      <w:pPr>
        <w:pStyle w:val="ListBullet"/>
        <w:numPr>
          <w:ilvl w:val="0"/>
          <w:numId w:val="11"/>
        </w:numPr>
        <w:spacing w:after="40" w:line="240" w:lineRule="auto"/>
        <w:ind w:left="284" w:hanging="284"/>
        <w:rPr>
          <w:rFonts w:ascii="Arial" w:hAnsi="Arial" w:cs="Arial"/>
          <w:sz w:val="24"/>
          <w:szCs w:val="28"/>
        </w:rPr>
      </w:pPr>
      <w:r w:rsidRPr="000E14C9">
        <w:rPr>
          <w:rFonts w:ascii="Arial" w:hAnsi="Arial" w:cs="Arial"/>
          <w:sz w:val="24"/>
          <w:szCs w:val="28"/>
        </w:rPr>
        <w:t>Cognition and learning</w:t>
      </w:r>
    </w:p>
    <w:p w14:paraId="14B5A9DD" w14:textId="77777777" w:rsidR="003F5A24" w:rsidRPr="000E14C9" w:rsidRDefault="00CF1C55" w:rsidP="003F5A24">
      <w:pPr>
        <w:pStyle w:val="ListBullet"/>
        <w:numPr>
          <w:ilvl w:val="0"/>
          <w:numId w:val="11"/>
        </w:numPr>
        <w:spacing w:after="0" w:line="240" w:lineRule="auto"/>
        <w:ind w:left="284" w:hanging="284"/>
        <w:rPr>
          <w:rFonts w:ascii="Arial" w:hAnsi="Arial" w:cs="Arial"/>
          <w:sz w:val="24"/>
          <w:szCs w:val="28"/>
        </w:rPr>
      </w:pPr>
      <w:r w:rsidRPr="000E14C9">
        <w:rPr>
          <w:rFonts w:ascii="Arial" w:hAnsi="Arial" w:cs="Arial"/>
          <w:sz w:val="24"/>
          <w:szCs w:val="28"/>
        </w:rPr>
        <w:t>Physical and Sensory</w:t>
      </w:r>
    </w:p>
    <w:p w14:paraId="54E62D85" w14:textId="77777777" w:rsidR="003F5A24" w:rsidRPr="000E14C9" w:rsidRDefault="003F5A24" w:rsidP="003F5A24">
      <w:pPr>
        <w:pStyle w:val="ListBullet"/>
        <w:numPr>
          <w:ilvl w:val="0"/>
          <w:numId w:val="0"/>
        </w:numPr>
        <w:spacing w:after="0" w:line="240" w:lineRule="auto"/>
        <w:ind w:left="284"/>
        <w:rPr>
          <w:rFonts w:ascii="Arial" w:hAnsi="Arial" w:cs="Arial"/>
          <w:sz w:val="24"/>
          <w:szCs w:val="28"/>
        </w:rPr>
      </w:pPr>
    </w:p>
    <w:p w14:paraId="2641684E" w14:textId="0A2A47AF" w:rsidR="00006C11" w:rsidRPr="003F5A24" w:rsidRDefault="003F5A24" w:rsidP="003F5A24">
      <w:pPr>
        <w:pStyle w:val="Heading1"/>
        <w:spacing w:before="0" w:line="240" w:lineRule="auto"/>
        <w:rPr>
          <w:rFonts w:ascii="Arial" w:hAnsi="Arial" w:cs="Arial"/>
        </w:rPr>
      </w:pPr>
      <w:r>
        <w:rPr>
          <w:rFonts w:ascii="Arial" w:hAnsi="Arial" w:cs="Arial"/>
        </w:rPr>
        <w:t>3</w:t>
      </w:r>
      <w:r w:rsidRPr="005F7916">
        <w:rPr>
          <w:rFonts w:ascii="Arial" w:hAnsi="Arial" w:cs="Arial"/>
        </w:rPr>
        <w:t xml:space="preserve">. </w:t>
      </w:r>
      <w:r>
        <w:rPr>
          <w:rFonts w:ascii="Arial" w:hAnsi="Arial" w:cs="Arial"/>
        </w:rPr>
        <w:t>How do we identify SEND need</w:t>
      </w:r>
      <w:r w:rsidR="00956817">
        <w:rPr>
          <w:rFonts w:ascii="Arial" w:hAnsi="Arial" w:cs="Arial"/>
        </w:rPr>
        <w:t>s</w:t>
      </w:r>
      <w:r>
        <w:rPr>
          <w:rFonts w:ascii="Arial" w:hAnsi="Arial" w:cs="Arial"/>
        </w:rPr>
        <w:t>?</w:t>
      </w:r>
    </w:p>
    <w:p w14:paraId="524866FB" w14:textId="77777777" w:rsidR="00CF1C55" w:rsidRPr="000E14C9" w:rsidRDefault="00CF1C55" w:rsidP="00CF1C55">
      <w:pPr>
        <w:pStyle w:val="ListBullet"/>
        <w:numPr>
          <w:ilvl w:val="0"/>
          <w:numId w:val="0"/>
        </w:numPr>
        <w:spacing w:after="40" w:line="240" w:lineRule="auto"/>
        <w:ind w:left="360" w:hanging="360"/>
        <w:rPr>
          <w:rFonts w:ascii="Arial" w:hAnsi="Arial" w:cs="Arial"/>
          <w:sz w:val="24"/>
          <w:szCs w:val="28"/>
        </w:rPr>
      </w:pPr>
      <w:r w:rsidRPr="000E14C9">
        <w:rPr>
          <w:rFonts w:ascii="Arial" w:hAnsi="Arial" w:cs="Arial"/>
          <w:sz w:val="24"/>
          <w:szCs w:val="28"/>
        </w:rPr>
        <w:t>We identify SEND needs through:</w:t>
      </w:r>
    </w:p>
    <w:p w14:paraId="155AD426" w14:textId="77777777" w:rsidR="003F5A24" w:rsidRPr="000E14C9" w:rsidRDefault="003F5A24" w:rsidP="00CF1C55">
      <w:pPr>
        <w:pStyle w:val="ListBullet"/>
        <w:spacing w:after="40" w:line="240" w:lineRule="auto"/>
        <w:rPr>
          <w:rFonts w:ascii="Arial" w:hAnsi="Arial" w:cs="Arial"/>
          <w:sz w:val="24"/>
          <w:szCs w:val="28"/>
        </w:rPr>
        <w:sectPr w:rsidR="003F5A24" w:rsidRPr="000E14C9" w:rsidSect="000E14C9">
          <w:headerReference w:type="default" r:id="rId10"/>
          <w:footerReference w:type="default" r:id="rId11"/>
          <w:pgSz w:w="12240" w:h="15840"/>
          <w:pgMar w:top="936" w:right="333" w:bottom="936" w:left="567" w:header="720" w:footer="720" w:gutter="0"/>
          <w:cols w:space="720"/>
          <w:docGrid w:linePitch="360"/>
        </w:sectPr>
      </w:pPr>
    </w:p>
    <w:p w14:paraId="7D246A5C" w14:textId="77777777" w:rsidR="00CF1C55" w:rsidRPr="000E14C9" w:rsidRDefault="00CF1C55" w:rsidP="00CF1C55">
      <w:pPr>
        <w:pStyle w:val="ListBullet"/>
        <w:spacing w:after="40" w:line="240" w:lineRule="auto"/>
        <w:rPr>
          <w:rFonts w:ascii="Arial" w:hAnsi="Arial" w:cs="Arial"/>
          <w:sz w:val="24"/>
          <w:szCs w:val="28"/>
        </w:rPr>
      </w:pPr>
      <w:r w:rsidRPr="000E14C9">
        <w:rPr>
          <w:rFonts w:ascii="Arial" w:hAnsi="Arial" w:cs="Arial"/>
          <w:sz w:val="24"/>
          <w:szCs w:val="28"/>
        </w:rPr>
        <w:t>Information received from a pupil’s previous school.</w:t>
      </w:r>
    </w:p>
    <w:p w14:paraId="08943266" w14:textId="0F8BB17B" w:rsidR="00CF1C55" w:rsidRPr="000E14C9" w:rsidRDefault="00CF1C55" w:rsidP="00CF1C55">
      <w:pPr>
        <w:pStyle w:val="ListBullet"/>
        <w:spacing w:after="40" w:line="240" w:lineRule="auto"/>
        <w:rPr>
          <w:rFonts w:ascii="Arial" w:hAnsi="Arial" w:cs="Arial"/>
          <w:sz w:val="24"/>
          <w:szCs w:val="28"/>
        </w:rPr>
      </w:pPr>
      <w:r w:rsidRPr="000E14C9">
        <w:rPr>
          <w:rFonts w:ascii="Arial" w:hAnsi="Arial" w:cs="Arial"/>
          <w:sz w:val="24"/>
          <w:szCs w:val="28"/>
        </w:rPr>
        <w:t>Admissions and transition information.</w:t>
      </w:r>
    </w:p>
    <w:p w14:paraId="31A48A02" w14:textId="77777777" w:rsidR="00173457" w:rsidRPr="000E14C9" w:rsidRDefault="00CF1C55" w:rsidP="00173457">
      <w:pPr>
        <w:pStyle w:val="ListBullet"/>
        <w:spacing w:after="40" w:line="240" w:lineRule="auto"/>
        <w:rPr>
          <w:rFonts w:ascii="Arial" w:hAnsi="Arial" w:cs="Arial"/>
          <w:sz w:val="24"/>
          <w:szCs w:val="28"/>
        </w:rPr>
      </w:pPr>
      <w:r w:rsidRPr="000E14C9">
        <w:rPr>
          <w:rFonts w:ascii="Arial" w:hAnsi="Arial" w:cs="Arial"/>
          <w:sz w:val="24"/>
          <w:szCs w:val="28"/>
        </w:rPr>
        <w:t>Baseline and ongoing assessments.</w:t>
      </w:r>
    </w:p>
    <w:p w14:paraId="47ABCD13" w14:textId="77777777" w:rsidR="00173457" w:rsidRPr="000E14C9" w:rsidRDefault="00CF1C55" w:rsidP="00173457">
      <w:pPr>
        <w:pStyle w:val="ListBullet"/>
        <w:spacing w:after="40" w:line="240" w:lineRule="auto"/>
        <w:rPr>
          <w:rFonts w:ascii="Arial" w:hAnsi="Arial" w:cs="Arial"/>
          <w:sz w:val="24"/>
          <w:szCs w:val="28"/>
        </w:rPr>
      </w:pPr>
      <w:r w:rsidRPr="000E14C9">
        <w:rPr>
          <w:rFonts w:ascii="Arial" w:hAnsi="Arial" w:cs="Arial"/>
          <w:sz w:val="24"/>
          <w:szCs w:val="28"/>
        </w:rPr>
        <w:t>Input from our in-house Speech and Language Therapist</w:t>
      </w:r>
      <w:r w:rsidR="00173457" w:rsidRPr="000E14C9">
        <w:rPr>
          <w:rFonts w:ascii="Arial" w:hAnsi="Arial" w:cs="Arial"/>
          <w:sz w:val="24"/>
          <w:szCs w:val="28"/>
        </w:rPr>
        <w:t xml:space="preserve"> assessment </w:t>
      </w:r>
    </w:p>
    <w:p w14:paraId="2A129256" w14:textId="4A1C83A4" w:rsidR="00173457" w:rsidRPr="000E14C9" w:rsidRDefault="00173457" w:rsidP="00173457">
      <w:pPr>
        <w:pStyle w:val="ListBullet"/>
        <w:spacing w:after="40" w:line="240" w:lineRule="auto"/>
        <w:rPr>
          <w:rFonts w:ascii="Arial" w:hAnsi="Arial" w:cs="Arial"/>
          <w:sz w:val="24"/>
          <w:szCs w:val="28"/>
        </w:rPr>
      </w:pPr>
      <w:r w:rsidRPr="000E14C9">
        <w:rPr>
          <w:rFonts w:ascii="Arial" w:hAnsi="Arial" w:cs="Arial"/>
          <w:sz w:val="24"/>
          <w:szCs w:val="28"/>
        </w:rPr>
        <w:t xml:space="preserve">Information from external professionals </w:t>
      </w:r>
      <w:r w:rsidR="00CF1C55" w:rsidRPr="000E14C9">
        <w:rPr>
          <w:rFonts w:ascii="Arial" w:hAnsi="Arial" w:cs="Arial"/>
          <w:sz w:val="24"/>
          <w:szCs w:val="28"/>
        </w:rPr>
        <w:t>e.g. Springboard for Autism.</w:t>
      </w:r>
    </w:p>
    <w:p w14:paraId="03AFC966" w14:textId="6E9C735E" w:rsidR="00173457" w:rsidRPr="000E14C9" w:rsidRDefault="00CF1C55" w:rsidP="00173457">
      <w:pPr>
        <w:pStyle w:val="ListBullet"/>
        <w:spacing w:after="40" w:line="240" w:lineRule="auto"/>
        <w:rPr>
          <w:rFonts w:ascii="Arial" w:hAnsi="Arial" w:cs="Arial"/>
          <w:sz w:val="24"/>
          <w:szCs w:val="28"/>
        </w:rPr>
      </w:pPr>
      <w:r w:rsidRPr="000E14C9">
        <w:rPr>
          <w:rFonts w:ascii="Arial" w:hAnsi="Arial" w:cs="Arial"/>
          <w:sz w:val="24"/>
          <w:szCs w:val="28"/>
        </w:rPr>
        <w:t xml:space="preserve">Observations and feedback from teaching </w:t>
      </w:r>
      <w:r w:rsidR="003F5A24" w:rsidRPr="000E14C9">
        <w:rPr>
          <w:rFonts w:ascii="Arial" w:hAnsi="Arial" w:cs="Arial"/>
          <w:sz w:val="24"/>
          <w:szCs w:val="28"/>
        </w:rPr>
        <w:t>staff,</w:t>
      </w:r>
      <w:r w:rsidR="00173457" w:rsidRPr="000E14C9">
        <w:rPr>
          <w:rFonts w:ascii="Arial" w:hAnsi="Arial" w:cs="Arial"/>
          <w:sz w:val="24"/>
          <w:szCs w:val="28"/>
        </w:rPr>
        <w:t xml:space="preserve"> support staff </w:t>
      </w:r>
      <w:r w:rsidRPr="000E14C9">
        <w:rPr>
          <w:rFonts w:ascii="Arial" w:hAnsi="Arial" w:cs="Arial"/>
          <w:sz w:val="24"/>
          <w:szCs w:val="28"/>
        </w:rPr>
        <w:t>and pastoral teams.</w:t>
      </w:r>
      <w:r w:rsidR="00173457" w:rsidRPr="000E14C9">
        <w:rPr>
          <w:rFonts w:ascii="Arial" w:hAnsi="Arial" w:cs="Arial"/>
          <w:sz w:val="24"/>
          <w:szCs w:val="28"/>
        </w:rPr>
        <w:t xml:space="preserve"> </w:t>
      </w:r>
    </w:p>
    <w:p w14:paraId="24FE671A" w14:textId="77777777" w:rsidR="00173457" w:rsidRPr="000E14C9" w:rsidRDefault="00CF1C55" w:rsidP="00173457">
      <w:pPr>
        <w:pStyle w:val="ListBullet"/>
        <w:spacing w:after="40" w:line="240" w:lineRule="auto"/>
        <w:rPr>
          <w:rFonts w:ascii="Arial" w:hAnsi="Arial" w:cs="Arial"/>
          <w:sz w:val="24"/>
          <w:szCs w:val="28"/>
        </w:rPr>
      </w:pPr>
      <w:r w:rsidRPr="000E14C9">
        <w:rPr>
          <w:rFonts w:ascii="Arial" w:hAnsi="Arial" w:cs="Arial"/>
          <w:sz w:val="24"/>
          <w:szCs w:val="28"/>
        </w:rPr>
        <w:t>Discussions with parents/carers and previous schools.</w:t>
      </w:r>
    </w:p>
    <w:p w14:paraId="23AD25FA" w14:textId="77777777" w:rsidR="00173457" w:rsidRPr="000E14C9" w:rsidRDefault="00CF1C55" w:rsidP="00173457">
      <w:pPr>
        <w:pStyle w:val="ListBullet"/>
        <w:spacing w:after="40" w:line="240" w:lineRule="auto"/>
        <w:rPr>
          <w:rFonts w:ascii="Arial" w:hAnsi="Arial" w:cs="Arial"/>
          <w:sz w:val="24"/>
          <w:szCs w:val="28"/>
        </w:rPr>
      </w:pPr>
      <w:r w:rsidRPr="000E14C9">
        <w:rPr>
          <w:rFonts w:ascii="Arial" w:hAnsi="Arial" w:cs="Arial"/>
          <w:sz w:val="24"/>
          <w:szCs w:val="28"/>
        </w:rPr>
        <w:t>Classroom assessment and observation.</w:t>
      </w:r>
    </w:p>
    <w:p w14:paraId="438771C3" w14:textId="77777777" w:rsidR="00173457" w:rsidRPr="000E14C9" w:rsidRDefault="00CF1C55" w:rsidP="00173457">
      <w:pPr>
        <w:pStyle w:val="ListBullet"/>
        <w:spacing w:after="40" w:line="240" w:lineRule="auto"/>
        <w:rPr>
          <w:rFonts w:ascii="Arial" w:hAnsi="Arial" w:cs="Arial"/>
          <w:sz w:val="24"/>
          <w:szCs w:val="28"/>
        </w:rPr>
      </w:pPr>
      <w:r w:rsidRPr="000E14C9">
        <w:rPr>
          <w:rFonts w:ascii="Arial" w:hAnsi="Arial" w:cs="Arial"/>
          <w:sz w:val="24"/>
          <w:szCs w:val="28"/>
        </w:rPr>
        <w:t>Monitoring of progress and attainment.</w:t>
      </w:r>
    </w:p>
    <w:p w14:paraId="1560CE55" w14:textId="68D4B743" w:rsidR="00006C11" w:rsidRPr="000E14C9" w:rsidRDefault="000B2E5E" w:rsidP="00173457">
      <w:pPr>
        <w:pStyle w:val="ListBullet"/>
        <w:spacing w:after="40" w:line="240" w:lineRule="auto"/>
        <w:rPr>
          <w:rFonts w:ascii="Arial" w:hAnsi="Arial" w:cs="Arial"/>
          <w:sz w:val="24"/>
          <w:szCs w:val="28"/>
        </w:rPr>
      </w:pPr>
      <w:r w:rsidRPr="000E14C9">
        <w:rPr>
          <w:rFonts w:ascii="Arial" w:hAnsi="Arial" w:cs="Arial"/>
          <w:sz w:val="24"/>
          <w:szCs w:val="28"/>
        </w:rPr>
        <w:t>Attendance, behaviour and pastoral information.</w:t>
      </w:r>
    </w:p>
    <w:p w14:paraId="45EF3CD0" w14:textId="77777777" w:rsidR="00173457" w:rsidRPr="000E14C9" w:rsidRDefault="000B2E5E" w:rsidP="00173457">
      <w:pPr>
        <w:pStyle w:val="ListBullet"/>
        <w:spacing w:after="40" w:line="240" w:lineRule="auto"/>
        <w:rPr>
          <w:rFonts w:ascii="Arial" w:hAnsi="Arial" w:cs="Arial"/>
          <w:sz w:val="24"/>
          <w:szCs w:val="28"/>
        </w:rPr>
      </w:pPr>
      <w:r w:rsidRPr="000E14C9">
        <w:rPr>
          <w:rFonts w:ascii="Arial" w:hAnsi="Arial" w:cs="Arial"/>
          <w:sz w:val="24"/>
          <w:szCs w:val="28"/>
        </w:rPr>
        <w:t>Pupil voice and parent/carer information.</w:t>
      </w:r>
    </w:p>
    <w:p w14:paraId="49BBFF0D" w14:textId="77777777" w:rsidR="00173457" w:rsidRPr="000E14C9" w:rsidRDefault="000B2E5E" w:rsidP="00173457">
      <w:pPr>
        <w:pStyle w:val="ListBullet"/>
        <w:spacing w:after="40" w:line="240" w:lineRule="auto"/>
        <w:rPr>
          <w:rFonts w:ascii="Arial" w:hAnsi="Arial" w:cs="Arial"/>
          <w:sz w:val="24"/>
          <w:szCs w:val="28"/>
        </w:rPr>
      </w:pPr>
      <w:r w:rsidRPr="000E14C9">
        <w:rPr>
          <w:rFonts w:ascii="Arial" w:hAnsi="Arial" w:cs="Arial"/>
          <w:sz w:val="24"/>
          <w:szCs w:val="28"/>
        </w:rPr>
        <w:t>Monitoring of emotional wellbeing and regulation.</w:t>
      </w:r>
    </w:p>
    <w:p w14:paraId="58896323" w14:textId="77777777" w:rsidR="003F5A24" w:rsidRPr="000E14C9" w:rsidRDefault="003F5A24" w:rsidP="00173457">
      <w:pPr>
        <w:pStyle w:val="ListBullet"/>
        <w:numPr>
          <w:ilvl w:val="0"/>
          <w:numId w:val="0"/>
        </w:numPr>
        <w:spacing w:after="40" w:line="240" w:lineRule="auto"/>
        <w:ind w:left="360"/>
        <w:rPr>
          <w:rFonts w:ascii="Arial" w:hAnsi="Arial" w:cs="Arial"/>
          <w:sz w:val="24"/>
          <w:szCs w:val="28"/>
        </w:rPr>
        <w:sectPr w:rsidR="003F5A24" w:rsidRPr="000E14C9" w:rsidSect="003F5A24">
          <w:type w:val="continuous"/>
          <w:pgSz w:w="12240" w:h="15840"/>
          <w:pgMar w:top="936" w:right="1080" w:bottom="936" w:left="1080" w:header="720" w:footer="720" w:gutter="0"/>
          <w:cols w:num="2" w:space="720"/>
          <w:docGrid w:linePitch="360"/>
        </w:sectPr>
      </w:pPr>
    </w:p>
    <w:p w14:paraId="506104DA" w14:textId="77777777" w:rsidR="00006C11" w:rsidRPr="000E14C9" w:rsidRDefault="000B2E5E" w:rsidP="000E14C9">
      <w:pPr>
        <w:spacing w:after="0" w:line="240" w:lineRule="auto"/>
        <w:rPr>
          <w:rFonts w:ascii="Arial" w:hAnsi="Arial" w:cs="Arial"/>
          <w:sz w:val="24"/>
          <w:szCs w:val="28"/>
        </w:rPr>
      </w:pPr>
      <w:r w:rsidRPr="000E14C9">
        <w:rPr>
          <w:rFonts w:ascii="Arial" w:hAnsi="Arial" w:cs="Arial"/>
          <w:sz w:val="24"/>
          <w:szCs w:val="28"/>
        </w:rPr>
        <w:t>Where a concern is identified, staff work with the SENDCo, pupil and parent/carer to understand the nature of the difficulty and determine appropriate support.</w:t>
      </w:r>
    </w:p>
    <w:p w14:paraId="66A96CD9" w14:textId="77777777" w:rsidR="000E14C9" w:rsidRPr="005F7916" w:rsidRDefault="000E14C9" w:rsidP="000E14C9">
      <w:pPr>
        <w:spacing w:after="0" w:line="240" w:lineRule="auto"/>
        <w:rPr>
          <w:rFonts w:ascii="Arial" w:hAnsi="Arial" w:cs="Arial"/>
        </w:rPr>
      </w:pPr>
    </w:p>
    <w:p w14:paraId="3503F91C" w14:textId="77777777" w:rsidR="00006C11" w:rsidRPr="005F7916" w:rsidRDefault="000B2E5E" w:rsidP="000E14C9">
      <w:pPr>
        <w:pStyle w:val="Heading1"/>
        <w:spacing w:before="0" w:line="240" w:lineRule="auto"/>
        <w:rPr>
          <w:rFonts w:ascii="Arial" w:hAnsi="Arial" w:cs="Arial"/>
        </w:rPr>
      </w:pPr>
      <w:r w:rsidRPr="005F7916">
        <w:rPr>
          <w:rFonts w:ascii="Arial" w:hAnsi="Arial" w:cs="Arial"/>
        </w:rPr>
        <w:lastRenderedPageBreak/>
        <w:t>4. How do we assess pupils with SEND?</w:t>
      </w:r>
    </w:p>
    <w:p w14:paraId="74787FCF" w14:textId="77777777" w:rsidR="00006C11" w:rsidRPr="000E14C9" w:rsidRDefault="000B2E5E" w:rsidP="000E14C9">
      <w:pPr>
        <w:spacing w:after="0" w:line="240" w:lineRule="auto"/>
        <w:rPr>
          <w:rFonts w:ascii="Arial" w:hAnsi="Arial" w:cs="Arial"/>
          <w:sz w:val="24"/>
          <w:szCs w:val="24"/>
        </w:rPr>
      </w:pPr>
      <w:r w:rsidRPr="000E14C9">
        <w:rPr>
          <w:rFonts w:ascii="Arial" w:hAnsi="Arial" w:cs="Arial"/>
          <w:sz w:val="24"/>
          <w:szCs w:val="24"/>
        </w:rPr>
        <w:t>Assessment is an ongoing process and includes academic, SEND and holistic information.</w:t>
      </w:r>
    </w:p>
    <w:p w14:paraId="4DCC23D5" w14:textId="77777777" w:rsidR="00006C11" w:rsidRPr="000E14C9" w:rsidRDefault="000B2E5E" w:rsidP="000E14C9">
      <w:pPr>
        <w:pStyle w:val="Heading2"/>
        <w:spacing w:before="0" w:line="240" w:lineRule="auto"/>
        <w:rPr>
          <w:rFonts w:ascii="Arial" w:hAnsi="Arial" w:cs="Arial"/>
          <w:color w:val="auto"/>
          <w:sz w:val="24"/>
          <w:szCs w:val="24"/>
        </w:rPr>
      </w:pPr>
      <w:r w:rsidRPr="000E14C9">
        <w:rPr>
          <w:rFonts w:ascii="Arial" w:hAnsi="Arial" w:cs="Arial"/>
          <w:color w:val="auto"/>
          <w:sz w:val="24"/>
          <w:szCs w:val="24"/>
        </w:rPr>
        <w:t>Academic assessment</w:t>
      </w:r>
    </w:p>
    <w:p w14:paraId="5BB43BCB" w14:textId="77777777" w:rsidR="00173457" w:rsidRPr="000E14C9" w:rsidRDefault="00173457" w:rsidP="00CF1C55">
      <w:pPr>
        <w:pStyle w:val="ListBullet"/>
        <w:spacing w:after="40" w:line="240" w:lineRule="auto"/>
        <w:rPr>
          <w:rFonts w:ascii="Arial" w:hAnsi="Arial" w:cs="Arial"/>
          <w:sz w:val="24"/>
          <w:szCs w:val="24"/>
        </w:rPr>
        <w:sectPr w:rsidR="00173457" w:rsidRPr="000E14C9" w:rsidSect="003F5A24">
          <w:type w:val="continuous"/>
          <w:pgSz w:w="12240" w:h="15840"/>
          <w:pgMar w:top="936" w:right="1080" w:bottom="936" w:left="1080" w:header="720" w:footer="720" w:gutter="0"/>
          <w:cols w:space="720"/>
          <w:docGrid w:linePitch="360"/>
        </w:sectPr>
      </w:pPr>
    </w:p>
    <w:p w14:paraId="2B8770FB" w14:textId="77777777" w:rsidR="00006C11" w:rsidRPr="000E14C9" w:rsidRDefault="000B2E5E" w:rsidP="00CF1C55">
      <w:pPr>
        <w:pStyle w:val="ListBullet"/>
        <w:spacing w:after="40" w:line="240" w:lineRule="auto"/>
        <w:rPr>
          <w:rFonts w:ascii="Arial" w:hAnsi="Arial" w:cs="Arial"/>
          <w:sz w:val="24"/>
          <w:szCs w:val="24"/>
        </w:rPr>
      </w:pPr>
      <w:r w:rsidRPr="000E14C9">
        <w:rPr>
          <w:rFonts w:ascii="Arial" w:hAnsi="Arial" w:cs="Arial"/>
          <w:sz w:val="24"/>
          <w:szCs w:val="24"/>
        </w:rPr>
        <w:t>Baseline assessment</w:t>
      </w:r>
    </w:p>
    <w:p w14:paraId="0606156B" w14:textId="77777777" w:rsidR="00006C11" w:rsidRPr="000E14C9" w:rsidRDefault="000B2E5E" w:rsidP="00CF1C55">
      <w:pPr>
        <w:pStyle w:val="ListBullet"/>
        <w:spacing w:after="40" w:line="240" w:lineRule="auto"/>
        <w:rPr>
          <w:rFonts w:ascii="Arial" w:hAnsi="Arial" w:cs="Arial"/>
          <w:sz w:val="24"/>
          <w:szCs w:val="24"/>
        </w:rPr>
      </w:pPr>
      <w:r w:rsidRPr="000E14C9">
        <w:rPr>
          <w:rFonts w:ascii="Arial" w:hAnsi="Arial" w:cs="Arial"/>
          <w:sz w:val="24"/>
          <w:szCs w:val="24"/>
        </w:rPr>
        <w:t>Reading and literacy assessment</w:t>
      </w:r>
    </w:p>
    <w:p w14:paraId="3270613F" w14:textId="77777777" w:rsidR="00006C11" w:rsidRPr="000E14C9" w:rsidRDefault="000B2E5E" w:rsidP="00CF1C55">
      <w:pPr>
        <w:pStyle w:val="ListBullet"/>
        <w:spacing w:after="40" w:line="240" w:lineRule="auto"/>
        <w:rPr>
          <w:rFonts w:ascii="Arial" w:hAnsi="Arial" w:cs="Arial"/>
          <w:sz w:val="24"/>
          <w:szCs w:val="24"/>
        </w:rPr>
      </w:pPr>
      <w:r w:rsidRPr="000E14C9">
        <w:rPr>
          <w:rFonts w:ascii="Arial" w:hAnsi="Arial" w:cs="Arial"/>
          <w:sz w:val="24"/>
          <w:szCs w:val="24"/>
        </w:rPr>
        <w:t>Numeracy assessment</w:t>
      </w:r>
    </w:p>
    <w:p w14:paraId="1C4F6A48" w14:textId="77777777" w:rsidR="00006C11" w:rsidRPr="000E14C9" w:rsidRDefault="000B2E5E" w:rsidP="00CF1C55">
      <w:pPr>
        <w:pStyle w:val="ListBullet"/>
        <w:spacing w:after="40" w:line="240" w:lineRule="auto"/>
        <w:rPr>
          <w:rFonts w:ascii="Arial" w:hAnsi="Arial" w:cs="Arial"/>
          <w:sz w:val="24"/>
          <w:szCs w:val="24"/>
        </w:rPr>
      </w:pPr>
      <w:r w:rsidRPr="000E14C9">
        <w:rPr>
          <w:rFonts w:ascii="Arial" w:hAnsi="Arial" w:cs="Arial"/>
          <w:sz w:val="24"/>
          <w:szCs w:val="24"/>
        </w:rPr>
        <w:t>Curriculum-based assessment</w:t>
      </w:r>
    </w:p>
    <w:p w14:paraId="2DAD0F12" w14:textId="77777777" w:rsidR="00006C11" w:rsidRPr="000E14C9" w:rsidRDefault="000B2E5E" w:rsidP="00CF1C55">
      <w:pPr>
        <w:pStyle w:val="ListBullet"/>
        <w:spacing w:after="40" w:line="240" w:lineRule="auto"/>
        <w:rPr>
          <w:rFonts w:ascii="Arial" w:hAnsi="Arial" w:cs="Arial"/>
          <w:sz w:val="24"/>
          <w:szCs w:val="24"/>
        </w:rPr>
      </w:pPr>
      <w:r w:rsidRPr="000E14C9">
        <w:rPr>
          <w:rFonts w:ascii="Arial" w:hAnsi="Arial" w:cs="Arial"/>
          <w:sz w:val="24"/>
          <w:szCs w:val="24"/>
        </w:rPr>
        <w:t>GCSE and vocational assessment</w:t>
      </w:r>
    </w:p>
    <w:p w14:paraId="6327E0E1" w14:textId="77777777" w:rsidR="00006C11" w:rsidRPr="000E14C9" w:rsidRDefault="000B2E5E" w:rsidP="00CF1C55">
      <w:pPr>
        <w:pStyle w:val="ListBullet"/>
        <w:spacing w:after="40" w:line="240" w:lineRule="auto"/>
        <w:rPr>
          <w:rFonts w:ascii="Arial" w:hAnsi="Arial" w:cs="Arial"/>
          <w:sz w:val="24"/>
          <w:szCs w:val="24"/>
        </w:rPr>
      </w:pPr>
      <w:r w:rsidRPr="000E14C9">
        <w:rPr>
          <w:rFonts w:ascii="Arial" w:hAnsi="Arial" w:cs="Arial"/>
          <w:sz w:val="24"/>
          <w:szCs w:val="24"/>
        </w:rPr>
        <w:t>Progress monitoring</w:t>
      </w:r>
    </w:p>
    <w:p w14:paraId="2C66C020" w14:textId="77777777" w:rsidR="00173457" w:rsidRPr="000E14C9" w:rsidRDefault="00173457" w:rsidP="00CF1C55">
      <w:pPr>
        <w:pStyle w:val="Heading2"/>
        <w:spacing w:before="0" w:line="240" w:lineRule="auto"/>
        <w:rPr>
          <w:rFonts w:ascii="Arial" w:hAnsi="Arial" w:cs="Arial"/>
          <w:sz w:val="24"/>
          <w:szCs w:val="24"/>
        </w:rPr>
        <w:sectPr w:rsidR="00173457" w:rsidRPr="000E14C9" w:rsidSect="00173457">
          <w:type w:val="continuous"/>
          <w:pgSz w:w="12240" w:h="15840"/>
          <w:pgMar w:top="936" w:right="1080" w:bottom="936" w:left="1080" w:header="720" w:footer="720" w:gutter="0"/>
          <w:cols w:num="2" w:space="720"/>
          <w:docGrid w:linePitch="360"/>
        </w:sectPr>
      </w:pPr>
    </w:p>
    <w:p w14:paraId="0BEB128D" w14:textId="1899A651" w:rsidR="00006C11" w:rsidRPr="000E14C9" w:rsidRDefault="000B2E5E" w:rsidP="00CF1C55">
      <w:pPr>
        <w:pStyle w:val="Heading2"/>
        <w:spacing w:before="0" w:line="240" w:lineRule="auto"/>
        <w:rPr>
          <w:rFonts w:ascii="Arial" w:hAnsi="Arial" w:cs="Arial"/>
          <w:color w:val="auto"/>
          <w:sz w:val="24"/>
          <w:szCs w:val="24"/>
        </w:rPr>
      </w:pPr>
      <w:r w:rsidRPr="000E14C9">
        <w:rPr>
          <w:rFonts w:ascii="Arial" w:hAnsi="Arial" w:cs="Arial"/>
          <w:color w:val="auto"/>
          <w:sz w:val="24"/>
          <w:szCs w:val="24"/>
        </w:rPr>
        <w:t>SEND assessment</w:t>
      </w:r>
    </w:p>
    <w:p w14:paraId="5D0210C9" w14:textId="77777777" w:rsidR="00173457" w:rsidRPr="000E14C9" w:rsidRDefault="00173457" w:rsidP="00CF1C55">
      <w:pPr>
        <w:pStyle w:val="ListBullet"/>
        <w:spacing w:after="40" w:line="240" w:lineRule="auto"/>
        <w:rPr>
          <w:rFonts w:ascii="Arial" w:hAnsi="Arial" w:cs="Arial"/>
          <w:sz w:val="24"/>
          <w:szCs w:val="24"/>
        </w:rPr>
        <w:sectPr w:rsidR="00173457" w:rsidRPr="000E14C9" w:rsidSect="00173457">
          <w:type w:val="continuous"/>
          <w:pgSz w:w="12240" w:h="15840"/>
          <w:pgMar w:top="936" w:right="1080" w:bottom="936" w:left="1080" w:header="720" w:footer="720" w:gutter="0"/>
          <w:cols w:space="720"/>
          <w:docGrid w:linePitch="360"/>
        </w:sectPr>
      </w:pPr>
    </w:p>
    <w:p w14:paraId="54335388" w14:textId="77777777" w:rsidR="00006C11" w:rsidRPr="000E14C9" w:rsidRDefault="000B2E5E" w:rsidP="00CF1C55">
      <w:pPr>
        <w:pStyle w:val="ListBullet"/>
        <w:spacing w:after="40" w:line="240" w:lineRule="auto"/>
        <w:rPr>
          <w:rFonts w:ascii="Arial" w:hAnsi="Arial" w:cs="Arial"/>
          <w:sz w:val="24"/>
          <w:szCs w:val="24"/>
        </w:rPr>
      </w:pPr>
      <w:r w:rsidRPr="000E14C9">
        <w:rPr>
          <w:rFonts w:ascii="Arial" w:hAnsi="Arial" w:cs="Arial"/>
          <w:sz w:val="24"/>
          <w:szCs w:val="24"/>
        </w:rPr>
        <w:t>Identification of individual barriers to learning</w:t>
      </w:r>
    </w:p>
    <w:p w14:paraId="50187DF8" w14:textId="77777777" w:rsidR="00006C11" w:rsidRPr="000E14C9" w:rsidRDefault="000B2E5E" w:rsidP="00CF1C55">
      <w:pPr>
        <w:pStyle w:val="ListBullet"/>
        <w:spacing w:after="40" w:line="240" w:lineRule="auto"/>
        <w:rPr>
          <w:rFonts w:ascii="Arial" w:hAnsi="Arial" w:cs="Arial"/>
          <w:sz w:val="24"/>
          <w:szCs w:val="24"/>
        </w:rPr>
      </w:pPr>
      <w:r w:rsidRPr="000E14C9">
        <w:rPr>
          <w:rFonts w:ascii="Arial" w:hAnsi="Arial" w:cs="Arial"/>
          <w:sz w:val="24"/>
          <w:szCs w:val="24"/>
        </w:rPr>
        <w:t>Analysis of SEND needs</w:t>
      </w:r>
    </w:p>
    <w:p w14:paraId="56A56CB5" w14:textId="77777777" w:rsidR="00006C11" w:rsidRPr="000E14C9" w:rsidRDefault="000B2E5E" w:rsidP="00CF1C55">
      <w:pPr>
        <w:pStyle w:val="ListBullet"/>
        <w:spacing w:after="40" w:line="240" w:lineRule="auto"/>
        <w:rPr>
          <w:rFonts w:ascii="Arial" w:hAnsi="Arial" w:cs="Arial"/>
          <w:sz w:val="24"/>
          <w:szCs w:val="24"/>
        </w:rPr>
      </w:pPr>
      <w:r w:rsidRPr="000E14C9">
        <w:rPr>
          <w:rFonts w:ascii="Arial" w:hAnsi="Arial" w:cs="Arial"/>
          <w:sz w:val="24"/>
          <w:szCs w:val="24"/>
        </w:rPr>
        <w:t>Review of EHCP outcomes</w:t>
      </w:r>
    </w:p>
    <w:p w14:paraId="23483EE3" w14:textId="77777777" w:rsidR="00006C11" w:rsidRPr="000E14C9" w:rsidRDefault="000B2E5E" w:rsidP="00CF1C55">
      <w:pPr>
        <w:pStyle w:val="ListBullet"/>
        <w:spacing w:after="40" w:line="240" w:lineRule="auto"/>
        <w:rPr>
          <w:rFonts w:ascii="Arial" w:hAnsi="Arial" w:cs="Arial"/>
          <w:sz w:val="24"/>
          <w:szCs w:val="24"/>
        </w:rPr>
      </w:pPr>
      <w:r w:rsidRPr="000E14C9">
        <w:rPr>
          <w:rFonts w:ascii="Arial" w:hAnsi="Arial" w:cs="Arial"/>
          <w:sz w:val="24"/>
          <w:szCs w:val="24"/>
        </w:rPr>
        <w:t>Review of SEN Support targets</w:t>
      </w:r>
    </w:p>
    <w:p w14:paraId="25A149DB" w14:textId="77777777" w:rsidR="00006C11" w:rsidRPr="000E14C9" w:rsidRDefault="000B2E5E" w:rsidP="00CF1C55">
      <w:pPr>
        <w:pStyle w:val="ListBullet"/>
        <w:spacing w:after="40" w:line="240" w:lineRule="auto"/>
        <w:rPr>
          <w:rFonts w:ascii="Arial" w:hAnsi="Arial" w:cs="Arial"/>
          <w:sz w:val="24"/>
          <w:szCs w:val="24"/>
        </w:rPr>
      </w:pPr>
      <w:r w:rsidRPr="000E14C9">
        <w:rPr>
          <w:rFonts w:ascii="Arial" w:hAnsi="Arial" w:cs="Arial"/>
          <w:sz w:val="24"/>
          <w:szCs w:val="24"/>
        </w:rPr>
        <w:t>Communication and language assessment</w:t>
      </w:r>
    </w:p>
    <w:p w14:paraId="379B23A9" w14:textId="77777777" w:rsidR="00006C11" w:rsidRPr="000E14C9" w:rsidRDefault="000B2E5E" w:rsidP="00CF1C55">
      <w:pPr>
        <w:pStyle w:val="ListBullet"/>
        <w:spacing w:after="40" w:line="240" w:lineRule="auto"/>
        <w:rPr>
          <w:rFonts w:ascii="Arial" w:hAnsi="Arial" w:cs="Arial"/>
          <w:sz w:val="24"/>
          <w:szCs w:val="24"/>
        </w:rPr>
      </w:pPr>
      <w:r w:rsidRPr="000E14C9">
        <w:rPr>
          <w:rFonts w:ascii="Arial" w:hAnsi="Arial" w:cs="Arial"/>
          <w:sz w:val="24"/>
          <w:szCs w:val="24"/>
        </w:rPr>
        <w:t>Observation of social and emotional needs</w:t>
      </w:r>
    </w:p>
    <w:p w14:paraId="55B3E0B6" w14:textId="77777777" w:rsidR="00006C11" w:rsidRPr="000E14C9" w:rsidRDefault="000B2E5E" w:rsidP="00CF1C55">
      <w:pPr>
        <w:pStyle w:val="ListBullet"/>
        <w:spacing w:after="40" w:line="240" w:lineRule="auto"/>
        <w:rPr>
          <w:rFonts w:ascii="Arial" w:hAnsi="Arial" w:cs="Arial"/>
          <w:sz w:val="24"/>
          <w:szCs w:val="24"/>
        </w:rPr>
      </w:pPr>
      <w:r w:rsidRPr="000E14C9">
        <w:rPr>
          <w:rFonts w:ascii="Arial" w:hAnsi="Arial" w:cs="Arial"/>
          <w:sz w:val="24"/>
          <w:szCs w:val="24"/>
        </w:rPr>
        <w:t>Review of intervention outcomes</w:t>
      </w:r>
    </w:p>
    <w:p w14:paraId="334AE808" w14:textId="77777777" w:rsidR="00173457" w:rsidRPr="000E14C9" w:rsidRDefault="00173457" w:rsidP="00CF1C55">
      <w:pPr>
        <w:pStyle w:val="Heading2"/>
        <w:spacing w:before="0" w:line="240" w:lineRule="auto"/>
        <w:rPr>
          <w:rFonts w:ascii="Arial" w:hAnsi="Arial" w:cs="Arial"/>
          <w:sz w:val="24"/>
          <w:szCs w:val="24"/>
        </w:rPr>
        <w:sectPr w:rsidR="00173457" w:rsidRPr="000E14C9" w:rsidSect="00173457">
          <w:type w:val="continuous"/>
          <w:pgSz w:w="12240" w:h="15840"/>
          <w:pgMar w:top="936" w:right="1080" w:bottom="936" w:left="1080" w:header="720" w:footer="720" w:gutter="0"/>
          <w:cols w:num="2" w:space="720"/>
          <w:docGrid w:linePitch="360"/>
        </w:sectPr>
      </w:pPr>
    </w:p>
    <w:p w14:paraId="70C0898B" w14:textId="409CFBE3" w:rsidR="00006C11" w:rsidRPr="000E14C9" w:rsidRDefault="000B2E5E" w:rsidP="00CF1C55">
      <w:pPr>
        <w:pStyle w:val="Heading2"/>
        <w:spacing w:before="0" w:line="240" w:lineRule="auto"/>
        <w:rPr>
          <w:rFonts w:ascii="Arial" w:hAnsi="Arial" w:cs="Arial"/>
          <w:color w:val="auto"/>
          <w:sz w:val="24"/>
          <w:szCs w:val="24"/>
        </w:rPr>
      </w:pPr>
      <w:r w:rsidRPr="000E14C9">
        <w:rPr>
          <w:rFonts w:ascii="Arial" w:hAnsi="Arial" w:cs="Arial"/>
          <w:color w:val="auto"/>
          <w:sz w:val="24"/>
          <w:szCs w:val="24"/>
        </w:rPr>
        <w:t>Holistic assessment</w:t>
      </w:r>
    </w:p>
    <w:p w14:paraId="44D4ABDA" w14:textId="77777777" w:rsidR="00173457" w:rsidRPr="000E14C9" w:rsidRDefault="00173457" w:rsidP="00CF1C55">
      <w:pPr>
        <w:pStyle w:val="ListBullet"/>
        <w:spacing w:after="40" w:line="240" w:lineRule="auto"/>
        <w:rPr>
          <w:rFonts w:ascii="Arial" w:hAnsi="Arial" w:cs="Arial"/>
          <w:sz w:val="24"/>
          <w:szCs w:val="24"/>
        </w:rPr>
        <w:sectPr w:rsidR="00173457" w:rsidRPr="000E14C9" w:rsidSect="00173457">
          <w:type w:val="continuous"/>
          <w:pgSz w:w="12240" w:h="15840"/>
          <w:pgMar w:top="936" w:right="1080" w:bottom="936" w:left="1080" w:header="720" w:footer="720" w:gutter="0"/>
          <w:cols w:space="720"/>
          <w:docGrid w:linePitch="360"/>
        </w:sectPr>
      </w:pPr>
    </w:p>
    <w:p w14:paraId="25699B20" w14:textId="77777777" w:rsidR="00006C11" w:rsidRPr="000E14C9" w:rsidRDefault="000B2E5E" w:rsidP="00CF1C55">
      <w:pPr>
        <w:pStyle w:val="ListBullet"/>
        <w:spacing w:after="40" w:line="240" w:lineRule="auto"/>
        <w:rPr>
          <w:rFonts w:ascii="Arial" w:hAnsi="Arial" w:cs="Arial"/>
          <w:sz w:val="24"/>
          <w:szCs w:val="24"/>
        </w:rPr>
      </w:pPr>
      <w:r w:rsidRPr="000E14C9">
        <w:rPr>
          <w:rFonts w:ascii="Arial" w:hAnsi="Arial" w:cs="Arial"/>
          <w:sz w:val="24"/>
          <w:szCs w:val="24"/>
        </w:rPr>
        <w:t>Attendance</w:t>
      </w:r>
    </w:p>
    <w:p w14:paraId="06FE3D58" w14:textId="77777777" w:rsidR="00006C11" w:rsidRPr="000E14C9" w:rsidRDefault="000B2E5E" w:rsidP="00CF1C55">
      <w:pPr>
        <w:pStyle w:val="ListBullet"/>
        <w:spacing w:after="40" w:line="240" w:lineRule="auto"/>
        <w:rPr>
          <w:rFonts w:ascii="Arial" w:hAnsi="Arial" w:cs="Arial"/>
          <w:sz w:val="24"/>
          <w:szCs w:val="24"/>
        </w:rPr>
      </w:pPr>
      <w:r w:rsidRPr="000E14C9">
        <w:rPr>
          <w:rFonts w:ascii="Arial" w:hAnsi="Arial" w:cs="Arial"/>
          <w:sz w:val="24"/>
          <w:szCs w:val="24"/>
        </w:rPr>
        <w:t>Behaviour</w:t>
      </w:r>
    </w:p>
    <w:p w14:paraId="628407F2" w14:textId="77777777" w:rsidR="00006C11" w:rsidRPr="000E14C9" w:rsidRDefault="000B2E5E" w:rsidP="00CF1C55">
      <w:pPr>
        <w:pStyle w:val="ListBullet"/>
        <w:spacing w:after="40" w:line="240" w:lineRule="auto"/>
        <w:rPr>
          <w:rFonts w:ascii="Arial" w:hAnsi="Arial" w:cs="Arial"/>
          <w:sz w:val="24"/>
          <w:szCs w:val="24"/>
        </w:rPr>
      </w:pPr>
      <w:r w:rsidRPr="000E14C9">
        <w:rPr>
          <w:rFonts w:ascii="Arial" w:hAnsi="Arial" w:cs="Arial"/>
          <w:sz w:val="24"/>
          <w:szCs w:val="24"/>
        </w:rPr>
        <w:t>Emotional regulation</w:t>
      </w:r>
    </w:p>
    <w:p w14:paraId="7E31CAD8" w14:textId="77777777" w:rsidR="00006C11" w:rsidRPr="000E14C9" w:rsidRDefault="000B2E5E" w:rsidP="000E14C9">
      <w:pPr>
        <w:pStyle w:val="ListBullet"/>
        <w:spacing w:after="0" w:line="240" w:lineRule="auto"/>
        <w:rPr>
          <w:rFonts w:ascii="Arial" w:hAnsi="Arial" w:cs="Arial"/>
          <w:sz w:val="24"/>
          <w:szCs w:val="24"/>
        </w:rPr>
      </w:pPr>
      <w:r w:rsidRPr="000E14C9">
        <w:rPr>
          <w:rFonts w:ascii="Arial" w:hAnsi="Arial" w:cs="Arial"/>
          <w:sz w:val="24"/>
          <w:szCs w:val="24"/>
        </w:rPr>
        <w:t>Relationships</w:t>
      </w:r>
    </w:p>
    <w:p w14:paraId="573FAAF1" w14:textId="77777777" w:rsidR="00006C11" w:rsidRPr="000E14C9" w:rsidRDefault="000B2E5E" w:rsidP="000E14C9">
      <w:pPr>
        <w:pStyle w:val="ListBullet"/>
        <w:spacing w:after="0" w:line="240" w:lineRule="auto"/>
        <w:rPr>
          <w:rFonts w:ascii="Arial" w:hAnsi="Arial" w:cs="Arial"/>
          <w:sz w:val="24"/>
          <w:szCs w:val="24"/>
        </w:rPr>
      </w:pPr>
      <w:r w:rsidRPr="000E14C9">
        <w:rPr>
          <w:rFonts w:ascii="Arial" w:hAnsi="Arial" w:cs="Arial"/>
          <w:sz w:val="24"/>
          <w:szCs w:val="24"/>
        </w:rPr>
        <w:t>Independence</w:t>
      </w:r>
    </w:p>
    <w:p w14:paraId="408DBDBC" w14:textId="77777777" w:rsidR="00006C11" w:rsidRPr="000E14C9" w:rsidRDefault="000B2E5E" w:rsidP="000E14C9">
      <w:pPr>
        <w:pStyle w:val="ListBullet"/>
        <w:spacing w:after="0" w:line="240" w:lineRule="auto"/>
        <w:rPr>
          <w:rFonts w:ascii="Arial" w:hAnsi="Arial" w:cs="Arial"/>
          <w:sz w:val="24"/>
          <w:szCs w:val="24"/>
        </w:rPr>
      </w:pPr>
      <w:r w:rsidRPr="000E14C9">
        <w:rPr>
          <w:rFonts w:ascii="Arial" w:hAnsi="Arial" w:cs="Arial"/>
          <w:sz w:val="24"/>
          <w:szCs w:val="24"/>
        </w:rPr>
        <w:t>Communication</w:t>
      </w:r>
    </w:p>
    <w:p w14:paraId="18B4BB80" w14:textId="77777777" w:rsidR="00006C11" w:rsidRPr="000E14C9" w:rsidRDefault="000B2E5E" w:rsidP="000E14C9">
      <w:pPr>
        <w:pStyle w:val="ListBullet"/>
        <w:spacing w:after="0" w:line="240" w:lineRule="auto"/>
        <w:rPr>
          <w:rFonts w:ascii="Arial" w:hAnsi="Arial" w:cs="Arial"/>
          <w:sz w:val="24"/>
          <w:szCs w:val="24"/>
        </w:rPr>
      </w:pPr>
      <w:r w:rsidRPr="000E14C9">
        <w:rPr>
          <w:rFonts w:ascii="Arial" w:hAnsi="Arial" w:cs="Arial"/>
          <w:sz w:val="24"/>
          <w:szCs w:val="24"/>
        </w:rPr>
        <w:t>Preparation for adulthood</w:t>
      </w:r>
    </w:p>
    <w:p w14:paraId="6889EE0C" w14:textId="77777777" w:rsidR="00006C11" w:rsidRPr="000E14C9" w:rsidRDefault="000B2E5E" w:rsidP="000E14C9">
      <w:pPr>
        <w:pStyle w:val="ListBullet"/>
        <w:spacing w:after="0" w:line="240" w:lineRule="auto"/>
        <w:rPr>
          <w:rFonts w:ascii="Arial" w:hAnsi="Arial" w:cs="Arial"/>
          <w:sz w:val="24"/>
          <w:szCs w:val="24"/>
        </w:rPr>
      </w:pPr>
      <w:r w:rsidRPr="000E14C9">
        <w:rPr>
          <w:rFonts w:ascii="Arial" w:hAnsi="Arial" w:cs="Arial"/>
          <w:sz w:val="24"/>
          <w:szCs w:val="24"/>
        </w:rPr>
        <w:t>Pupil voice</w:t>
      </w:r>
    </w:p>
    <w:p w14:paraId="2DD199B2" w14:textId="77777777" w:rsidR="00173457" w:rsidRPr="005F7916" w:rsidRDefault="00173457" w:rsidP="000E14C9">
      <w:pPr>
        <w:pStyle w:val="Heading1"/>
        <w:spacing w:before="0" w:line="240" w:lineRule="auto"/>
        <w:rPr>
          <w:rFonts w:ascii="Arial" w:hAnsi="Arial" w:cs="Arial"/>
        </w:rPr>
        <w:sectPr w:rsidR="00173457" w:rsidRPr="005F7916" w:rsidSect="00173457">
          <w:type w:val="continuous"/>
          <w:pgSz w:w="12240" w:h="15840"/>
          <w:pgMar w:top="936" w:right="1080" w:bottom="936" w:left="1080" w:header="720" w:footer="720" w:gutter="0"/>
          <w:cols w:num="2" w:space="720"/>
          <w:docGrid w:linePitch="360"/>
        </w:sectPr>
      </w:pPr>
    </w:p>
    <w:p w14:paraId="0610C7D0" w14:textId="77777777" w:rsidR="00173457" w:rsidRPr="000E14C9" w:rsidRDefault="00173457" w:rsidP="000E14C9">
      <w:pPr>
        <w:pStyle w:val="Heading1"/>
        <w:spacing w:before="0" w:line="240" w:lineRule="auto"/>
        <w:rPr>
          <w:rFonts w:ascii="Arial" w:hAnsi="Arial" w:cs="Arial"/>
          <w:sz w:val="24"/>
          <w:szCs w:val="20"/>
        </w:rPr>
      </w:pPr>
    </w:p>
    <w:p w14:paraId="0E7E2651" w14:textId="7CE55C3F" w:rsidR="00006C11" w:rsidRPr="005F7916" w:rsidRDefault="000B2E5E" w:rsidP="000E14C9">
      <w:pPr>
        <w:pStyle w:val="Heading1"/>
        <w:spacing w:before="0" w:line="240" w:lineRule="auto"/>
        <w:rPr>
          <w:rFonts w:ascii="Arial" w:hAnsi="Arial" w:cs="Arial"/>
        </w:rPr>
      </w:pPr>
      <w:r w:rsidRPr="005F7916">
        <w:rPr>
          <w:rFonts w:ascii="Arial" w:hAnsi="Arial" w:cs="Arial"/>
        </w:rPr>
        <w:t>5. How do we support pupils with SEND?</w:t>
      </w:r>
    </w:p>
    <w:p w14:paraId="1890B0BE" w14:textId="77777777" w:rsidR="00006C11" w:rsidRPr="000E14C9" w:rsidRDefault="000B2E5E" w:rsidP="00CF1C55">
      <w:pPr>
        <w:pStyle w:val="Heading2"/>
        <w:spacing w:before="0" w:line="240" w:lineRule="auto"/>
        <w:rPr>
          <w:rFonts w:ascii="Arial" w:hAnsi="Arial" w:cs="Arial"/>
          <w:color w:val="auto"/>
          <w:sz w:val="24"/>
          <w:szCs w:val="24"/>
        </w:rPr>
      </w:pPr>
      <w:r w:rsidRPr="000E14C9">
        <w:rPr>
          <w:rFonts w:ascii="Arial" w:hAnsi="Arial" w:cs="Arial"/>
          <w:color w:val="auto"/>
          <w:sz w:val="24"/>
          <w:szCs w:val="24"/>
        </w:rPr>
        <w:t>Universal support</w:t>
      </w:r>
    </w:p>
    <w:p w14:paraId="4CCE31D5" w14:textId="77777777" w:rsidR="00173457" w:rsidRPr="000E14C9" w:rsidRDefault="00173457" w:rsidP="00CF1C55">
      <w:pPr>
        <w:pStyle w:val="ListBullet"/>
        <w:spacing w:after="40" w:line="240" w:lineRule="auto"/>
        <w:rPr>
          <w:rFonts w:ascii="Arial" w:hAnsi="Arial" w:cs="Arial"/>
          <w:sz w:val="24"/>
          <w:szCs w:val="24"/>
        </w:rPr>
        <w:sectPr w:rsidR="00173457" w:rsidRPr="000E14C9" w:rsidSect="00173457">
          <w:type w:val="continuous"/>
          <w:pgSz w:w="12240" w:h="15840"/>
          <w:pgMar w:top="936" w:right="1080" w:bottom="936" w:left="1080" w:header="720" w:footer="720" w:gutter="0"/>
          <w:cols w:space="720"/>
          <w:docGrid w:linePitch="360"/>
        </w:sectPr>
      </w:pPr>
    </w:p>
    <w:p w14:paraId="01D92F29" w14:textId="77777777" w:rsidR="00006C11" w:rsidRPr="000E14C9" w:rsidRDefault="000B2E5E" w:rsidP="00CF1C55">
      <w:pPr>
        <w:pStyle w:val="ListBullet"/>
        <w:spacing w:after="40" w:line="240" w:lineRule="auto"/>
        <w:rPr>
          <w:rFonts w:ascii="Arial" w:hAnsi="Arial" w:cs="Arial"/>
          <w:sz w:val="24"/>
          <w:szCs w:val="24"/>
        </w:rPr>
      </w:pPr>
      <w:r w:rsidRPr="000E14C9">
        <w:rPr>
          <w:rFonts w:ascii="Arial" w:hAnsi="Arial" w:cs="Arial"/>
          <w:sz w:val="24"/>
          <w:szCs w:val="24"/>
        </w:rPr>
        <w:t>Clear routines and expectations</w:t>
      </w:r>
    </w:p>
    <w:p w14:paraId="03F2EBF9" w14:textId="77777777" w:rsidR="00006C11" w:rsidRPr="000E14C9" w:rsidRDefault="000B2E5E" w:rsidP="00CF1C55">
      <w:pPr>
        <w:pStyle w:val="ListBullet"/>
        <w:spacing w:after="40" w:line="240" w:lineRule="auto"/>
        <w:rPr>
          <w:rFonts w:ascii="Arial" w:hAnsi="Arial" w:cs="Arial"/>
          <w:sz w:val="24"/>
          <w:szCs w:val="24"/>
        </w:rPr>
      </w:pPr>
      <w:r w:rsidRPr="000E14C9">
        <w:rPr>
          <w:rFonts w:ascii="Arial" w:hAnsi="Arial" w:cs="Arial"/>
          <w:sz w:val="24"/>
          <w:szCs w:val="24"/>
        </w:rPr>
        <w:t>Predictable structures</w:t>
      </w:r>
    </w:p>
    <w:p w14:paraId="19536C27" w14:textId="77777777" w:rsidR="00006C11" w:rsidRPr="000E14C9" w:rsidRDefault="000B2E5E" w:rsidP="00CF1C55">
      <w:pPr>
        <w:pStyle w:val="ListBullet"/>
        <w:spacing w:after="40" w:line="240" w:lineRule="auto"/>
        <w:rPr>
          <w:rFonts w:ascii="Arial" w:hAnsi="Arial" w:cs="Arial"/>
          <w:sz w:val="24"/>
          <w:szCs w:val="24"/>
        </w:rPr>
      </w:pPr>
      <w:r w:rsidRPr="000E14C9">
        <w:rPr>
          <w:rFonts w:ascii="Arial" w:hAnsi="Arial" w:cs="Arial"/>
          <w:sz w:val="24"/>
          <w:szCs w:val="24"/>
        </w:rPr>
        <w:t>Explicit teaching</w:t>
      </w:r>
    </w:p>
    <w:p w14:paraId="3068E397" w14:textId="77777777" w:rsidR="00006C11" w:rsidRPr="000E14C9" w:rsidRDefault="000B2E5E" w:rsidP="00CF1C55">
      <w:pPr>
        <w:pStyle w:val="ListBullet"/>
        <w:spacing w:after="40" w:line="240" w:lineRule="auto"/>
        <w:rPr>
          <w:rFonts w:ascii="Arial" w:hAnsi="Arial" w:cs="Arial"/>
          <w:sz w:val="24"/>
          <w:szCs w:val="24"/>
        </w:rPr>
      </w:pPr>
      <w:r w:rsidRPr="000E14C9">
        <w:rPr>
          <w:rFonts w:ascii="Arial" w:hAnsi="Arial" w:cs="Arial"/>
          <w:sz w:val="24"/>
          <w:szCs w:val="24"/>
        </w:rPr>
        <w:t>Chunking of instructions</w:t>
      </w:r>
    </w:p>
    <w:p w14:paraId="42EFD863" w14:textId="77777777" w:rsidR="00006C11" w:rsidRPr="000E14C9" w:rsidRDefault="000B2E5E" w:rsidP="00CF1C55">
      <w:pPr>
        <w:pStyle w:val="ListBullet"/>
        <w:spacing w:after="40" w:line="240" w:lineRule="auto"/>
        <w:rPr>
          <w:rFonts w:ascii="Arial" w:hAnsi="Arial" w:cs="Arial"/>
          <w:sz w:val="24"/>
          <w:szCs w:val="24"/>
        </w:rPr>
      </w:pPr>
      <w:r w:rsidRPr="000E14C9">
        <w:rPr>
          <w:rFonts w:ascii="Arial" w:hAnsi="Arial" w:cs="Arial"/>
          <w:sz w:val="24"/>
          <w:szCs w:val="24"/>
        </w:rPr>
        <w:t>Visual support</w:t>
      </w:r>
    </w:p>
    <w:p w14:paraId="064D2F0A" w14:textId="77777777" w:rsidR="00006C11" w:rsidRPr="000E14C9" w:rsidRDefault="000B2E5E" w:rsidP="00CF1C55">
      <w:pPr>
        <w:pStyle w:val="ListBullet"/>
        <w:spacing w:after="40" w:line="240" w:lineRule="auto"/>
        <w:rPr>
          <w:rFonts w:ascii="Arial" w:hAnsi="Arial" w:cs="Arial"/>
          <w:sz w:val="24"/>
          <w:szCs w:val="24"/>
        </w:rPr>
      </w:pPr>
      <w:r w:rsidRPr="000E14C9">
        <w:rPr>
          <w:rFonts w:ascii="Arial" w:hAnsi="Arial" w:cs="Arial"/>
          <w:sz w:val="24"/>
          <w:szCs w:val="24"/>
        </w:rPr>
        <w:t>Modelling</w:t>
      </w:r>
    </w:p>
    <w:p w14:paraId="5A123F10" w14:textId="77777777" w:rsidR="00006C11" w:rsidRPr="000E14C9" w:rsidRDefault="000B2E5E" w:rsidP="00CF1C55">
      <w:pPr>
        <w:pStyle w:val="ListBullet"/>
        <w:spacing w:after="40" w:line="240" w:lineRule="auto"/>
        <w:rPr>
          <w:rFonts w:ascii="Arial" w:hAnsi="Arial" w:cs="Arial"/>
          <w:sz w:val="24"/>
          <w:szCs w:val="24"/>
        </w:rPr>
      </w:pPr>
      <w:r w:rsidRPr="000E14C9">
        <w:rPr>
          <w:rFonts w:ascii="Arial" w:hAnsi="Arial" w:cs="Arial"/>
          <w:sz w:val="24"/>
          <w:szCs w:val="24"/>
        </w:rPr>
        <w:t>Scaffolding</w:t>
      </w:r>
    </w:p>
    <w:p w14:paraId="090A3E01" w14:textId="77777777" w:rsidR="00006C11" w:rsidRPr="000E14C9" w:rsidRDefault="000B2E5E" w:rsidP="00CF1C55">
      <w:pPr>
        <w:pStyle w:val="ListBullet"/>
        <w:spacing w:after="40" w:line="240" w:lineRule="auto"/>
        <w:rPr>
          <w:rFonts w:ascii="Arial" w:hAnsi="Arial" w:cs="Arial"/>
          <w:sz w:val="24"/>
          <w:szCs w:val="24"/>
        </w:rPr>
      </w:pPr>
      <w:r w:rsidRPr="000E14C9">
        <w:rPr>
          <w:rFonts w:ascii="Arial" w:hAnsi="Arial" w:cs="Arial"/>
          <w:sz w:val="24"/>
          <w:szCs w:val="24"/>
        </w:rPr>
        <w:t>Repetition and overlearning</w:t>
      </w:r>
    </w:p>
    <w:p w14:paraId="68F96322" w14:textId="77777777" w:rsidR="00006C11" w:rsidRPr="000E14C9" w:rsidRDefault="000B2E5E" w:rsidP="00CF1C55">
      <w:pPr>
        <w:pStyle w:val="ListBullet"/>
        <w:spacing w:after="40" w:line="240" w:lineRule="auto"/>
        <w:rPr>
          <w:rFonts w:ascii="Arial" w:hAnsi="Arial" w:cs="Arial"/>
          <w:sz w:val="24"/>
          <w:szCs w:val="24"/>
        </w:rPr>
      </w:pPr>
      <w:r w:rsidRPr="000E14C9">
        <w:rPr>
          <w:rFonts w:ascii="Arial" w:hAnsi="Arial" w:cs="Arial"/>
          <w:sz w:val="24"/>
          <w:szCs w:val="24"/>
        </w:rPr>
        <w:t>Checking understanding</w:t>
      </w:r>
    </w:p>
    <w:p w14:paraId="425D0716" w14:textId="77777777" w:rsidR="00006C11" w:rsidRPr="000E14C9" w:rsidRDefault="000B2E5E" w:rsidP="00CF1C55">
      <w:pPr>
        <w:pStyle w:val="ListBullet"/>
        <w:spacing w:after="40" w:line="240" w:lineRule="auto"/>
        <w:rPr>
          <w:rFonts w:ascii="Arial" w:hAnsi="Arial" w:cs="Arial"/>
          <w:sz w:val="24"/>
          <w:szCs w:val="24"/>
        </w:rPr>
      </w:pPr>
      <w:r w:rsidRPr="000E14C9">
        <w:rPr>
          <w:rFonts w:ascii="Arial" w:hAnsi="Arial" w:cs="Arial"/>
          <w:sz w:val="24"/>
          <w:szCs w:val="24"/>
        </w:rPr>
        <w:t>Movement and regulation opportunities</w:t>
      </w:r>
    </w:p>
    <w:p w14:paraId="05E5BAE0" w14:textId="77777777" w:rsidR="00006C11" w:rsidRPr="000E14C9" w:rsidRDefault="000B2E5E" w:rsidP="00CF1C55">
      <w:pPr>
        <w:pStyle w:val="ListBullet"/>
        <w:spacing w:after="40" w:line="240" w:lineRule="auto"/>
        <w:rPr>
          <w:rFonts w:ascii="Arial" w:hAnsi="Arial" w:cs="Arial"/>
          <w:sz w:val="24"/>
          <w:szCs w:val="24"/>
        </w:rPr>
      </w:pPr>
      <w:r w:rsidRPr="000E14C9">
        <w:rPr>
          <w:rFonts w:ascii="Arial" w:hAnsi="Arial" w:cs="Arial"/>
          <w:sz w:val="24"/>
          <w:szCs w:val="24"/>
        </w:rPr>
        <w:t>Appropriate adaptations to resources</w:t>
      </w:r>
    </w:p>
    <w:p w14:paraId="1D5A85DB" w14:textId="77777777" w:rsidR="00173457" w:rsidRPr="000E14C9" w:rsidRDefault="00173457" w:rsidP="00CF1C55">
      <w:pPr>
        <w:pStyle w:val="Heading2"/>
        <w:spacing w:before="0" w:line="240" w:lineRule="auto"/>
        <w:rPr>
          <w:rFonts w:ascii="Arial" w:hAnsi="Arial" w:cs="Arial"/>
          <w:sz w:val="24"/>
          <w:szCs w:val="24"/>
        </w:rPr>
        <w:sectPr w:rsidR="00173457" w:rsidRPr="000E14C9" w:rsidSect="00173457">
          <w:type w:val="continuous"/>
          <w:pgSz w:w="12240" w:h="15840"/>
          <w:pgMar w:top="936" w:right="1080" w:bottom="936" w:left="1080" w:header="720" w:footer="720" w:gutter="0"/>
          <w:cols w:num="2" w:space="720"/>
          <w:docGrid w:linePitch="360"/>
        </w:sectPr>
      </w:pPr>
    </w:p>
    <w:p w14:paraId="593EDBB8" w14:textId="77777777" w:rsidR="00006C11" w:rsidRPr="000E14C9" w:rsidRDefault="000B2E5E" w:rsidP="00CF1C55">
      <w:pPr>
        <w:pStyle w:val="Heading2"/>
        <w:spacing w:before="0" w:line="240" w:lineRule="auto"/>
        <w:rPr>
          <w:rFonts w:ascii="Arial" w:hAnsi="Arial" w:cs="Arial"/>
          <w:color w:val="auto"/>
          <w:sz w:val="24"/>
          <w:szCs w:val="24"/>
        </w:rPr>
      </w:pPr>
      <w:r w:rsidRPr="000E14C9">
        <w:rPr>
          <w:rFonts w:ascii="Arial" w:hAnsi="Arial" w:cs="Arial"/>
          <w:color w:val="auto"/>
          <w:sz w:val="24"/>
          <w:szCs w:val="24"/>
        </w:rPr>
        <w:t>Targeted support</w:t>
      </w:r>
    </w:p>
    <w:p w14:paraId="34CDF55B" w14:textId="77777777" w:rsidR="00173457" w:rsidRPr="000E14C9" w:rsidRDefault="00173457" w:rsidP="00CF1C55">
      <w:pPr>
        <w:pStyle w:val="ListBullet"/>
        <w:spacing w:after="40" w:line="240" w:lineRule="auto"/>
        <w:rPr>
          <w:rFonts w:ascii="Arial" w:hAnsi="Arial" w:cs="Arial"/>
          <w:sz w:val="24"/>
          <w:szCs w:val="24"/>
        </w:rPr>
        <w:sectPr w:rsidR="00173457" w:rsidRPr="000E14C9" w:rsidSect="00173457">
          <w:type w:val="continuous"/>
          <w:pgSz w:w="12240" w:h="15840"/>
          <w:pgMar w:top="936" w:right="1080" w:bottom="936" w:left="1080" w:header="720" w:footer="720" w:gutter="0"/>
          <w:cols w:space="720"/>
          <w:docGrid w:linePitch="360"/>
        </w:sectPr>
      </w:pPr>
    </w:p>
    <w:p w14:paraId="5B801276" w14:textId="77777777" w:rsidR="00006C11" w:rsidRPr="000E14C9" w:rsidRDefault="000B2E5E" w:rsidP="00CF1C55">
      <w:pPr>
        <w:pStyle w:val="ListBullet"/>
        <w:spacing w:after="40" w:line="240" w:lineRule="auto"/>
        <w:rPr>
          <w:rFonts w:ascii="Arial" w:hAnsi="Arial" w:cs="Arial"/>
          <w:sz w:val="24"/>
          <w:szCs w:val="24"/>
        </w:rPr>
      </w:pPr>
      <w:r w:rsidRPr="000E14C9">
        <w:rPr>
          <w:rFonts w:ascii="Arial" w:hAnsi="Arial" w:cs="Arial"/>
          <w:sz w:val="24"/>
          <w:szCs w:val="24"/>
        </w:rPr>
        <w:t>Individual intervention</w:t>
      </w:r>
    </w:p>
    <w:p w14:paraId="5B5112EE" w14:textId="77777777" w:rsidR="00006C11" w:rsidRPr="000E14C9" w:rsidRDefault="000B2E5E" w:rsidP="00CF1C55">
      <w:pPr>
        <w:pStyle w:val="ListBullet"/>
        <w:spacing w:after="40" w:line="240" w:lineRule="auto"/>
        <w:rPr>
          <w:rFonts w:ascii="Arial" w:hAnsi="Arial" w:cs="Arial"/>
          <w:sz w:val="24"/>
          <w:szCs w:val="24"/>
        </w:rPr>
      </w:pPr>
      <w:r w:rsidRPr="000E14C9">
        <w:rPr>
          <w:rFonts w:ascii="Arial" w:hAnsi="Arial" w:cs="Arial"/>
          <w:sz w:val="24"/>
          <w:szCs w:val="24"/>
        </w:rPr>
        <w:t>Small-group intervention</w:t>
      </w:r>
    </w:p>
    <w:p w14:paraId="50501B09" w14:textId="77777777" w:rsidR="00006C11" w:rsidRPr="000E14C9" w:rsidRDefault="000B2E5E" w:rsidP="00CF1C55">
      <w:pPr>
        <w:pStyle w:val="ListBullet"/>
        <w:spacing w:after="40" w:line="240" w:lineRule="auto"/>
        <w:rPr>
          <w:rFonts w:ascii="Arial" w:hAnsi="Arial" w:cs="Arial"/>
          <w:sz w:val="24"/>
          <w:szCs w:val="24"/>
        </w:rPr>
      </w:pPr>
      <w:r w:rsidRPr="000E14C9">
        <w:rPr>
          <w:rFonts w:ascii="Arial" w:hAnsi="Arial" w:cs="Arial"/>
          <w:sz w:val="24"/>
          <w:szCs w:val="24"/>
        </w:rPr>
        <w:t>Literacy intervention</w:t>
      </w:r>
    </w:p>
    <w:p w14:paraId="2C2A1BA9" w14:textId="77777777" w:rsidR="00006C11" w:rsidRPr="000E14C9" w:rsidRDefault="000B2E5E" w:rsidP="00CF1C55">
      <w:pPr>
        <w:pStyle w:val="ListBullet"/>
        <w:spacing w:after="40" w:line="240" w:lineRule="auto"/>
        <w:rPr>
          <w:rFonts w:ascii="Arial" w:hAnsi="Arial" w:cs="Arial"/>
          <w:sz w:val="24"/>
          <w:szCs w:val="24"/>
        </w:rPr>
      </w:pPr>
      <w:r w:rsidRPr="000E14C9">
        <w:rPr>
          <w:rFonts w:ascii="Arial" w:hAnsi="Arial" w:cs="Arial"/>
          <w:sz w:val="24"/>
          <w:szCs w:val="24"/>
        </w:rPr>
        <w:t>Numeracy intervention</w:t>
      </w:r>
    </w:p>
    <w:p w14:paraId="6673F1BE" w14:textId="77777777" w:rsidR="00006C11" w:rsidRPr="000E14C9" w:rsidRDefault="000B2E5E" w:rsidP="00CF1C55">
      <w:pPr>
        <w:pStyle w:val="ListBullet"/>
        <w:spacing w:after="40" w:line="240" w:lineRule="auto"/>
        <w:rPr>
          <w:rFonts w:ascii="Arial" w:hAnsi="Arial" w:cs="Arial"/>
          <w:sz w:val="24"/>
          <w:szCs w:val="24"/>
        </w:rPr>
      </w:pPr>
      <w:r w:rsidRPr="000E14C9">
        <w:rPr>
          <w:rFonts w:ascii="Arial" w:hAnsi="Arial" w:cs="Arial"/>
          <w:sz w:val="24"/>
          <w:szCs w:val="24"/>
        </w:rPr>
        <w:t>Speech, language and communication intervention</w:t>
      </w:r>
    </w:p>
    <w:p w14:paraId="090DED94" w14:textId="77777777" w:rsidR="00006C11" w:rsidRPr="000E14C9" w:rsidRDefault="000B2E5E" w:rsidP="003F5A24">
      <w:pPr>
        <w:pStyle w:val="ListBullet"/>
        <w:spacing w:after="0" w:line="240" w:lineRule="auto"/>
        <w:rPr>
          <w:rFonts w:ascii="Arial" w:hAnsi="Arial" w:cs="Arial"/>
          <w:sz w:val="24"/>
          <w:szCs w:val="24"/>
        </w:rPr>
      </w:pPr>
      <w:r w:rsidRPr="000E14C9">
        <w:rPr>
          <w:rFonts w:ascii="Arial" w:hAnsi="Arial" w:cs="Arial"/>
          <w:sz w:val="24"/>
          <w:szCs w:val="24"/>
        </w:rPr>
        <w:t>Social communication support</w:t>
      </w:r>
    </w:p>
    <w:p w14:paraId="765FFB4A" w14:textId="77777777" w:rsidR="00006C11" w:rsidRPr="000E14C9" w:rsidRDefault="000B2E5E" w:rsidP="003F5A24">
      <w:pPr>
        <w:pStyle w:val="ListBullet"/>
        <w:spacing w:after="0" w:line="240" w:lineRule="auto"/>
        <w:rPr>
          <w:rFonts w:ascii="Arial" w:hAnsi="Arial" w:cs="Arial"/>
          <w:sz w:val="24"/>
          <w:szCs w:val="24"/>
        </w:rPr>
      </w:pPr>
      <w:r w:rsidRPr="000E14C9">
        <w:rPr>
          <w:rFonts w:ascii="Arial" w:hAnsi="Arial" w:cs="Arial"/>
          <w:sz w:val="24"/>
          <w:szCs w:val="24"/>
        </w:rPr>
        <w:t>Emotional regulation programmes</w:t>
      </w:r>
    </w:p>
    <w:p w14:paraId="5B382C62" w14:textId="77777777" w:rsidR="00006C11" w:rsidRPr="000E14C9" w:rsidRDefault="000B2E5E" w:rsidP="003F5A24">
      <w:pPr>
        <w:pStyle w:val="ListBullet"/>
        <w:spacing w:after="0" w:line="240" w:lineRule="auto"/>
        <w:rPr>
          <w:rFonts w:ascii="Arial" w:hAnsi="Arial" w:cs="Arial"/>
          <w:sz w:val="24"/>
          <w:szCs w:val="24"/>
        </w:rPr>
      </w:pPr>
      <w:r w:rsidRPr="000E14C9">
        <w:rPr>
          <w:rFonts w:ascii="Arial" w:hAnsi="Arial" w:cs="Arial"/>
          <w:sz w:val="24"/>
          <w:szCs w:val="24"/>
        </w:rPr>
        <w:t>SEMH interventions</w:t>
      </w:r>
    </w:p>
    <w:p w14:paraId="150B9807" w14:textId="77777777" w:rsidR="00006C11" w:rsidRPr="000E14C9" w:rsidRDefault="000B2E5E" w:rsidP="003F5A24">
      <w:pPr>
        <w:pStyle w:val="ListBullet"/>
        <w:spacing w:after="0" w:line="240" w:lineRule="auto"/>
        <w:rPr>
          <w:rFonts w:ascii="Arial" w:hAnsi="Arial" w:cs="Arial"/>
          <w:sz w:val="24"/>
          <w:szCs w:val="24"/>
        </w:rPr>
      </w:pPr>
      <w:r w:rsidRPr="000E14C9">
        <w:rPr>
          <w:rFonts w:ascii="Arial" w:hAnsi="Arial" w:cs="Arial"/>
          <w:sz w:val="24"/>
          <w:szCs w:val="24"/>
        </w:rPr>
        <w:t>Support with organisation and independence</w:t>
      </w:r>
    </w:p>
    <w:p w14:paraId="78D3F1A6" w14:textId="77777777" w:rsidR="00006C11" w:rsidRPr="000E14C9" w:rsidRDefault="000B2E5E" w:rsidP="003F5A24">
      <w:pPr>
        <w:pStyle w:val="ListBullet"/>
        <w:spacing w:after="0" w:line="240" w:lineRule="auto"/>
        <w:rPr>
          <w:rFonts w:ascii="Arial" w:hAnsi="Arial" w:cs="Arial"/>
          <w:sz w:val="24"/>
          <w:szCs w:val="24"/>
        </w:rPr>
      </w:pPr>
      <w:r w:rsidRPr="000E14C9">
        <w:rPr>
          <w:rFonts w:ascii="Arial" w:hAnsi="Arial" w:cs="Arial"/>
          <w:sz w:val="24"/>
          <w:szCs w:val="24"/>
        </w:rPr>
        <w:t>Individual behaviour support</w:t>
      </w:r>
    </w:p>
    <w:p w14:paraId="4F6B7354" w14:textId="77777777" w:rsidR="00173457" w:rsidRPr="000E14C9" w:rsidRDefault="000B2E5E" w:rsidP="003F5A24">
      <w:pPr>
        <w:pStyle w:val="ListBullet"/>
        <w:spacing w:after="0" w:line="240" w:lineRule="auto"/>
        <w:rPr>
          <w:rFonts w:ascii="Arial" w:hAnsi="Arial" w:cs="Arial"/>
          <w:sz w:val="24"/>
          <w:szCs w:val="24"/>
        </w:rPr>
      </w:pPr>
      <w:r w:rsidRPr="000E14C9">
        <w:rPr>
          <w:rFonts w:ascii="Arial" w:hAnsi="Arial" w:cs="Arial"/>
          <w:sz w:val="24"/>
          <w:szCs w:val="24"/>
        </w:rPr>
        <w:t>Mentoring</w:t>
      </w:r>
    </w:p>
    <w:p w14:paraId="1FD376B0" w14:textId="77777777" w:rsidR="00173457" w:rsidRPr="000E14C9" w:rsidRDefault="000B2E5E" w:rsidP="003F5A24">
      <w:pPr>
        <w:pStyle w:val="ListBullet"/>
        <w:spacing w:after="0" w:line="240" w:lineRule="auto"/>
        <w:rPr>
          <w:rFonts w:ascii="Arial" w:hAnsi="Arial" w:cs="Arial"/>
          <w:sz w:val="24"/>
          <w:szCs w:val="24"/>
        </w:rPr>
      </w:pPr>
      <w:r w:rsidRPr="000E14C9">
        <w:rPr>
          <w:rFonts w:ascii="Arial" w:hAnsi="Arial" w:cs="Arial"/>
          <w:sz w:val="24"/>
          <w:szCs w:val="24"/>
        </w:rPr>
        <w:t>Additional pastoral support</w:t>
      </w:r>
    </w:p>
    <w:p w14:paraId="5DD2A7F4" w14:textId="7441EAA3" w:rsidR="00173457" w:rsidRPr="000E14C9" w:rsidRDefault="00173457" w:rsidP="003F5A24">
      <w:pPr>
        <w:pStyle w:val="ListBullet"/>
        <w:spacing w:after="0" w:line="240" w:lineRule="auto"/>
        <w:rPr>
          <w:rFonts w:ascii="Arial" w:hAnsi="Arial" w:cs="Arial"/>
          <w:sz w:val="24"/>
          <w:szCs w:val="24"/>
        </w:rPr>
        <w:sectPr w:rsidR="00173457" w:rsidRPr="000E14C9" w:rsidSect="00173457">
          <w:type w:val="continuous"/>
          <w:pgSz w:w="12240" w:h="15840"/>
          <w:pgMar w:top="936" w:right="1080" w:bottom="936" w:left="1080" w:header="720" w:footer="720" w:gutter="0"/>
          <w:cols w:num="2" w:space="720"/>
          <w:docGrid w:linePitch="360"/>
        </w:sectPr>
      </w:pPr>
      <w:r w:rsidRPr="000E14C9">
        <w:rPr>
          <w:rFonts w:ascii="Arial" w:hAnsi="Arial" w:cs="Arial"/>
          <w:sz w:val="24"/>
          <w:szCs w:val="24"/>
        </w:rPr>
        <w:t xml:space="preserve">Counsellor </w:t>
      </w:r>
    </w:p>
    <w:p w14:paraId="5BE03A68" w14:textId="77777777" w:rsidR="00006C11" w:rsidRPr="000E14C9" w:rsidRDefault="000B2E5E" w:rsidP="00CF1C55">
      <w:pPr>
        <w:pStyle w:val="Heading2"/>
        <w:spacing w:before="0" w:line="240" w:lineRule="auto"/>
        <w:rPr>
          <w:rFonts w:ascii="Arial" w:hAnsi="Arial" w:cs="Arial"/>
          <w:color w:val="auto"/>
          <w:sz w:val="24"/>
          <w:szCs w:val="24"/>
        </w:rPr>
      </w:pPr>
      <w:r w:rsidRPr="000E14C9">
        <w:rPr>
          <w:rFonts w:ascii="Arial" w:hAnsi="Arial" w:cs="Arial"/>
          <w:color w:val="auto"/>
          <w:sz w:val="24"/>
          <w:szCs w:val="24"/>
        </w:rPr>
        <w:t>Specialist support</w:t>
      </w:r>
    </w:p>
    <w:p w14:paraId="0E7D0100" w14:textId="77777777" w:rsidR="00173457" w:rsidRPr="000E14C9" w:rsidRDefault="00173457" w:rsidP="00CF1C55">
      <w:pPr>
        <w:pStyle w:val="ListBullet"/>
        <w:spacing w:after="40" w:line="240" w:lineRule="auto"/>
        <w:rPr>
          <w:rFonts w:ascii="Arial" w:hAnsi="Arial" w:cs="Arial"/>
          <w:sz w:val="24"/>
          <w:szCs w:val="24"/>
        </w:rPr>
        <w:sectPr w:rsidR="00173457" w:rsidRPr="000E14C9" w:rsidSect="00173457">
          <w:type w:val="continuous"/>
          <w:pgSz w:w="12240" w:h="15840"/>
          <w:pgMar w:top="936" w:right="1080" w:bottom="936" w:left="1080" w:header="720" w:footer="720" w:gutter="0"/>
          <w:cols w:space="720"/>
          <w:docGrid w:linePitch="360"/>
        </w:sectPr>
      </w:pPr>
    </w:p>
    <w:p w14:paraId="442D952D" w14:textId="77777777" w:rsidR="00006C11" w:rsidRPr="000E14C9" w:rsidRDefault="000B2E5E" w:rsidP="00CF1C55">
      <w:pPr>
        <w:pStyle w:val="ListBullet"/>
        <w:spacing w:after="40" w:line="240" w:lineRule="auto"/>
        <w:rPr>
          <w:rFonts w:ascii="Arial" w:hAnsi="Arial" w:cs="Arial"/>
          <w:sz w:val="24"/>
          <w:szCs w:val="24"/>
        </w:rPr>
      </w:pPr>
      <w:r w:rsidRPr="000E14C9">
        <w:rPr>
          <w:rFonts w:ascii="Arial" w:hAnsi="Arial" w:cs="Arial"/>
          <w:sz w:val="24"/>
          <w:szCs w:val="24"/>
        </w:rPr>
        <w:t>Educational Psychology</w:t>
      </w:r>
    </w:p>
    <w:p w14:paraId="23C0C0AE" w14:textId="45050299" w:rsidR="00006C11" w:rsidRPr="000E14C9" w:rsidRDefault="000B2E5E" w:rsidP="00CF1C55">
      <w:pPr>
        <w:pStyle w:val="ListBullet"/>
        <w:spacing w:after="40" w:line="240" w:lineRule="auto"/>
        <w:rPr>
          <w:rFonts w:ascii="Arial" w:hAnsi="Arial" w:cs="Arial"/>
          <w:sz w:val="24"/>
          <w:szCs w:val="24"/>
        </w:rPr>
      </w:pPr>
      <w:r w:rsidRPr="000E14C9">
        <w:rPr>
          <w:rFonts w:ascii="Arial" w:hAnsi="Arial" w:cs="Arial"/>
          <w:sz w:val="24"/>
          <w:szCs w:val="24"/>
        </w:rPr>
        <w:t xml:space="preserve">Speech and Language </w:t>
      </w:r>
      <w:r w:rsidR="00173457" w:rsidRPr="000E14C9">
        <w:rPr>
          <w:rFonts w:ascii="Arial" w:hAnsi="Arial" w:cs="Arial"/>
          <w:sz w:val="24"/>
          <w:szCs w:val="24"/>
        </w:rPr>
        <w:t>Assessment and advice</w:t>
      </w:r>
    </w:p>
    <w:p w14:paraId="34ACAB2E" w14:textId="77777777" w:rsidR="00006C11" w:rsidRPr="000E14C9" w:rsidRDefault="000B2E5E" w:rsidP="00CF1C55">
      <w:pPr>
        <w:pStyle w:val="ListBullet"/>
        <w:spacing w:after="40" w:line="240" w:lineRule="auto"/>
        <w:rPr>
          <w:rFonts w:ascii="Arial" w:hAnsi="Arial" w:cs="Arial"/>
          <w:sz w:val="24"/>
          <w:szCs w:val="24"/>
        </w:rPr>
      </w:pPr>
      <w:r w:rsidRPr="000E14C9">
        <w:rPr>
          <w:rFonts w:ascii="Arial" w:hAnsi="Arial" w:cs="Arial"/>
          <w:sz w:val="24"/>
          <w:szCs w:val="24"/>
        </w:rPr>
        <w:t>Occupational Therapy</w:t>
      </w:r>
    </w:p>
    <w:p w14:paraId="5F2FC0A0" w14:textId="77777777" w:rsidR="00006C11" w:rsidRPr="000E14C9" w:rsidRDefault="000B2E5E" w:rsidP="000E14C9">
      <w:pPr>
        <w:pStyle w:val="ListBullet"/>
        <w:spacing w:after="0" w:line="240" w:lineRule="auto"/>
        <w:rPr>
          <w:rFonts w:ascii="Arial" w:hAnsi="Arial" w:cs="Arial"/>
          <w:sz w:val="24"/>
          <w:szCs w:val="24"/>
        </w:rPr>
      </w:pPr>
      <w:r w:rsidRPr="000E14C9">
        <w:rPr>
          <w:rFonts w:ascii="Arial" w:hAnsi="Arial" w:cs="Arial"/>
          <w:sz w:val="24"/>
          <w:szCs w:val="24"/>
        </w:rPr>
        <w:t>Child and Adolescent Mental Health Services (CAMHS)</w:t>
      </w:r>
    </w:p>
    <w:p w14:paraId="45FDADD0" w14:textId="77777777" w:rsidR="00006C11" w:rsidRPr="000E14C9" w:rsidRDefault="000B2E5E" w:rsidP="000E14C9">
      <w:pPr>
        <w:pStyle w:val="ListBullet"/>
        <w:spacing w:after="0" w:line="240" w:lineRule="auto"/>
        <w:rPr>
          <w:rFonts w:ascii="Arial" w:hAnsi="Arial" w:cs="Arial"/>
          <w:sz w:val="24"/>
          <w:szCs w:val="24"/>
        </w:rPr>
      </w:pPr>
      <w:r w:rsidRPr="000E14C9">
        <w:rPr>
          <w:rFonts w:ascii="Arial" w:hAnsi="Arial" w:cs="Arial"/>
          <w:sz w:val="24"/>
          <w:szCs w:val="24"/>
        </w:rPr>
        <w:t>Autism services</w:t>
      </w:r>
    </w:p>
    <w:p w14:paraId="3001EFC9" w14:textId="77777777" w:rsidR="00006C11" w:rsidRPr="000E14C9" w:rsidRDefault="000B2E5E" w:rsidP="000E14C9">
      <w:pPr>
        <w:pStyle w:val="ListBullet"/>
        <w:spacing w:after="0" w:line="240" w:lineRule="auto"/>
        <w:rPr>
          <w:rFonts w:ascii="Arial" w:hAnsi="Arial" w:cs="Arial"/>
          <w:sz w:val="24"/>
          <w:szCs w:val="24"/>
        </w:rPr>
      </w:pPr>
      <w:r w:rsidRPr="000E14C9">
        <w:rPr>
          <w:rFonts w:ascii="Arial" w:hAnsi="Arial" w:cs="Arial"/>
          <w:sz w:val="24"/>
          <w:szCs w:val="24"/>
        </w:rPr>
        <w:t>SEND specialist services</w:t>
      </w:r>
    </w:p>
    <w:p w14:paraId="5558C916" w14:textId="77777777" w:rsidR="00006C11" w:rsidRPr="000E14C9" w:rsidRDefault="000B2E5E" w:rsidP="000E14C9">
      <w:pPr>
        <w:pStyle w:val="ListBullet"/>
        <w:spacing w:after="0" w:line="240" w:lineRule="auto"/>
        <w:rPr>
          <w:rFonts w:ascii="Arial" w:hAnsi="Arial" w:cs="Arial"/>
          <w:sz w:val="24"/>
          <w:szCs w:val="24"/>
        </w:rPr>
      </w:pPr>
      <w:r w:rsidRPr="000E14C9">
        <w:rPr>
          <w:rFonts w:ascii="Arial" w:hAnsi="Arial" w:cs="Arial"/>
          <w:sz w:val="24"/>
          <w:szCs w:val="24"/>
        </w:rPr>
        <w:t>Medical professionals</w:t>
      </w:r>
    </w:p>
    <w:p w14:paraId="4A272D61" w14:textId="77777777" w:rsidR="00006C11" w:rsidRPr="000E14C9" w:rsidRDefault="000B2E5E" w:rsidP="000E14C9">
      <w:pPr>
        <w:pStyle w:val="ListBullet"/>
        <w:spacing w:after="0" w:line="240" w:lineRule="auto"/>
        <w:rPr>
          <w:rFonts w:ascii="Arial" w:hAnsi="Arial" w:cs="Arial"/>
          <w:sz w:val="24"/>
          <w:szCs w:val="24"/>
        </w:rPr>
      </w:pPr>
      <w:r w:rsidRPr="000E14C9">
        <w:rPr>
          <w:rFonts w:ascii="Arial" w:hAnsi="Arial" w:cs="Arial"/>
          <w:sz w:val="24"/>
          <w:szCs w:val="24"/>
        </w:rPr>
        <w:t>Social care and other relevant agencies</w:t>
      </w:r>
    </w:p>
    <w:p w14:paraId="6C9C2647" w14:textId="77777777" w:rsidR="00173457" w:rsidRPr="005F7916" w:rsidRDefault="00173457" w:rsidP="000E14C9">
      <w:pPr>
        <w:pStyle w:val="Heading1"/>
        <w:spacing w:before="0" w:line="240" w:lineRule="auto"/>
        <w:rPr>
          <w:rFonts w:ascii="Arial" w:hAnsi="Arial" w:cs="Arial"/>
        </w:rPr>
        <w:sectPr w:rsidR="00173457" w:rsidRPr="005F7916" w:rsidSect="00173457">
          <w:type w:val="continuous"/>
          <w:pgSz w:w="12240" w:h="15840"/>
          <w:pgMar w:top="936" w:right="1080" w:bottom="936" w:left="1080" w:header="720" w:footer="720" w:gutter="0"/>
          <w:cols w:num="2" w:space="720"/>
          <w:docGrid w:linePitch="360"/>
        </w:sectPr>
      </w:pPr>
    </w:p>
    <w:p w14:paraId="5B97ECEB" w14:textId="77777777" w:rsidR="00173457" w:rsidRPr="000E14C9" w:rsidRDefault="00173457" w:rsidP="000E14C9">
      <w:pPr>
        <w:pStyle w:val="Heading1"/>
        <w:spacing w:before="0" w:line="240" w:lineRule="auto"/>
        <w:rPr>
          <w:rFonts w:ascii="Arial" w:hAnsi="Arial" w:cs="Arial"/>
          <w:sz w:val="24"/>
          <w:szCs w:val="20"/>
        </w:rPr>
      </w:pPr>
    </w:p>
    <w:p w14:paraId="5C04BAA7" w14:textId="3D75645C" w:rsidR="00006C11" w:rsidRPr="005F7916" w:rsidRDefault="000B2E5E" w:rsidP="00CF1C55">
      <w:pPr>
        <w:pStyle w:val="Heading1"/>
        <w:spacing w:before="0" w:line="240" w:lineRule="auto"/>
        <w:rPr>
          <w:rFonts w:ascii="Arial" w:hAnsi="Arial" w:cs="Arial"/>
        </w:rPr>
      </w:pPr>
      <w:r w:rsidRPr="005F7916">
        <w:rPr>
          <w:rFonts w:ascii="Arial" w:hAnsi="Arial" w:cs="Arial"/>
        </w:rPr>
        <w:t xml:space="preserve">6. </w:t>
      </w:r>
      <w:bookmarkStart w:id="0" w:name="_Hlk240880110"/>
      <w:r w:rsidRPr="005F7916">
        <w:rPr>
          <w:rFonts w:ascii="Arial" w:hAnsi="Arial" w:cs="Arial"/>
        </w:rPr>
        <w:t>EHCP provision</w:t>
      </w:r>
      <w:bookmarkEnd w:id="0"/>
    </w:p>
    <w:p w14:paraId="3B4D183A" w14:textId="58055525" w:rsidR="003F5A24" w:rsidRPr="000E14C9" w:rsidRDefault="000B2E5E" w:rsidP="00B939BF">
      <w:pPr>
        <w:spacing w:after="0" w:line="240" w:lineRule="auto"/>
        <w:rPr>
          <w:rFonts w:ascii="Arial" w:hAnsi="Arial" w:cs="Arial"/>
          <w:sz w:val="24"/>
          <w:szCs w:val="24"/>
        </w:rPr>
      </w:pPr>
      <w:r w:rsidRPr="000E14C9">
        <w:rPr>
          <w:rFonts w:ascii="Arial" w:hAnsi="Arial" w:cs="Arial"/>
          <w:sz w:val="24"/>
          <w:szCs w:val="24"/>
        </w:rPr>
        <w:t>For pupils with an Education, Health and Care Plan, the Centre works to ensure that provision reflects the pupil’s identified needs and the outcomes specified within their EHCP.</w:t>
      </w:r>
      <w:r w:rsidR="003F5A24" w:rsidRPr="000E14C9">
        <w:rPr>
          <w:rFonts w:ascii="Arial" w:hAnsi="Arial" w:cs="Arial"/>
          <w:sz w:val="24"/>
          <w:szCs w:val="24"/>
        </w:rPr>
        <w:t xml:space="preserve">  </w:t>
      </w:r>
      <w:r w:rsidRPr="000E14C9">
        <w:rPr>
          <w:rFonts w:ascii="Arial" w:hAnsi="Arial" w:cs="Arial"/>
          <w:sz w:val="24"/>
          <w:szCs w:val="24"/>
        </w:rPr>
        <w:t xml:space="preserve">The </w:t>
      </w:r>
      <w:r w:rsidR="00173457" w:rsidRPr="000E14C9">
        <w:rPr>
          <w:rFonts w:ascii="Arial" w:hAnsi="Arial" w:cs="Arial"/>
          <w:sz w:val="24"/>
          <w:szCs w:val="24"/>
        </w:rPr>
        <w:lastRenderedPageBreak/>
        <w:t xml:space="preserve">Pastoral lead in connection with the </w:t>
      </w:r>
      <w:r w:rsidRPr="000E14C9">
        <w:rPr>
          <w:rFonts w:ascii="Arial" w:hAnsi="Arial" w:cs="Arial"/>
          <w:sz w:val="24"/>
          <w:szCs w:val="24"/>
        </w:rPr>
        <w:t>SENDCo coordinates provision and works with the pupil, parents/carers, teachers, support staff, the Local Authority, health professionals, social care professionals and other relevant agencies.</w:t>
      </w:r>
      <w:r w:rsidR="003F5A24" w:rsidRPr="000E14C9">
        <w:rPr>
          <w:rFonts w:ascii="Arial" w:hAnsi="Arial" w:cs="Arial"/>
          <w:sz w:val="24"/>
          <w:szCs w:val="24"/>
        </w:rPr>
        <w:t xml:space="preserve">  </w:t>
      </w:r>
      <w:r w:rsidRPr="000E14C9">
        <w:rPr>
          <w:rFonts w:ascii="Arial" w:hAnsi="Arial" w:cs="Arial"/>
          <w:sz w:val="24"/>
          <w:szCs w:val="24"/>
        </w:rPr>
        <w:t>EHCP provision is monitored throughout the year and formally reviewed through the annual review process. Where circumstances indicate that an EHCP requires amendment, further assessment or an early review may be considered in partnership with the Local Authority.</w:t>
      </w:r>
    </w:p>
    <w:p w14:paraId="6FBF71C2" w14:textId="77777777" w:rsidR="003F5A24" w:rsidRPr="000E14C9" w:rsidRDefault="003F5A24" w:rsidP="003F5A24">
      <w:pPr>
        <w:spacing w:after="0" w:line="240" w:lineRule="auto"/>
        <w:rPr>
          <w:rFonts w:ascii="Arial" w:hAnsi="Arial" w:cs="Arial"/>
          <w:sz w:val="24"/>
          <w:szCs w:val="24"/>
        </w:rPr>
      </w:pPr>
      <w:r w:rsidRPr="000E14C9">
        <w:rPr>
          <w:rFonts w:ascii="Arial" w:hAnsi="Arial" w:cs="Arial"/>
          <w:sz w:val="24"/>
          <w:szCs w:val="24"/>
        </w:rPr>
        <w:t>SEND provision is reviewed regularly:</w:t>
      </w:r>
    </w:p>
    <w:p w14:paraId="7E0ED624" w14:textId="77777777" w:rsidR="003F5A24" w:rsidRPr="000E14C9" w:rsidRDefault="003F5A24" w:rsidP="003F5A24">
      <w:pPr>
        <w:pStyle w:val="ListParagraph"/>
        <w:numPr>
          <w:ilvl w:val="0"/>
          <w:numId w:val="12"/>
        </w:numPr>
        <w:spacing w:after="0" w:line="240" w:lineRule="auto"/>
        <w:ind w:left="284"/>
        <w:rPr>
          <w:rFonts w:ascii="Arial" w:hAnsi="Arial" w:cs="Arial"/>
          <w:sz w:val="24"/>
          <w:szCs w:val="28"/>
        </w:rPr>
      </w:pPr>
      <w:r w:rsidRPr="000E14C9">
        <w:rPr>
          <w:rFonts w:ascii="Arial" w:hAnsi="Arial" w:cs="Arial"/>
          <w:sz w:val="24"/>
          <w:szCs w:val="28"/>
        </w:rPr>
        <w:t>Six-weekly at The Gillford Centre.</w:t>
      </w:r>
    </w:p>
    <w:p w14:paraId="27C2A558" w14:textId="77777777" w:rsidR="003F5A24" w:rsidRPr="000E14C9" w:rsidRDefault="003F5A24" w:rsidP="003F5A24">
      <w:pPr>
        <w:pStyle w:val="ListParagraph"/>
        <w:numPr>
          <w:ilvl w:val="0"/>
          <w:numId w:val="12"/>
        </w:numPr>
        <w:spacing w:after="0" w:line="240" w:lineRule="auto"/>
        <w:ind w:left="284"/>
        <w:rPr>
          <w:rFonts w:ascii="Arial" w:hAnsi="Arial" w:cs="Arial"/>
          <w:sz w:val="24"/>
          <w:szCs w:val="28"/>
        </w:rPr>
      </w:pPr>
      <w:r w:rsidRPr="000E14C9">
        <w:rPr>
          <w:rFonts w:ascii="Arial" w:hAnsi="Arial" w:cs="Arial"/>
          <w:sz w:val="24"/>
          <w:szCs w:val="28"/>
        </w:rPr>
        <w:t>Termly at School 180.</w:t>
      </w:r>
    </w:p>
    <w:p w14:paraId="689A78AC" w14:textId="77777777" w:rsidR="003F5A24" w:rsidRPr="000E14C9" w:rsidRDefault="003F5A24" w:rsidP="003F5A24">
      <w:pPr>
        <w:pStyle w:val="ListParagraph"/>
        <w:numPr>
          <w:ilvl w:val="0"/>
          <w:numId w:val="12"/>
        </w:numPr>
        <w:spacing w:after="0" w:line="240" w:lineRule="auto"/>
        <w:ind w:left="284"/>
        <w:rPr>
          <w:rFonts w:ascii="Arial" w:hAnsi="Arial" w:cs="Arial"/>
          <w:sz w:val="24"/>
          <w:szCs w:val="28"/>
        </w:rPr>
      </w:pPr>
      <w:r w:rsidRPr="000E14C9">
        <w:rPr>
          <w:rFonts w:ascii="Arial" w:hAnsi="Arial" w:cs="Arial"/>
          <w:sz w:val="24"/>
          <w:szCs w:val="28"/>
        </w:rPr>
        <w:t>Annual reviews for pupils with EHCPs.</w:t>
      </w:r>
    </w:p>
    <w:p w14:paraId="23720628" w14:textId="551D8595" w:rsidR="003F5A24" w:rsidRPr="000E14C9" w:rsidRDefault="003F5A24" w:rsidP="003F5A24">
      <w:pPr>
        <w:pStyle w:val="ListParagraph"/>
        <w:numPr>
          <w:ilvl w:val="0"/>
          <w:numId w:val="12"/>
        </w:numPr>
        <w:spacing w:after="0" w:line="240" w:lineRule="auto"/>
        <w:ind w:left="284"/>
        <w:rPr>
          <w:rFonts w:ascii="Arial" w:hAnsi="Arial" w:cs="Arial"/>
          <w:sz w:val="24"/>
          <w:szCs w:val="28"/>
        </w:rPr>
      </w:pPr>
      <w:r w:rsidRPr="000E14C9">
        <w:rPr>
          <w:rFonts w:ascii="Arial" w:hAnsi="Arial" w:cs="Arial"/>
          <w:sz w:val="24"/>
          <w:szCs w:val="28"/>
        </w:rPr>
        <w:t>Progress tracked against academic, social, and personal development targets.</w:t>
      </w:r>
    </w:p>
    <w:p w14:paraId="4E8313A2" w14:textId="611B11F0" w:rsidR="003F5A24" w:rsidRDefault="003F5A24" w:rsidP="00173457">
      <w:pPr>
        <w:spacing w:after="0" w:line="240" w:lineRule="auto"/>
        <w:rPr>
          <w:rFonts w:ascii="Arial" w:hAnsi="Arial" w:cs="Arial"/>
        </w:rPr>
      </w:pPr>
    </w:p>
    <w:p w14:paraId="1C1920A8" w14:textId="03D93796" w:rsidR="00006C11" w:rsidRPr="005F7916" w:rsidRDefault="000B2E5E" w:rsidP="00CF1C55">
      <w:pPr>
        <w:pStyle w:val="Heading1"/>
        <w:spacing w:before="0" w:line="240" w:lineRule="auto"/>
        <w:rPr>
          <w:rFonts w:ascii="Arial" w:hAnsi="Arial" w:cs="Arial"/>
        </w:rPr>
      </w:pPr>
      <w:r w:rsidRPr="005F7916">
        <w:rPr>
          <w:rFonts w:ascii="Arial" w:hAnsi="Arial" w:cs="Arial"/>
        </w:rPr>
        <w:t>7. Assess – Plan – Do – Review</w:t>
      </w:r>
    </w:p>
    <w:p w14:paraId="2A5D315D" w14:textId="7413A401" w:rsidR="00B939BF" w:rsidRPr="000E14C9" w:rsidRDefault="00B939BF" w:rsidP="00B939BF">
      <w:pPr>
        <w:spacing w:after="0" w:line="240" w:lineRule="auto"/>
        <w:rPr>
          <w:rFonts w:ascii="Arial" w:hAnsi="Arial" w:cs="Arial"/>
          <w:sz w:val="24"/>
          <w:szCs w:val="24"/>
        </w:rPr>
      </w:pPr>
      <w:r w:rsidRPr="000E14C9">
        <w:rPr>
          <w:rFonts w:ascii="Arial" w:hAnsi="Arial" w:cs="Arial"/>
          <w:sz w:val="24"/>
          <w:szCs w:val="24"/>
        </w:rPr>
        <w:t xml:space="preserve">We use the </w:t>
      </w:r>
      <w:r w:rsidR="00956817">
        <w:rPr>
          <w:rFonts w:ascii="Arial" w:hAnsi="Arial" w:cs="Arial"/>
          <w:sz w:val="24"/>
          <w:szCs w:val="24"/>
        </w:rPr>
        <w:t>A</w:t>
      </w:r>
      <w:r w:rsidRPr="000E14C9">
        <w:rPr>
          <w:rFonts w:ascii="Arial" w:hAnsi="Arial" w:cs="Arial"/>
          <w:sz w:val="24"/>
          <w:szCs w:val="24"/>
        </w:rPr>
        <w:t>ssess</w:t>
      </w:r>
      <w:r w:rsidR="00956817">
        <w:rPr>
          <w:rFonts w:ascii="Arial" w:hAnsi="Arial" w:cs="Arial"/>
          <w:sz w:val="24"/>
          <w:szCs w:val="24"/>
        </w:rPr>
        <w:t>-Pl</w:t>
      </w:r>
      <w:r w:rsidRPr="000E14C9">
        <w:rPr>
          <w:rFonts w:ascii="Arial" w:hAnsi="Arial" w:cs="Arial"/>
          <w:sz w:val="24"/>
          <w:szCs w:val="24"/>
        </w:rPr>
        <w:t>an</w:t>
      </w:r>
      <w:r w:rsidR="00956817">
        <w:rPr>
          <w:rFonts w:ascii="Arial" w:hAnsi="Arial" w:cs="Arial"/>
          <w:sz w:val="24"/>
          <w:szCs w:val="24"/>
        </w:rPr>
        <w:t>-D</w:t>
      </w:r>
      <w:r w:rsidRPr="000E14C9">
        <w:rPr>
          <w:rFonts w:ascii="Arial" w:hAnsi="Arial" w:cs="Arial"/>
          <w:sz w:val="24"/>
          <w:szCs w:val="24"/>
        </w:rPr>
        <w:t>o</w:t>
      </w:r>
      <w:r w:rsidR="00956817">
        <w:rPr>
          <w:rFonts w:ascii="Arial" w:hAnsi="Arial" w:cs="Arial"/>
          <w:sz w:val="24"/>
          <w:szCs w:val="24"/>
        </w:rPr>
        <w:t>-R</w:t>
      </w:r>
      <w:r w:rsidRPr="000E14C9">
        <w:rPr>
          <w:rFonts w:ascii="Arial" w:hAnsi="Arial" w:cs="Arial"/>
          <w:sz w:val="24"/>
          <w:szCs w:val="24"/>
        </w:rPr>
        <w:t>eview (APDR) cycle. We evaluate impact using progress data, intervention information, staff feedback, pupil voice, parent/carer feedback, attendance, behaviour, engagement and EHCP outcomes.</w:t>
      </w:r>
      <w:r w:rsidRPr="008A18A7">
        <w:rPr>
          <w:rFonts w:ascii="Arial" w:hAnsi="Arial" w:cs="Arial"/>
          <w:sz w:val="24"/>
          <w:szCs w:val="24"/>
        </w:rPr>
        <w:t xml:space="preserve"> </w:t>
      </w:r>
      <w:r w:rsidR="00CE2399" w:rsidRPr="008A18A7">
        <w:rPr>
          <w:rFonts w:ascii="Arial" w:hAnsi="Arial" w:cs="Arial"/>
          <w:sz w:val="24"/>
          <w:szCs w:val="24"/>
        </w:rPr>
        <w:t>The Assess–Plan–Do–Review cycle is embedded within our day-to-day practice. While formal review points are identified, provision is not left unchanged until the next scheduled review; adjustments are made promptly where evidence indicates that a pupil's needs have changed or provision is not having the intended impact.</w:t>
      </w:r>
      <w:r w:rsidRPr="008A18A7">
        <w:rPr>
          <w:rFonts w:ascii="Arial" w:hAnsi="Arial" w:cs="Arial"/>
          <w:sz w:val="24"/>
          <w:szCs w:val="24"/>
        </w:rPr>
        <w:t xml:space="preserve"> </w:t>
      </w:r>
      <w:r w:rsidRPr="000E14C9">
        <w:rPr>
          <w:rFonts w:ascii="Arial" w:hAnsi="Arial" w:cs="Arial"/>
          <w:sz w:val="24"/>
          <w:szCs w:val="24"/>
        </w:rPr>
        <w:t xml:space="preserve">Provision is adapted where necessary as and when it is needed to meet the needs of the pupils, therefore this is embedded in our practice. </w:t>
      </w:r>
    </w:p>
    <w:p w14:paraId="166DEB05" w14:textId="247B4845" w:rsidR="00006C11" w:rsidRPr="000E14C9" w:rsidRDefault="000B2E5E" w:rsidP="000E14C9">
      <w:pPr>
        <w:pStyle w:val="Heading2"/>
        <w:spacing w:before="0" w:line="240" w:lineRule="auto"/>
        <w:rPr>
          <w:rFonts w:ascii="Arial" w:hAnsi="Arial" w:cs="Arial"/>
          <w:b w:val="0"/>
          <w:bCs w:val="0"/>
          <w:color w:val="auto"/>
          <w:sz w:val="24"/>
          <w:szCs w:val="24"/>
        </w:rPr>
      </w:pPr>
      <w:r w:rsidRPr="000E14C9">
        <w:rPr>
          <w:rFonts w:ascii="Arial" w:hAnsi="Arial" w:cs="Arial"/>
          <w:color w:val="auto"/>
          <w:sz w:val="24"/>
          <w:szCs w:val="24"/>
        </w:rPr>
        <w:t>ASSESS</w:t>
      </w:r>
      <w:r w:rsidR="000E14C9">
        <w:rPr>
          <w:rFonts w:ascii="Arial" w:hAnsi="Arial" w:cs="Arial"/>
          <w:color w:val="auto"/>
          <w:sz w:val="24"/>
          <w:szCs w:val="24"/>
        </w:rPr>
        <w:t>-</w:t>
      </w:r>
      <w:r w:rsidRPr="000E14C9">
        <w:rPr>
          <w:rFonts w:ascii="Arial" w:hAnsi="Arial" w:cs="Arial"/>
          <w:b w:val="0"/>
          <w:bCs w:val="0"/>
          <w:color w:val="auto"/>
          <w:sz w:val="24"/>
          <w:szCs w:val="24"/>
        </w:rPr>
        <w:t>Identify the pupil’s strengths, needs and barriers to learning.</w:t>
      </w:r>
    </w:p>
    <w:p w14:paraId="04F36345" w14:textId="43FD55F9" w:rsidR="00006C11" w:rsidRPr="000E14C9" w:rsidRDefault="000B2E5E" w:rsidP="000E14C9">
      <w:pPr>
        <w:pStyle w:val="Heading2"/>
        <w:spacing w:before="0" w:line="240" w:lineRule="auto"/>
        <w:rPr>
          <w:rFonts w:ascii="Arial" w:hAnsi="Arial" w:cs="Arial"/>
          <w:color w:val="auto"/>
          <w:sz w:val="24"/>
          <w:szCs w:val="24"/>
        </w:rPr>
      </w:pPr>
      <w:r w:rsidRPr="000E14C9">
        <w:rPr>
          <w:rFonts w:ascii="Arial" w:hAnsi="Arial" w:cs="Arial"/>
          <w:color w:val="auto"/>
          <w:sz w:val="24"/>
          <w:szCs w:val="24"/>
        </w:rPr>
        <w:t>PLAN</w:t>
      </w:r>
      <w:r w:rsidR="000E14C9">
        <w:rPr>
          <w:rFonts w:ascii="Arial" w:hAnsi="Arial" w:cs="Arial"/>
          <w:color w:val="auto"/>
          <w:sz w:val="24"/>
          <w:szCs w:val="24"/>
        </w:rPr>
        <w:t>-</w:t>
      </w:r>
      <w:r w:rsidRPr="000E14C9">
        <w:rPr>
          <w:rFonts w:ascii="Arial" w:hAnsi="Arial" w:cs="Arial"/>
          <w:b w:val="0"/>
          <w:bCs w:val="0"/>
          <w:color w:val="auto"/>
          <w:sz w:val="24"/>
          <w:szCs w:val="24"/>
        </w:rPr>
        <w:t>Identify appropriate outcomes, strategies, interventions and reasonable adjustments.</w:t>
      </w:r>
    </w:p>
    <w:p w14:paraId="4BC4DED8" w14:textId="4130CB8F" w:rsidR="00006C11" w:rsidRPr="000E14C9" w:rsidRDefault="000B2E5E" w:rsidP="000E14C9">
      <w:pPr>
        <w:pStyle w:val="Heading2"/>
        <w:spacing w:before="0" w:line="240" w:lineRule="auto"/>
        <w:rPr>
          <w:rFonts w:ascii="Arial" w:hAnsi="Arial" w:cs="Arial"/>
          <w:sz w:val="24"/>
          <w:szCs w:val="24"/>
        </w:rPr>
      </w:pPr>
      <w:r w:rsidRPr="000E14C9">
        <w:rPr>
          <w:rFonts w:ascii="Arial" w:hAnsi="Arial" w:cs="Arial"/>
          <w:color w:val="auto"/>
          <w:sz w:val="24"/>
          <w:szCs w:val="24"/>
        </w:rPr>
        <w:t>DO</w:t>
      </w:r>
      <w:r w:rsidR="000E14C9" w:rsidRPr="000E14C9">
        <w:rPr>
          <w:rFonts w:ascii="Arial" w:hAnsi="Arial" w:cs="Arial"/>
          <w:color w:val="auto"/>
          <w:sz w:val="24"/>
          <w:szCs w:val="24"/>
        </w:rPr>
        <w:t>-</w:t>
      </w:r>
      <w:r w:rsidRPr="000E14C9">
        <w:rPr>
          <w:rFonts w:ascii="Arial" w:hAnsi="Arial" w:cs="Arial"/>
          <w:b w:val="0"/>
          <w:bCs w:val="0"/>
          <w:color w:val="auto"/>
          <w:sz w:val="24"/>
          <w:szCs w:val="24"/>
        </w:rPr>
        <w:t>Implement provision through teachers and support staff, with specialist input where appropriate.</w:t>
      </w:r>
    </w:p>
    <w:p w14:paraId="282BCFED" w14:textId="2BA9AD54" w:rsidR="00006C11" w:rsidRDefault="000B2E5E" w:rsidP="005F673D">
      <w:pPr>
        <w:pStyle w:val="Heading2"/>
        <w:spacing w:before="0" w:line="240" w:lineRule="auto"/>
        <w:rPr>
          <w:rFonts w:ascii="Arial" w:hAnsi="Arial" w:cs="Arial"/>
          <w:b w:val="0"/>
          <w:bCs w:val="0"/>
          <w:color w:val="auto"/>
          <w:sz w:val="24"/>
          <w:szCs w:val="24"/>
        </w:rPr>
      </w:pPr>
      <w:r w:rsidRPr="000E14C9">
        <w:rPr>
          <w:rFonts w:ascii="Arial" w:hAnsi="Arial" w:cs="Arial"/>
          <w:color w:val="auto"/>
          <w:sz w:val="24"/>
          <w:szCs w:val="24"/>
        </w:rPr>
        <w:t>REVIEW</w:t>
      </w:r>
      <w:r w:rsidR="000E14C9">
        <w:rPr>
          <w:rFonts w:ascii="Arial" w:hAnsi="Arial" w:cs="Arial"/>
          <w:color w:val="auto"/>
          <w:sz w:val="24"/>
          <w:szCs w:val="24"/>
        </w:rPr>
        <w:t xml:space="preserve">- </w:t>
      </w:r>
      <w:r w:rsidRPr="000E14C9">
        <w:rPr>
          <w:rFonts w:ascii="Arial" w:hAnsi="Arial" w:cs="Arial"/>
          <w:b w:val="0"/>
          <w:bCs w:val="0"/>
          <w:color w:val="auto"/>
          <w:sz w:val="24"/>
          <w:szCs w:val="24"/>
        </w:rPr>
        <w:t>Evaluate impact using progress data, intervention information, staff feedback, pupil voice, parent/carer feedback, attendance, behaviour, engagement and EHCP outcomes. Provision is adapted where necessary.</w:t>
      </w:r>
    </w:p>
    <w:p w14:paraId="5B656549" w14:textId="77777777" w:rsidR="005F673D" w:rsidRPr="005F673D" w:rsidRDefault="005F673D" w:rsidP="005F673D">
      <w:pPr>
        <w:pStyle w:val="Heading1"/>
        <w:spacing w:before="0" w:line="240" w:lineRule="auto"/>
        <w:rPr>
          <w:rFonts w:ascii="Arial" w:hAnsi="Arial" w:cs="Arial"/>
          <w:sz w:val="24"/>
          <w:szCs w:val="20"/>
        </w:rPr>
      </w:pPr>
    </w:p>
    <w:p w14:paraId="21E33D03" w14:textId="4511EAB1" w:rsidR="00B939BF" w:rsidRDefault="000B2E5E" w:rsidP="005F673D">
      <w:pPr>
        <w:pStyle w:val="Heading1"/>
        <w:spacing w:before="0" w:line="240" w:lineRule="auto"/>
        <w:rPr>
          <w:rFonts w:ascii="Arial" w:hAnsi="Arial" w:cs="Arial"/>
        </w:rPr>
      </w:pPr>
      <w:r w:rsidRPr="005F7916">
        <w:rPr>
          <w:rFonts w:ascii="Arial" w:hAnsi="Arial" w:cs="Arial"/>
        </w:rPr>
        <w:t xml:space="preserve">8. How do we support </w:t>
      </w:r>
      <w:r w:rsidR="00B939BF">
        <w:rPr>
          <w:rFonts w:ascii="Arial" w:hAnsi="Arial" w:cs="Arial"/>
        </w:rPr>
        <w:t>SEND needs?</w:t>
      </w:r>
    </w:p>
    <w:p w14:paraId="33D47537" w14:textId="12E8C2B4" w:rsidR="00006C11" w:rsidRPr="005F673D" w:rsidRDefault="000B2E5E" w:rsidP="00CF1C55">
      <w:pPr>
        <w:pStyle w:val="Heading1"/>
        <w:spacing w:before="0" w:line="240" w:lineRule="auto"/>
        <w:rPr>
          <w:rFonts w:ascii="Arial" w:hAnsi="Arial" w:cs="Arial"/>
          <w:color w:val="auto"/>
          <w:sz w:val="24"/>
          <w:szCs w:val="24"/>
        </w:rPr>
      </w:pPr>
      <w:r w:rsidRPr="005F673D">
        <w:rPr>
          <w:rFonts w:ascii="Arial" w:hAnsi="Arial" w:cs="Arial"/>
          <w:color w:val="auto"/>
          <w:sz w:val="24"/>
          <w:szCs w:val="24"/>
        </w:rPr>
        <w:t xml:space="preserve">Social, Emotional and Mental Health </w:t>
      </w:r>
    </w:p>
    <w:p w14:paraId="78A188B5" w14:textId="5325BE05" w:rsidR="00006C11" w:rsidRPr="005F673D" w:rsidRDefault="000B2E5E" w:rsidP="00B939BF">
      <w:pPr>
        <w:spacing w:after="0" w:line="240" w:lineRule="auto"/>
        <w:rPr>
          <w:rFonts w:ascii="Arial" w:hAnsi="Arial" w:cs="Arial"/>
          <w:sz w:val="24"/>
          <w:szCs w:val="24"/>
        </w:rPr>
      </w:pPr>
      <w:r w:rsidRPr="005F673D">
        <w:rPr>
          <w:rFonts w:ascii="Arial" w:hAnsi="Arial" w:cs="Arial"/>
          <w:sz w:val="24"/>
          <w:szCs w:val="24"/>
        </w:rPr>
        <w:t>As a PRU</w:t>
      </w:r>
      <w:r w:rsidR="00173457" w:rsidRPr="005F673D">
        <w:rPr>
          <w:rFonts w:ascii="Arial" w:hAnsi="Arial" w:cs="Arial"/>
          <w:sz w:val="24"/>
          <w:szCs w:val="24"/>
        </w:rPr>
        <w:t xml:space="preserve"> with SEMH alternative </w:t>
      </w:r>
      <w:r w:rsidR="00B939BF" w:rsidRPr="005F673D">
        <w:rPr>
          <w:rFonts w:ascii="Arial" w:hAnsi="Arial" w:cs="Arial"/>
          <w:sz w:val="24"/>
          <w:szCs w:val="24"/>
        </w:rPr>
        <w:t>p</w:t>
      </w:r>
      <w:r w:rsidR="00173457" w:rsidRPr="005F673D">
        <w:rPr>
          <w:rFonts w:ascii="Arial" w:hAnsi="Arial" w:cs="Arial"/>
          <w:sz w:val="24"/>
          <w:szCs w:val="24"/>
        </w:rPr>
        <w:t>rovision</w:t>
      </w:r>
      <w:r w:rsidRPr="005F673D">
        <w:rPr>
          <w:rFonts w:ascii="Arial" w:hAnsi="Arial" w:cs="Arial"/>
          <w:sz w:val="24"/>
          <w:szCs w:val="24"/>
        </w:rPr>
        <w:t>, we recognise that many pupils may have experienced significant disruption, adversity or difficulty within their educational journey. Our approach is based on positive relationships, consistency, clear boundaries and understanding individual needs.</w:t>
      </w:r>
    </w:p>
    <w:p w14:paraId="6BF308F7" w14:textId="77777777" w:rsidR="00173457" w:rsidRPr="005F673D" w:rsidRDefault="00173457" w:rsidP="00B939BF">
      <w:pPr>
        <w:pStyle w:val="ListBullet"/>
        <w:spacing w:after="0" w:line="240" w:lineRule="auto"/>
        <w:rPr>
          <w:rFonts w:ascii="Arial" w:hAnsi="Arial" w:cs="Arial"/>
          <w:sz w:val="24"/>
          <w:szCs w:val="24"/>
        </w:rPr>
        <w:sectPr w:rsidR="00173457" w:rsidRPr="005F673D" w:rsidSect="00173457">
          <w:type w:val="continuous"/>
          <w:pgSz w:w="12240" w:h="15840"/>
          <w:pgMar w:top="936" w:right="1080" w:bottom="936" w:left="1080" w:header="720" w:footer="720" w:gutter="0"/>
          <w:cols w:space="720"/>
          <w:docGrid w:linePitch="360"/>
        </w:sectPr>
      </w:pPr>
    </w:p>
    <w:p w14:paraId="68067DC4"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Trusted adult relationships</w:t>
      </w:r>
    </w:p>
    <w:p w14:paraId="5C13A556"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Mentoring</w:t>
      </w:r>
    </w:p>
    <w:p w14:paraId="78BACBF9"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Emotional regulation strategies</w:t>
      </w:r>
    </w:p>
    <w:p w14:paraId="313019B3"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Individual behaviour plans</w:t>
      </w:r>
    </w:p>
    <w:p w14:paraId="1D56C6D0"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Restorative approaches</w:t>
      </w:r>
    </w:p>
    <w:p w14:paraId="2515EAC9"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Personalised timetables</w:t>
      </w:r>
    </w:p>
    <w:p w14:paraId="54DCF6F6"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Safe spaces and agreed regulation strategies</w:t>
      </w:r>
    </w:p>
    <w:p w14:paraId="3BFB2252"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Sensory and movement breaks</w:t>
      </w:r>
    </w:p>
    <w:p w14:paraId="2C606D4C"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Support with transitions</w:t>
      </w:r>
    </w:p>
    <w:p w14:paraId="0A4DB75B"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Individualised expectations</w:t>
      </w:r>
    </w:p>
    <w:p w14:paraId="627FE11E"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Pastoral support</w:t>
      </w:r>
    </w:p>
    <w:p w14:paraId="5EEC2B8A"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Referral to specialist services where appropriate</w:t>
      </w:r>
    </w:p>
    <w:p w14:paraId="65ABCAE3" w14:textId="77777777" w:rsidR="00173457" w:rsidRPr="005F673D" w:rsidRDefault="00173457" w:rsidP="00B939BF">
      <w:pPr>
        <w:pStyle w:val="Heading1"/>
        <w:spacing w:before="0" w:line="240" w:lineRule="auto"/>
        <w:rPr>
          <w:rFonts w:ascii="Arial" w:hAnsi="Arial" w:cs="Arial"/>
          <w:sz w:val="24"/>
          <w:szCs w:val="24"/>
        </w:rPr>
        <w:sectPr w:rsidR="00173457" w:rsidRPr="005F673D" w:rsidSect="00173457">
          <w:type w:val="continuous"/>
          <w:pgSz w:w="12240" w:h="15840"/>
          <w:pgMar w:top="936" w:right="1080" w:bottom="936" w:left="1080" w:header="720" w:footer="720" w:gutter="0"/>
          <w:cols w:num="2" w:space="720"/>
          <w:docGrid w:linePitch="360"/>
        </w:sectPr>
      </w:pPr>
    </w:p>
    <w:p w14:paraId="254F3FB3" w14:textId="6CD19533" w:rsidR="00006C11" w:rsidRPr="005F673D" w:rsidRDefault="000B2E5E" w:rsidP="00B939BF">
      <w:pPr>
        <w:pStyle w:val="Heading1"/>
        <w:spacing w:before="0" w:line="240" w:lineRule="auto"/>
        <w:rPr>
          <w:rFonts w:ascii="Arial" w:hAnsi="Arial" w:cs="Arial"/>
          <w:color w:val="auto"/>
          <w:sz w:val="24"/>
          <w:szCs w:val="24"/>
        </w:rPr>
      </w:pPr>
      <w:r w:rsidRPr="005F673D">
        <w:rPr>
          <w:rFonts w:ascii="Arial" w:hAnsi="Arial" w:cs="Arial"/>
          <w:color w:val="auto"/>
          <w:sz w:val="24"/>
          <w:szCs w:val="24"/>
        </w:rPr>
        <w:t>Speech, Language and Communication Needs</w:t>
      </w:r>
    </w:p>
    <w:p w14:paraId="6C4B8573" w14:textId="77777777" w:rsidR="00006C11" w:rsidRPr="005F673D" w:rsidRDefault="000B2E5E" w:rsidP="00B939BF">
      <w:pPr>
        <w:spacing w:after="0" w:line="240" w:lineRule="auto"/>
        <w:rPr>
          <w:rFonts w:ascii="Arial" w:hAnsi="Arial" w:cs="Arial"/>
          <w:sz w:val="24"/>
          <w:szCs w:val="24"/>
        </w:rPr>
      </w:pPr>
      <w:r w:rsidRPr="005F673D">
        <w:rPr>
          <w:rFonts w:ascii="Arial" w:hAnsi="Arial" w:cs="Arial"/>
          <w:sz w:val="24"/>
          <w:szCs w:val="24"/>
        </w:rPr>
        <w:t>Communication difficulties can significantly affect a pupil’s ability to access learning and develop positive relationships.</w:t>
      </w:r>
    </w:p>
    <w:p w14:paraId="7AEF39A0" w14:textId="77777777" w:rsidR="00173457" w:rsidRPr="005F673D" w:rsidRDefault="00173457" w:rsidP="00CF1C55">
      <w:pPr>
        <w:pStyle w:val="ListBullet"/>
        <w:spacing w:after="40" w:line="240" w:lineRule="auto"/>
        <w:rPr>
          <w:rFonts w:ascii="Arial" w:hAnsi="Arial" w:cs="Arial"/>
          <w:sz w:val="24"/>
          <w:szCs w:val="24"/>
        </w:rPr>
        <w:sectPr w:rsidR="00173457" w:rsidRPr="005F673D" w:rsidSect="00173457">
          <w:type w:val="continuous"/>
          <w:pgSz w:w="12240" w:h="15840"/>
          <w:pgMar w:top="936" w:right="1080" w:bottom="936" w:left="1080" w:header="720" w:footer="720" w:gutter="0"/>
          <w:cols w:space="720"/>
          <w:docGrid w:linePitch="360"/>
        </w:sectPr>
      </w:pPr>
    </w:p>
    <w:p w14:paraId="284B7B4C"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Adapted language</w:t>
      </w:r>
    </w:p>
    <w:p w14:paraId="72C5E973"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Explicit teaching of vocabulary</w:t>
      </w:r>
    </w:p>
    <w:p w14:paraId="2D99CEA0"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Visual prompts</w:t>
      </w:r>
    </w:p>
    <w:p w14:paraId="00988E8B"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Checking understanding</w:t>
      </w:r>
    </w:p>
    <w:p w14:paraId="77A129BC"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lastRenderedPageBreak/>
        <w:t>Breaking instructions into manageable steps</w:t>
      </w:r>
    </w:p>
    <w:p w14:paraId="7CCAF6D3"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Pre-teaching key vocabulary</w:t>
      </w:r>
    </w:p>
    <w:p w14:paraId="116BE6AE"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Repetition and overlearning</w:t>
      </w:r>
    </w:p>
    <w:p w14:paraId="737D5595"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Social communication support</w:t>
      </w:r>
    </w:p>
    <w:p w14:paraId="2A49340F"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Individual and small-group intervention</w:t>
      </w:r>
    </w:p>
    <w:p w14:paraId="0FF932D4" w14:textId="77777777" w:rsidR="00173457"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Speech and language specialist advice where required</w:t>
      </w:r>
    </w:p>
    <w:p w14:paraId="4682B47F" w14:textId="6FC48280" w:rsidR="00B939BF" w:rsidRPr="00B939BF" w:rsidRDefault="00B939BF" w:rsidP="00B939BF">
      <w:pPr>
        <w:pStyle w:val="ListBullet"/>
        <w:numPr>
          <w:ilvl w:val="0"/>
          <w:numId w:val="0"/>
        </w:numPr>
        <w:spacing w:after="40" w:line="240" w:lineRule="auto"/>
        <w:ind w:left="360" w:hanging="360"/>
        <w:rPr>
          <w:rFonts w:ascii="Arial" w:hAnsi="Arial" w:cs="Arial"/>
        </w:rPr>
        <w:sectPr w:rsidR="00B939BF" w:rsidRPr="00B939BF" w:rsidSect="00173457">
          <w:type w:val="continuous"/>
          <w:pgSz w:w="12240" w:h="15840"/>
          <w:pgMar w:top="936" w:right="1080" w:bottom="936" w:left="1080" w:header="720" w:footer="720" w:gutter="0"/>
          <w:cols w:num="2" w:space="720"/>
          <w:docGrid w:linePitch="360"/>
        </w:sectPr>
      </w:pPr>
    </w:p>
    <w:p w14:paraId="366D2579" w14:textId="708348D8" w:rsidR="00006C11" w:rsidRPr="005F673D" w:rsidRDefault="000B2E5E" w:rsidP="00CF1C55">
      <w:pPr>
        <w:pStyle w:val="Heading1"/>
        <w:spacing w:before="0" w:line="240" w:lineRule="auto"/>
        <w:rPr>
          <w:rFonts w:ascii="Arial" w:hAnsi="Arial" w:cs="Arial"/>
          <w:color w:val="auto"/>
          <w:sz w:val="24"/>
          <w:szCs w:val="24"/>
        </w:rPr>
      </w:pPr>
      <w:r w:rsidRPr="005F673D">
        <w:rPr>
          <w:rFonts w:ascii="Arial" w:hAnsi="Arial" w:cs="Arial"/>
          <w:color w:val="auto"/>
          <w:sz w:val="24"/>
          <w:szCs w:val="24"/>
        </w:rPr>
        <w:t xml:space="preserve">Autism and </w:t>
      </w:r>
      <w:r w:rsidR="00173457" w:rsidRPr="005F673D">
        <w:rPr>
          <w:rFonts w:ascii="Arial" w:hAnsi="Arial" w:cs="Arial"/>
          <w:color w:val="auto"/>
          <w:sz w:val="24"/>
          <w:szCs w:val="24"/>
        </w:rPr>
        <w:t>N</w:t>
      </w:r>
      <w:r w:rsidRPr="005F673D">
        <w:rPr>
          <w:rFonts w:ascii="Arial" w:hAnsi="Arial" w:cs="Arial"/>
          <w:color w:val="auto"/>
          <w:sz w:val="24"/>
          <w:szCs w:val="24"/>
        </w:rPr>
        <w:t>eurodiversity</w:t>
      </w:r>
    </w:p>
    <w:p w14:paraId="14435AD1" w14:textId="77777777" w:rsidR="00006C11" w:rsidRPr="005F673D" w:rsidRDefault="000B2E5E" w:rsidP="00B939BF">
      <w:pPr>
        <w:spacing w:after="0" w:line="240" w:lineRule="auto"/>
        <w:rPr>
          <w:rFonts w:ascii="Arial" w:hAnsi="Arial" w:cs="Arial"/>
          <w:sz w:val="24"/>
          <w:szCs w:val="24"/>
        </w:rPr>
      </w:pPr>
      <w:r w:rsidRPr="005F673D">
        <w:rPr>
          <w:rFonts w:ascii="Arial" w:hAnsi="Arial" w:cs="Arial"/>
          <w:sz w:val="24"/>
          <w:szCs w:val="24"/>
        </w:rPr>
        <w:t>We recognise that autistic pupils may experience differences in communication, social interaction, sensory processing, flexibility of thinking, emotional regulation and executive functioning.</w:t>
      </w:r>
    </w:p>
    <w:p w14:paraId="4FFD16FD" w14:textId="77777777" w:rsidR="00173457" w:rsidRPr="005F673D" w:rsidRDefault="00173457" w:rsidP="00B939BF">
      <w:pPr>
        <w:pStyle w:val="ListBullet"/>
        <w:spacing w:after="0" w:line="240" w:lineRule="auto"/>
        <w:rPr>
          <w:rFonts w:ascii="Arial" w:hAnsi="Arial" w:cs="Arial"/>
          <w:sz w:val="24"/>
          <w:szCs w:val="24"/>
        </w:rPr>
        <w:sectPr w:rsidR="00173457" w:rsidRPr="005F673D" w:rsidSect="00173457">
          <w:type w:val="continuous"/>
          <w:pgSz w:w="12240" w:h="15840"/>
          <w:pgMar w:top="936" w:right="1080" w:bottom="936" w:left="1080" w:header="720" w:footer="720" w:gutter="0"/>
          <w:cols w:space="720"/>
          <w:docGrid w:linePitch="360"/>
        </w:sectPr>
      </w:pPr>
    </w:p>
    <w:p w14:paraId="76FFBED1"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Visual timetables</w:t>
      </w:r>
    </w:p>
    <w:p w14:paraId="4C484F49"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Clear routines</w:t>
      </w:r>
    </w:p>
    <w:p w14:paraId="0D168B00"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Advance warning of changes</w:t>
      </w:r>
    </w:p>
    <w:p w14:paraId="34DF2C8F"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Reduced language load</w:t>
      </w:r>
    </w:p>
    <w:p w14:paraId="70BD2E35"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Explicit teaching of expectations</w:t>
      </w:r>
    </w:p>
    <w:p w14:paraId="24A2934D"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Sensory adjustments</w:t>
      </w:r>
    </w:p>
    <w:p w14:paraId="0BF9C7F8"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Individual regulation strategies</w:t>
      </w:r>
    </w:p>
    <w:p w14:paraId="08792427"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Social communication support</w:t>
      </w:r>
    </w:p>
    <w:p w14:paraId="2A6CA258"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Personalised transition planning</w:t>
      </w:r>
    </w:p>
    <w:p w14:paraId="3B67D861" w14:textId="77777777" w:rsidR="00173457" w:rsidRPr="005F7916" w:rsidRDefault="00173457" w:rsidP="00B939BF">
      <w:pPr>
        <w:pStyle w:val="Heading1"/>
        <w:spacing w:before="0" w:line="240" w:lineRule="auto"/>
        <w:rPr>
          <w:rFonts w:ascii="Arial" w:hAnsi="Arial" w:cs="Arial"/>
        </w:rPr>
        <w:sectPr w:rsidR="00173457" w:rsidRPr="005F7916" w:rsidSect="00173457">
          <w:type w:val="continuous"/>
          <w:pgSz w:w="12240" w:h="15840"/>
          <w:pgMar w:top="936" w:right="1080" w:bottom="936" w:left="1080" w:header="720" w:footer="720" w:gutter="0"/>
          <w:cols w:num="2" w:space="720"/>
          <w:docGrid w:linePitch="360"/>
        </w:sectPr>
      </w:pPr>
    </w:p>
    <w:p w14:paraId="7046321B" w14:textId="77777777" w:rsidR="00173457" w:rsidRPr="000E14C9" w:rsidRDefault="00173457" w:rsidP="00B939BF">
      <w:pPr>
        <w:pStyle w:val="Heading1"/>
        <w:spacing w:before="0" w:line="240" w:lineRule="auto"/>
        <w:rPr>
          <w:rFonts w:ascii="Arial" w:hAnsi="Arial" w:cs="Arial"/>
          <w:sz w:val="24"/>
          <w:szCs w:val="20"/>
        </w:rPr>
      </w:pPr>
    </w:p>
    <w:p w14:paraId="249CC9F6" w14:textId="091BDE4D" w:rsidR="00006C11" w:rsidRPr="005F7916" w:rsidRDefault="00B939BF" w:rsidP="00B939BF">
      <w:pPr>
        <w:pStyle w:val="Heading1"/>
        <w:spacing w:before="0" w:line="240" w:lineRule="auto"/>
        <w:rPr>
          <w:rFonts w:ascii="Arial" w:hAnsi="Arial" w:cs="Arial"/>
        </w:rPr>
      </w:pPr>
      <w:r>
        <w:rPr>
          <w:rFonts w:ascii="Arial" w:hAnsi="Arial" w:cs="Arial"/>
        </w:rPr>
        <w:t>9</w:t>
      </w:r>
      <w:r w:rsidR="000B2E5E" w:rsidRPr="005F7916">
        <w:rPr>
          <w:rFonts w:ascii="Arial" w:hAnsi="Arial" w:cs="Arial"/>
        </w:rPr>
        <w:t>. Accessibility</w:t>
      </w:r>
    </w:p>
    <w:p w14:paraId="2DFC9A7D" w14:textId="69457146" w:rsidR="00006C11" w:rsidRPr="005F673D" w:rsidRDefault="000B2E5E" w:rsidP="00B939BF">
      <w:pPr>
        <w:spacing w:after="0" w:line="240" w:lineRule="auto"/>
        <w:rPr>
          <w:rFonts w:ascii="Arial" w:hAnsi="Arial" w:cs="Arial"/>
          <w:sz w:val="24"/>
          <w:szCs w:val="24"/>
        </w:rPr>
      </w:pPr>
      <w:r w:rsidRPr="005F673D">
        <w:rPr>
          <w:rFonts w:ascii="Arial" w:hAnsi="Arial" w:cs="Arial"/>
          <w:sz w:val="24"/>
          <w:szCs w:val="24"/>
        </w:rPr>
        <w:t xml:space="preserve">The Gillford Centre </w:t>
      </w:r>
      <w:r w:rsidR="00173457" w:rsidRPr="005F673D">
        <w:rPr>
          <w:rFonts w:ascii="Arial" w:hAnsi="Arial" w:cs="Arial"/>
          <w:sz w:val="24"/>
          <w:szCs w:val="24"/>
        </w:rPr>
        <w:t xml:space="preserve">and School 180 </w:t>
      </w:r>
      <w:r w:rsidRPr="005F673D">
        <w:rPr>
          <w:rFonts w:ascii="Arial" w:hAnsi="Arial" w:cs="Arial"/>
          <w:sz w:val="24"/>
          <w:szCs w:val="24"/>
        </w:rPr>
        <w:t>aim to ensure that pupils with SEND are able to access the curriculum and school environment.</w:t>
      </w:r>
      <w:r w:rsidR="00CE2399">
        <w:rPr>
          <w:rFonts w:ascii="Arial" w:hAnsi="Arial" w:cs="Arial"/>
          <w:sz w:val="24"/>
          <w:szCs w:val="24"/>
        </w:rPr>
        <w:t xml:space="preserve"> </w:t>
      </w:r>
      <w:r w:rsidR="00CE2399" w:rsidRPr="008A18A7">
        <w:rPr>
          <w:rFonts w:ascii="Arial" w:hAnsi="Arial" w:cs="Arial"/>
          <w:sz w:val="24"/>
          <w:szCs w:val="24"/>
        </w:rPr>
        <w:t>Where appropriate, pupils may be assessed for access arrangements for examinations and assessments. Any arrangements are determined in accordance with current JCQ requirements and must reflect the pupil's normal way of working</w:t>
      </w:r>
      <w:r w:rsidR="00CE2399" w:rsidRPr="00CE2399">
        <w:rPr>
          <w:rFonts w:ascii="Arial" w:hAnsi="Arial" w:cs="Arial"/>
          <w:sz w:val="24"/>
          <w:szCs w:val="24"/>
        </w:rPr>
        <w:t>.</w:t>
      </w:r>
      <w:r w:rsidRPr="005F673D">
        <w:rPr>
          <w:rFonts w:ascii="Arial" w:hAnsi="Arial" w:cs="Arial"/>
          <w:sz w:val="24"/>
          <w:szCs w:val="24"/>
        </w:rPr>
        <w:t xml:space="preserve"> Reasonable adjustments may include:</w:t>
      </w:r>
    </w:p>
    <w:p w14:paraId="3410760D" w14:textId="77777777" w:rsidR="00173457" w:rsidRPr="005F673D" w:rsidRDefault="00173457" w:rsidP="00B939BF">
      <w:pPr>
        <w:pStyle w:val="ListBullet"/>
        <w:spacing w:after="0" w:line="240" w:lineRule="auto"/>
        <w:rPr>
          <w:rFonts w:ascii="Arial" w:hAnsi="Arial" w:cs="Arial"/>
          <w:sz w:val="24"/>
          <w:szCs w:val="24"/>
        </w:rPr>
        <w:sectPr w:rsidR="00173457" w:rsidRPr="005F673D" w:rsidSect="00173457">
          <w:type w:val="continuous"/>
          <w:pgSz w:w="12240" w:h="15840"/>
          <w:pgMar w:top="936" w:right="1080" w:bottom="936" w:left="1080" w:header="720" w:footer="720" w:gutter="0"/>
          <w:cols w:space="720"/>
          <w:docGrid w:linePitch="360"/>
        </w:sectPr>
      </w:pPr>
    </w:p>
    <w:p w14:paraId="4EBF891F"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Adapted resources</w:t>
      </w:r>
    </w:p>
    <w:p w14:paraId="24FC50B1"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Differentiated teaching materials</w:t>
      </w:r>
    </w:p>
    <w:p w14:paraId="7EB05563"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Visual resources</w:t>
      </w:r>
    </w:p>
    <w:p w14:paraId="4DC8B4EB"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Alternative ways of recording work</w:t>
      </w:r>
    </w:p>
    <w:p w14:paraId="27D18240"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Adaptations to classroom routines</w:t>
      </w:r>
    </w:p>
    <w:p w14:paraId="2B7E93CA"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Sensory adjustments</w:t>
      </w:r>
    </w:p>
    <w:p w14:paraId="31F86B40"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Appropriate seating arrangements</w:t>
      </w:r>
    </w:p>
    <w:p w14:paraId="223738F0"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Movement or regulation breaks</w:t>
      </w:r>
    </w:p>
    <w:p w14:paraId="3B901BFD"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Additional adult support where appropriate</w:t>
      </w:r>
    </w:p>
    <w:p w14:paraId="228E99B8"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Adaptations to assessment arrangements</w:t>
      </w:r>
    </w:p>
    <w:p w14:paraId="68627D34" w14:textId="638EBC03" w:rsidR="00B939BF" w:rsidRPr="005F673D" w:rsidRDefault="00B939BF" w:rsidP="00B939BF">
      <w:pPr>
        <w:pStyle w:val="ListBullet"/>
        <w:spacing w:after="0" w:line="240" w:lineRule="auto"/>
        <w:rPr>
          <w:rFonts w:ascii="Arial" w:hAnsi="Arial" w:cs="Arial"/>
          <w:sz w:val="24"/>
          <w:szCs w:val="24"/>
        </w:rPr>
      </w:pPr>
      <w:r w:rsidRPr="005F673D">
        <w:rPr>
          <w:rFonts w:ascii="Arial" w:hAnsi="Arial" w:cs="Arial"/>
          <w:sz w:val="24"/>
          <w:szCs w:val="24"/>
        </w:rPr>
        <w:t>Regulation spaces</w:t>
      </w:r>
    </w:p>
    <w:p w14:paraId="768DA371" w14:textId="77777777" w:rsidR="00173457" w:rsidRPr="005F7916" w:rsidRDefault="00173457" w:rsidP="00B939BF">
      <w:pPr>
        <w:pStyle w:val="Heading1"/>
        <w:spacing w:before="0" w:line="240" w:lineRule="auto"/>
        <w:rPr>
          <w:rFonts w:ascii="Arial" w:hAnsi="Arial" w:cs="Arial"/>
        </w:rPr>
        <w:sectPr w:rsidR="00173457" w:rsidRPr="005F7916" w:rsidSect="00173457">
          <w:type w:val="continuous"/>
          <w:pgSz w:w="12240" w:h="15840"/>
          <w:pgMar w:top="936" w:right="1080" w:bottom="936" w:left="1080" w:header="720" w:footer="720" w:gutter="0"/>
          <w:cols w:num="2" w:space="720"/>
          <w:docGrid w:linePitch="360"/>
        </w:sectPr>
      </w:pPr>
    </w:p>
    <w:p w14:paraId="274A7C66" w14:textId="77777777" w:rsidR="00173457" w:rsidRPr="000E14C9" w:rsidRDefault="00173457" w:rsidP="00B939BF">
      <w:pPr>
        <w:pStyle w:val="Heading1"/>
        <w:spacing w:before="0" w:line="240" w:lineRule="auto"/>
        <w:rPr>
          <w:rFonts w:ascii="Arial" w:hAnsi="Arial" w:cs="Arial"/>
          <w:sz w:val="24"/>
          <w:szCs w:val="20"/>
        </w:rPr>
      </w:pPr>
    </w:p>
    <w:p w14:paraId="53ABF565" w14:textId="5DBC6639" w:rsidR="00006C11" w:rsidRPr="005F7916" w:rsidRDefault="000B2E5E" w:rsidP="00B939BF">
      <w:pPr>
        <w:pStyle w:val="Heading1"/>
        <w:spacing w:before="0" w:line="240" w:lineRule="auto"/>
        <w:rPr>
          <w:rFonts w:ascii="Arial" w:hAnsi="Arial" w:cs="Arial"/>
        </w:rPr>
      </w:pPr>
      <w:r w:rsidRPr="005F7916">
        <w:rPr>
          <w:rFonts w:ascii="Arial" w:hAnsi="Arial" w:cs="Arial"/>
        </w:rPr>
        <w:t>1</w:t>
      </w:r>
      <w:r w:rsidR="00B939BF">
        <w:rPr>
          <w:rFonts w:ascii="Arial" w:hAnsi="Arial" w:cs="Arial"/>
        </w:rPr>
        <w:t>0</w:t>
      </w:r>
      <w:r w:rsidRPr="005F7916">
        <w:rPr>
          <w:rFonts w:ascii="Arial" w:hAnsi="Arial" w:cs="Arial"/>
        </w:rPr>
        <w:t>. Working with parents and carers</w:t>
      </w:r>
    </w:p>
    <w:p w14:paraId="06F1FD76" w14:textId="77777777" w:rsidR="00006C11" w:rsidRPr="005F673D" w:rsidRDefault="000B2E5E" w:rsidP="00B939BF">
      <w:pPr>
        <w:spacing w:after="0" w:line="240" w:lineRule="auto"/>
        <w:rPr>
          <w:rFonts w:ascii="Arial" w:hAnsi="Arial" w:cs="Arial"/>
          <w:sz w:val="24"/>
          <w:szCs w:val="24"/>
        </w:rPr>
      </w:pPr>
      <w:r w:rsidRPr="005F673D">
        <w:rPr>
          <w:rFonts w:ascii="Arial" w:hAnsi="Arial" w:cs="Arial"/>
          <w:sz w:val="24"/>
          <w:szCs w:val="24"/>
        </w:rPr>
        <w:t>We recognise parents and carers as important partners in supporting a pupil’s education.</w:t>
      </w:r>
    </w:p>
    <w:p w14:paraId="6F932D05" w14:textId="77777777" w:rsidR="00173457" w:rsidRPr="005F673D" w:rsidRDefault="00173457" w:rsidP="00B939BF">
      <w:pPr>
        <w:pStyle w:val="ListBullet"/>
        <w:spacing w:after="0" w:line="240" w:lineRule="auto"/>
        <w:rPr>
          <w:rFonts w:ascii="Arial" w:hAnsi="Arial" w:cs="Arial"/>
          <w:sz w:val="24"/>
          <w:szCs w:val="24"/>
        </w:rPr>
        <w:sectPr w:rsidR="00173457" w:rsidRPr="005F673D" w:rsidSect="00173457">
          <w:type w:val="continuous"/>
          <w:pgSz w:w="12240" w:h="15840"/>
          <w:pgMar w:top="936" w:right="1080" w:bottom="936" w:left="1080" w:header="720" w:footer="720" w:gutter="0"/>
          <w:cols w:space="720"/>
          <w:docGrid w:linePitch="360"/>
        </w:sectPr>
      </w:pPr>
    </w:p>
    <w:p w14:paraId="0C953C36"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Initial admission and induction</w:t>
      </w:r>
    </w:p>
    <w:p w14:paraId="54339AC3"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Sharing information about SEND needs</w:t>
      </w:r>
    </w:p>
    <w:p w14:paraId="5AC51F0D"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Meetings with staff</w:t>
      </w:r>
    </w:p>
    <w:p w14:paraId="57452B5C"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SEND reviews</w:t>
      </w:r>
    </w:p>
    <w:p w14:paraId="139D4902"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EHCP annual reviews</w:t>
      </w:r>
    </w:p>
    <w:p w14:paraId="14068A60"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Communication regarding interventions</w:t>
      </w:r>
    </w:p>
    <w:p w14:paraId="59F744A3"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Discussions about progress</w:t>
      </w:r>
    </w:p>
    <w:p w14:paraId="7E111127"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Transition planning</w:t>
      </w:r>
    </w:p>
    <w:p w14:paraId="6FCC139B"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Pupil support planning</w:t>
      </w:r>
    </w:p>
    <w:p w14:paraId="10FE18F4" w14:textId="5E0D7F0A" w:rsidR="00173457" w:rsidRPr="005F673D" w:rsidRDefault="00173457" w:rsidP="00CF1C55">
      <w:pPr>
        <w:pStyle w:val="ListBullet"/>
        <w:spacing w:after="40" w:line="240" w:lineRule="auto"/>
        <w:rPr>
          <w:rFonts w:ascii="Arial" w:hAnsi="Arial" w:cs="Arial"/>
          <w:sz w:val="24"/>
          <w:szCs w:val="24"/>
        </w:rPr>
      </w:pPr>
      <w:r w:rsidRPr="005F673D">
        <w:rPr>
          <w:rFonts w:ascii="Arial" w:hAnsi="Arial" w:cs="Arial"/>
          <w:sz w:val="24"/>
          <w:szCs w:val="24"/>
        </w:rPr>
        <w:t>Sharing targets</w:t>
      </w:r>
    </w:p>
    <w:p w14:paraId="7C32FC18" w14:textId="77777777" w:rsidR="00173457" w:rsidRPr="005F673D" w:rsidRDefault="00173457" w:rsidP="00CF1C55">
      <w:pPr>
        <w:spacing w:line="240" w:lineRule="auto"/>
        <w:rPr>
          <w:rFonts w:ascii="Arial" w:hAnsi="Arial" w:cs="Arial"/>
          <w:sz w:val="24"/>
          <w:szCs w:val="24"/>
        </w:rPr>
        <w:sectPr w:rsidR="00173457" w:rsidRPr="005F673D" w:rsidSect="00173457">
          <w:type w:val="continuous"/>
          <w:pgSz w:w="12240" w:h="15840"/>
          <w:pgMar w:top="936" w:right="1080" w:bottom="936" w:left="1080" w:header="720" w:footer="720" w:gutter="0"/>
          <w:cols w:num="2" w:space="720"/>
          <w:docGrid w:linePitch="360"/>
        </w:sectPr>
      </w:pPr>
    </w:p>
    <w:p w14:paraId="031906B1" w14:textId="77777777" w:rsidR="00006C11" w:rsidRPr="005F673D" w:rsidRDefault="000B2E5E" w:rsidP="00B939BF">
      <w:pPr>
        <w:spacing w:after="0" w:line="240" w:lineRule="auto"/>
        <w:rPr>
          <w:rFonts w:ascii="Arial" w:hAnsi="Arial" w:cs="Arial"/>
          <w:sz w:val="24"/>
          <w:szCs w:val="24"/>
        </w:rPr>
      </w:pPr>
      <w:r w:rsidRPr="005F673D">
        <w:rPr>
          <w:rFonts w:ascii="Arial" w:hAnsi="Arial" w:cs="Arial"/>
          <w:sz w:val="24"/>
          <w:szCs w:val="24"/>
        </w:rPr>
        <w:t>Parents/carers are encouraged to share information that may help staff understand their child’s needs.</w:t>
      </w:r>
    </w:p>
    <w:p w14:paraId="49EE8655" w14:textId="77777777" w:rsidR="00B939BF" w:rsidRPr="00B939BF" w:rsidRDefault="00B939BF" w:rsidP="00B939BF">
      <w:pPr>
        <w:pStyle w:val="Heading1"/>
        <w:spacing w:before="0" w:line="240" w:lineRule="auto"/>
        <w:rPr>
          <w:rFonts w:ascii="Arial" w:hAnsi="Arial" w:cs="Arial"/>
          <w:sz w:val="24"/>
          <w:szCs w:val="20"/>
        </w:rPr>
      </w:pPr>
    </w:p>
    <w:p w14:paraId="72225EA2" w14:textId="6B211DB3" w:rsidR="00006C11" w:rsidRPr="005F7916" w:rsidRDefault="000B2E5E" w:rsidP="00B939BF">
      <w:pPr>
        <w:pStyle w:val="Heading1"/>
        <w:spacing w:before="0" w:line="240" w:lineRule="auto"/>
        <w:rPr>
          <w:rFonts w:ascii="Arial" w:hAnsi="Arial" w:cs="Arial"/>
        </w:rPr>
      </w:pPr>
      <w:r w:rsidRPr="005F7916">
        <w:rPr>
          <w:rFonts w:ascii="Arial" w:hAnsi="Arial" w:cs="Arial"/>
        </w:rPr>
        <w:t>1</w:t>
      </w:r>
      <w:r w:rsidR="00B939BF">
        <w:rPr>
          <w:rFonts w:ascii="Arial" w:hAnsi="Arial" w:cs="Arial"/>
        </w:rPr>
        <w:t>1</w:t>
      </w:r>
      <w:r w:rsidRPr="005F7916">
        <w:rPr>
          <w:rFonts w:ascii="Arial" w:hAnsi="Arial" w:cs="Arial"/>
        </w:rPr>
        <w:t>. Pupil voice</w:t>
      </w:r>
    </w:p>
    <w:p w14:paraId="2B955EBF" w14:textId="77777777" w:rsidR="00006C11" w:rsidRPr="005F673D" w:rsidRDefault="000B2E5E" w:rsidP="00B939BF">
      <w:pPr>
        <w:spacing w:after="0" w:line="240" w:lineRule="auto"/>
        <w:rPr>
          <w:rFonts w:ascii="Arial" w:hAnsi="Arial" w:cs="Arial"/>
          <w:sz w:val="24"/>
          <w:szCs w:val="24"/>
        </w:rPr>
      </w:pPr>
      <w:r w:rsidRPr="005F673D">
        <w:rPr>
          <w:rFonts w:ascii="Arial" w:hAnsi="Arial" w:cs="Arial"/>
          <w:sz w:val="24"/>
          <w:szCs w:val="24"/>
        </w:rPr>
        <w:t>Pupils are encouraged to participate in decisions about their education and SEND provision.</w:t>
      </w:r>
    </w:p>
    <w:p w14:paraId="216BB307" w14:textId="77777777" w:rsidR="00173457" w:rsidRPr="005F673D" w:rsidRDefault="00173457" w:rsidP="00B939BF">
      <w:pPr>
        <w:pStyle w:val="ListBullet"/>
        <w:spacing w:after="0" w:line="240" w:lineRule="auto"/>
        <w:rPr>
          <w:rFonts w:ascii="Arial" w:hAnsi="Arial" w:cs="Arial"/>
          <w:sz w:val="24"/>
          <w:szCs w:val="24"/>
        </w:rPr>
        <w:sectPr w:rsidR="00173457" w:rsidRPr="005F673D" w:rsidSect="00173457">
          <w:type w:val="continuous"/>
          <w:pgSz w:w="12240" w:h="15840"/>
          <w:pgMar w:top="936" w:right="1080" w:bottom="936" w:left="1080" w:header="720" w:footer="720" w:gutter="0"/>
          <w:cols w:space="720"/>
          <w:docGrid w:linePitch="360"/>
        </w:sectPr>
      </w:pPr>
    </w:p>
    <w:p w14:paraId="1C609364"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Individual conversations</w:t>
      </w:r>
    </w:p>
    <w:p w14:paraId="40031A2D"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Review meetings</w:t>
      </w:r>
    </w:p>
    <w:p w14:paraId="4C2A27B2" w14:textId="78EFC529"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Questionnaires</w:t>
      </w:r>
    </w:p>
    <w:p w14:paraId="0841B6C0"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Lesson feedback</w:t>
      </w:r>
    </w:p>
    <w:p w14:paraId="5C0CAA7B"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SEND reviews</w:t>
      </w:r>
    </w:p>
    <w:p w14:paraId="6CF51C81"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EHCP annual reviews</w:t>
      </w:r>
    </w:p>
    <w:p w14:paraId="12536951"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Discussions about targets and outcomes</w:t>
      </w:r>
    </w:p>
    <w:p w14:paraId="3BBFD435" w14:textId="77777777" w:rsidR="00173457" w:rsidRPr="005F7916" w:rsidRDefault="00173457" w:rsidP="00B939BF">
      <w:pPr>
        <w:pStyle w:val="Heading1"/>
        <w:spacing w:before="0" w:line="240" w:lineRule="auto"/>
        <w:rPr>
          <w:rFonts w:ascii="Arial" w:hAnsi="Arial" w:cs="Arial"/>
        </w:rPr>
        <w:sectPr w:rsidR="00173457" w:rsidRPr="005F7916" w:rsidSect="00173457">
          <w:type w:val="continuous"/>
          <w:pgSz w:w="12240" w:h="15840"/>
          <w:pgMar w:top="936" w:right="1080" w:bottom="936" w:left="1080" w:header="720" w:footer="720" w:gutter="0"/>
          <w:cols w:num="2" w:space="720"/>
          <w:docGrid w:linePitch="360"/>
        </w:sectPr>
      </w:pPr>
    </w:p>
    <w:p w14:paraId="3B7A4D8F" w14:textId="77777777" w:rsidR="00173457" w:rsidRPr="00B939BF" w:rsidRDefault="00173457" w:rsidP="00B939BF">
      <w:pPr>
        <w:pStyle w:val="Heading1"/>
        <w:spacing w:before="0" w:line="240" w:lineRule="auto"/>
        <w:rPr>
          <w:rFonts w:ascii="Arial" w:hAnsi="Arial" w:cs="Arial"/>
          <w:sz w:val="24"/>
          <w:szCs w:val="20"/>
        </w:rPr>
      </w:pPr>
    </w:p>
    <w:p w14:paraId="24FC03D9" w14:textId="109EFF58" w:rsidR="00006C11" w:rsidRPr="005F7916" w:rsidRDefault="000B2E5E" w:rsidP="00B939BF">
      <w:pPr>
        <w:pStyle w:val="Heading1"/>
        <w:spacing w:before="0" w:line="240" w:lineRule="auto"/>
        <w:rPr>
          <w:rFonts w:ascii="Arial" w:hAnsi="Arial" w:cs="Arial"/>
        </w:rPr>
      </w:pPr>
      <w:r w:rsidRPr="005F7916">
        <w:rPr>
          <w:rFonts w:ascii="Arial" w:hAnsi="Arial" w:cs="Arial"/>
        </w:rPr>
        <w:t>1</w:t>
      </w:r>
      <w:r w:rsidR="00B939BF">
        <w:rPr>
          <w:rFonts w:ascii="Arial" w:hAnsi="Arial" w:cs="Arial"/>
        </w:rPr>
        <w:t>2</w:t>
      </w:r>
      <w:r w:rsidRPr="005F7916">
        <w:rPr>
          <w:rFonts w:ascii="Arial" w:hAnsi="Arial" w:cs="Arial"/>
        </w:rPr>
        <w:t>. Working with external agencies</w:t>
      </w:r>
    </w:p>
    <w:p w14:paraId="394F7E82" w14:textId="71F0A2F6" w:rsidR="00173457" w:rsidRPr="005F673D" w:rsidRDefault="00173457" w:rsidP="00173457">
      <w:pPr>
        <w:pStyle w:val="ListBullet"/>
        <w:numPr>
          <w:ilvl w:val="0"/>
          <w:numId w:val="0"/>
        </w:numPr>
        <w:spacing w:after="40" w:line="240" w:lineRule="auto"/>
        <w:ind w:left="360" w:hanging="360"/>
        <w:rPr>
          <w:rFonts w:ascii="Arial" w:hAnsi="Arial" w:cs="Arial"/>
          <w:sz w:val="24"/>
          <w:szCs w:val="24"/>
        </w:rPr>
      </w:pPr>
      <w:r w:rsidRPr="005F673D">
        <w:rPr>
          <w:rFonts w:ascii="Arial" w:hAnsi="Arial" w:cs="Arial"/>
          <w:sz w:val="24"/>
          <w:szCs w:val="24"/>
        </w:rPr>
        <w:t>We work with a range of external agencies such as:</w:t>
      </w:r>
    </w:p>
    <w:p w14:paraId="7EC2214C" w14:textId="77777777" w:rsidR="00173457" w:rsidRPr="005F673D" w:rsidRDefault="00173457" w:rsidP="00CF1C55">
      <w:pPr>
        <w:pStyle w:val="ListBullet"/>
        <w:spacing w:after="40" w:line="240" w:lineRule="auto"/>
        <w:rPr>
          <w:rFonts w:ascii="Arial" w:hAnsi="Arial" w:cs="Arial"/>
          <w:sz w:val="24"/>
          <w:szCs w:val="24"/>
        </w:rPr>
        <w:sectPr w:rsidR="00173457" w:rsidRPr="005F673D" w:rsidSect="00173457">
          <w:type w:val="continuous"/>
          <w:pgSz w:w="12240" w:h="15840"/>
          <w:pgMar w:top="936" w:right="1080" w:bottom="936" w:left="1080" w:header="720" w:footer="720" w:gutter="0"/>
          <w:cols w:space="720"/>
          <w:docGrid w:linePitch="360"/>
        </w:sectPr>
      </w:pPr>
    </w:p>
    <w:p w14:paraId="0627B8A9"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Speech and Language Therapists</w:t>
      </w:r>
    </w:p>
    <w:p w14:paraId="46480343" w14:textId="77777777" w:rsidR="00173457" w:rsidRPr="005F673D" w:rsidRDefault="00173457" w:rsidP="00173457">
      <w:pPr>
        <w:pStyle w:val="ListBullet"/>
        <w:rPr>
          <w:rFonts w:ascii="Arial" w:hAnsi="Arial" w:cs="Arial"/>
          <w:sz w:val="24"/>
          <w:szCs w:val="24"/>
        </w:rPr>
      </w:pPr>
      <w:r w:rsidRPr="005F673D">
        <w:rPr>
          <w:rFonts w:ascii="Arial" w:hAnsi="Arial" w:cs="Arial"/>
          <w:sz w:val="24"/>
          <w:szCs w:val="24"/>
        </w:rPr>
        <w:t>Educational Psychologists</w:t>
      </w:r>
    </w:p>
    <w:p w14:paraId="3CE3D4AE"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Occupational Therapists</w:t>
      </w:r>
    </w:p>
    <w:p w14:paraId="0B62F447"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CAMHS</w:t>
      </w:r>
    </w:p>
    <w:p w14:paraId="6E41EBD5"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Autism services</w:t>
      </w:r>
    </w:p>
    <w:p w14:paraId="72013260"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SEND specialist services</w:t>
      </w:r>
    </w:p>
    <w:p w14:paraId="32F69193"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Social care</w:t>
      </w:r>
    </w:p>
    <w:p w14:paraId="383B8241"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Medical professionals</w:t>
      </w:r>
    </w:p>
    <w:p w14:paraId="5E00C6E3"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Careers and post-16 providers</w:t>
      </w:r>
    </w:p>
    <w:p w14:paraId="5EDAD30C"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Local Authority SEND services</w:t>
      </w:r>
    </w:p>
    <w:p w14:paraId="78845C03" w14:textId="77777777" w:rsidR="00173457" w:rsidRPr="005F673D" w:rsidRDefault="00173457" w:rsidP="00CF1C55">
      <w:pPr>
        <w:spacing w:line="240" w:lineRule="auto"/>
        <w:rPr>
          <w:rFonts w:ascii="Arial" w:hAnsi="Arial" w:cs="Arial"/>
          <w:sz w:val="24"/>
          <w:szCs w:val="24"/>
        </w:rPr>
        <w:sectPr w:rsidR="00173457" w:rsidRPr="005F673D" w:rsidSect="00173457">
          <w:type w:val="continuous"/>
          <w:pgSz w:w="12240" w:h="15840"/>
          <w:pgMar w:top="936" w:right="1080" w:bottom="936" w:left="1080" w:header="720" w:footer="720" w:gutter="0"/>
          <w:cols w:num="2" w:space="720"/>
          <w:docGrid w:linePitch="360"/>
        </w:sectPr>
      </w:pPr>
    </w:p>
    <w:p w14:paraId="0BDF525F" w14:textId="77777777" w:rsidR="00006C11" w:rsidRPr="005F673D" w:rsidRDefault="000B2E5E" w:rsidP="00B939BF">
      <w:pPr>
        <w:spacing w:after="0" w:line="240" w:lineRule="auto"/>
        <w:rPr>
          <w:rFonts w:ascii="Arial" w:hAnsi="Arial" w:cs="Arial"/>
          <w:sz w:val="24"/>
          <w:szCs w:val="24"/>
        </w:rPr>
      </w:pPr>
      <w:r w:rsidRPr="005F673D">
        <w:rPr>
          <w:rFonts w:ascii="Arial" w:hAnsi="Arial" w:cs="Arial"/>
          <w:sz w:val="24"/>
          <w:szCs w:val="24"/>
        </w:rPr>
        <w:t>External advice is incorporated into individual provision where appropriate.</w:t>
      </w:r>
    </w:p>
    <w:p w14:paraId="3DEFC49F" w14:textId="77777777" w:rsidR="00B939BF" w:rsidRPr="000E14C9" w:rsidRDefault="00B939BF" w:rsidP="00B939BF">
      <w:pPr>
        <w:spacing w:after="0" w:line="240" w:lineRule="auto"/>
        <w:rPr>
          <w:rFonts w:ascii="Arial" w:hAnsi="Arial" w:cs="Arial"/>
          <w:sz w:val="24"/>
          <w:szCs w:val="28"/>
        </w:rPr>
      </w:pPr>
    </w:p>
    <w:p w14:paraId="1167C647" w14:textId="7C6A4869" w:rsidR="00006C11" w:rsidRPr="005F7916" w:rsidRDefault="000B2E5E" w:rsidP="00B939BF">
      <w:pPr>
        <w:pStyle w:val="Heading1"/>
        <w:spacing w:before="0" w:line="240" w:lineRule="auto"/>
        <w:rPr>
          <w:rFonts w:ascii="Arial" w:hAnsi="Arial" w:cs="Arial"/>
        </w:rPr>
      </w:pPr>
      <w:r w:rsidRPr="005F7916">
        <w:rPr>
          <w:rFonts w:ascii="Arial" w:hAnsi="Arial" w:cs="Arial"/>
        </w:rPr>
        <w:t>1</w:t>
      </w:r>
      <w:r w:rsidR="00B939BF">
        <w:rPr>
          <w:rFonts w:ascii="Arial" w:hAnsi="Arial" w:cs="Arial"/>
        </w:rPr>
        <w:t>3</w:t>
      </w:r>
      <w:r w:rsidRPr="005F7916">
        <w:rPr>
          <w:rFonts w:ascii="Arial" w:hAnsi="Arial" w:cs="Arial"/>
        </w:rPr>
        <w:t>. Staff expertise and training</w:t>
      </w:r>
    </w:p>
    <w:p w14:paraId="552E5B5F" w14:textId="4E6F833B" w:rsidR="00006C11" w:rsidRPr="005F673D" w:rsidRDefault="000B2E5E" w:rsidP="00B939BF">
      <w:pPr>
        <w:spacing w:after="0" w:line="240" w:lineRule="auto"/>
        <w:rPr>
          <w:rFonts w:ascii="Arial" w:hAnsi="Arial" w:cs="Arial"/>
          <w:sz w:val="24"/>
          <w:szCs w:val="24"/>
        </w:rPr>
      </w:pPr>
      <w:r w:rsidRPr="005F673D">
        <w:rPr>
          <w:rFonts w:ascii="Arial" w:hAnsi="Arial" w:cs="Arial"/>
          <w:sz w:val="24"/>
          <w:szCs w:val="24"/>
        </w:rPr>
        <w:t xml:space="preserve">All staff contribute to meeting the SEND needs of pupils. </w:t>
      </w:r>
      <w:r w:rsidR="00CE2399" w:rsidRPr="00CE2399">
        <w:rPr>
          <w:rFonts w:ascii="Arial" w:hAnsi="Arial" w:cs="Arial"/>
          <w:sz w:val="24"/>
          <w:szCs w:val="24"/>
        </w:rPr>
        <w:t>Staff development includes, but is not limited to, training in</w:t>
      </w:r>
      <w:r w:rsidRPr="005F673D">
        <w:rPr>
          <w:rFonts w:ascii="Arial" w:hAnsi="Arial" w:cs="Arial"/>
          <w:sz w:val="24"/>
          <w:szCs w:val="24"/>
        </w:rPr>
        <w:t>:</w:t>
      </w:r>
    </w:p>
    <w:p w14:paraId="08EC6583" w14:textId="77777777" w:rsidR="005F7916" w:rsidRPr="005F673D" w:rsidRDefault="005F7916" w:rsidP="00B939BF">
      <w:pPr>
        <w:pStyle w:val="ListBullet"/>
        <w:spacing w:after="0" w:line="240" w:lineRule="auto"/>
        <w:rPr>
          <w:rFonts w:ascii="Arial" w:hAnsi="Arial" w:cs="Arial"/>
          <w:sz w:val="24"/>
          <w:szCs w:val="24"/>
        </w:rPr>
        <w:sectPr w:rsidR="005F7916" w:rsidRPr="005F673D" w:rsidSect="00173457">
          <w:type w:val="continuous"/>
          <w:pgSz w:w="12240" w:h="15840"/>
          <w:pgMar w:top="936" w:right="1080" w:bottom="936" w:left="1080" w:header="720" w:footer="720" w:gutter="0"/>
          <w:cols w:space="720"/>
          <w:docGrid w:linePitch="360"/>
        </w:sectPr>
      </w:pPr>
    </w:p>
    <w:p w14:paraId="6E743396"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SEMH</w:t>
      </w:r>
    </w:p>
    <w:p w14:paraId="7AEBE6CB"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Autism</w:t>
      </w:r>
    </w:p>
    <w:p w14:paraId="4701E9C4"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SEND</w:t>
      </w:r>
    </w:p>
    <w:p w14:paraId="2F71CCF6"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Speech, language and communication</w:t>
      </w:r>
    </w:p>
    <w:p w14:paraId="3BD0BB28"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Trauma-informed practice</w:t>
      </w:r>
    </w:p>
    <w:p w14:paraId="51A8B370"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Behaviour support</w:t>
      </w:r>
    </w:p>
    <w:p w14:paraId="4FF8BB95" w14:textId="721774E5" w:rsidR="00006C11" w:rsidRPr="005F673D" w:rsidRDefault="005F7916" w:rsidP="00B939BF">
      <w:pPr>
        <w:pStyle w:val="ListBullet"/>
        <w:spacing w:after="0" w:line="240" w:lineRule="auto"/>
        <w:rPr>
          <w:rFonts w:ascii="Arial" w:hAnsi="Arial" w:cs="Arial"/>
          <w:sz w:val="24"/>
          <w:szCs w:val="24"/>
        </w:rPr>
      </w:pPr>
      <w:r w:rsidRPr="005F673D">
        <w:rPr>
          <w:rFonts w:ascii="Arial" w:hAnsi="Arial" w:cs="Arial"/>
          <w:sz w:val="24"/>
          <w:szCs w:val="24"/>
        </w:rPr>
        <w:t>Team Teach and d</w:t>
      </w:r>
      <w:r w:rsidR="000B2E5E" w:rsidRPr="005F673D">
        <w:rPr>
          <w:rFonts w:ascii="Arial" w:hAnsi="Arial" w:cs="Arial"/>
          <w:sz w:val="24"/>
          <w:szCs w:val="24"/>
        </w:rPr>
        <w:t>e-escalation</w:t>
      </w:r>
      <w:r w:rsidRPr="005F673D">
        <w:rPr>
          <w:rFonts w:ascii="Arial" w:hAnsi="Arial" w:cs="Arial"/>
          <w:sz w:val="24"/>
          <w:szCs w:val="24"/>
        </w:rPr>
        <w:t xml:space="preserve"> techniques</w:t>
      </w:r>
    </w:p>
    <w:p w14:paraId="1441328D"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Emotional regulation</w:t>
      </w:r>
    </w:p>
    <w:p w14:paraId="243D0286"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Safeguarding</w:t>
      </w:r>
    </w:p>
    <w:p w14:paraId="5396841A"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Adaptive teaching</w:t>
      </w:r>
    </w:p>
    <w:p w14:paraId="5056C6D7"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Communication strategies</w:t>
      </w:r>
    </w:p>
    <w:p w14:paraId="48E39DCD" w14:textId="6A7FFAD4" w:rsidR="00CF1C55" w:rsidRPr="005F673D" w:rsidRDefault="00CF1C55" w:rsidP="00B939BF">
      <w:pPr>
        <w:pStyle w:val="ListBullet"/>
        <w:spacing w:after="0" w:line="240" w:lineRule="auto"/>
        <w:rPr>
          <w:rFonts w:ascii="Arial" w:hAnsi="Arial" w:cs="Arial"/>
          <w:sz w:val="24"/>
          <w:szCs w:val="24"/>
        </w:rPr>
      </w:pPr>
      <w:r w:rsidRPr="005F673D">
        <w:rPr>
          <w:rFonts w:ascii="Arial" w:hAnsi="Arial" w:cs="Arial"/>
          <w:sz w:val="24"/>
          <w:szCs w:val="24"/>
        </w:rPr>
        <w:t>Sensory training</w:t>
      </w:r>
    </w:p>
    <w:p w14:paraId="6FFF10DA" w14:textId="77777777" w:rsidR="005F7916" w:rsidRPr="005F7916" w:rsidRDefault="005F7916" w:rsidP="00B939BF">
      <w:pPr>
        <w:pStyle w:val="Heading1"/>
        <w:spacing w:before="0" w:line="240" w:lineRule="auto"/>
        <w:rPr>
          <w:rFonts w:ascii="Arial" w:hAnsi="Arial" w:cs="Arial"/>
        </w:rPr>
        <w:sectPr w:rsidR="005F7916" w:rsidRPr="005F7916" w:rsidSect="005F7916">
          <w:type w:val="continuous"/>
          <w:pgSz w:w="12240" w:h="15840"/>
          <w:pgMar w:top="936" w:right="1080" w:bottom="936" w:left="1080" w:header="720" w:footer="720" w:gutter="0"/>
          <w:cols w:num="2" w:space="720"/>
          <w:docGrid w:linePitch="360"/>
        </w:sectPr>
      </w:pPr>
    </w:p>
    <w:p w14:paraId="0C45305B" w14:textId="77777777" w:rsidR="005F7916" w:rsidRPr="00B939BF" w:rsidRDefault="005F7916" w:rsidP="00B939BF">
      <w:pPr>
        <w:pStyle w:val="Heading1"/>
        <w:spacing w:before="0" w:line="240" w:lineRule="auto"/>
        <w:rPr>
          <w:rFonts w:ascii="Arial" w:hAnsi="Arial" w:cs="Arial"/>
          <w:sz w:val="24"/>
          <w:szCs w:val="20"/>
        </w:rPr>
      </w:pPr>
    </w:p>
    <w:p w14:paraId="2C170770" w14:textId="13F39FC7" w:rsidR="00006C11" w:rsidRPr="005F7916" w:rsidRDefault="000B2E5E" w:rsidP="00B939BF">
      <w:pPr>
        <w:pStyle w:val="Heading1"/>
        <w:spacing w:before="0" w:line="240" w:lineRule="auto"/>
        <w:rPr>
          <w:rFonts w:ascii="Arial" w:hAnsi="Arial" w:cs="Arial"/>
        </w:rPr>
      </w:pPr>
      <w:r w:rsidRPr="005F7916">
        <w:rPr>
          <w:rFonts w:ascii="Arial" w:hAnsi="Arial" w:cs="Arial"/>
        </w:rPr>
        <w:t>1</w:t>
      </w:r>
      <w:r w:rsidR="00B939BF">
        <w:rPr>
          <w:rFonts w:ascii="Arial" w:hAnsi="Arial" w:cs="Arial"/>
        </w:rPr>
        <w:t>4</w:t>
      </w:r>
      <w:r w:rsidRPr="005F7916">
        <w:rPr>
          <w:rFonts w:ascii="Arial" w:hAnsi="Arial" w:cs="Arial"/>
        </w:rPr>
        <w:t>. Transition</w:t>
      </w:r>
    </w:p>
    <w:p w14:paraId="0A852BA8" w14:textId="305C81DB" w:rsidR="00006C11" w:rsidRPr="005F673D" w:rsidRDefault="000B2E5E" w:rsidP="00B939BF">
      <w:pPr>
        <w:spacing w:after="0" w:line="240" w:lineRule="auto"/>
        <w:rPr>
          <w:rFonts w:ascii="Arial" w:hAnsi="Arial" w:cs="Arial"/>
          <w:sz w:val="24"/>
          <w:szCs w:val="24"/>
        </w:rPr>
      </w:pPr>
      <w:r w:rsidRPr="005F673D">
        <w:rPr>
          <w:rFonts w:ascii="Arial" w:hAnsi="Arial" w:cs="Arial"/>
          <w:sz w:val="24"/>
          <w:szCs w:val="24"/>
        </w:rPr>
        <w:t xml:space="preserve">Transition can be particularly challenging for pupils with SEND. We aim to provide personalised transition support when pupils join </w:t>
      </w:r>
      <w:r w:rsidR="005F7916" w:rsidRPr="005F673D">
        <w:rPr>
          <w:rFonts w:ascii="Arial" w:hAnsi="Arial" w:cs="Arial"/>
          <w:sz w:val="24"/>
          <w:szCs w:val="24"/>
        </w:rPr>
        <w:t>our</w:t>
      </w:r>
      <w:r w:rsidRPr="005F673D">
        <w:rPr>
          <w:rFonts w:ascii="Arial" w:hAnsi="Arial" w:cs="Arial"/>
          <w:sz w:val="24"/>
          <w:szCs w:val="24"/>
        </w:rPr>
        <w:t xml:space="preserve"> </w:t>
      </w:r>
      <w:r w:rsidR="005F7916" w:rsidRPr="005F673D">
        <w:rPr>
          <w:rFonts w:ascii="Arial" w:hAnsi="Arial" w:cs="Arial"/>
          <w:sz w:val="24"/>
          <w:szCs w:val="24"/>
        </w:rPr>
        <w:t>settings</w:t>
      </w:r>
      <w:r w:rsidRPr="005F673D">
        <w:rPr>
          <w:rFonts w:ascii="Arial" w:hAnsi="Arial" w:cs="Arial"/>
          <w:sz w:val="24"/>
          <w:szCs w:val="24"/>
        </w:rPr>
        <w:t>, move between phases or provisions, return to mainstream education where appropriate, or move to post-16 education.</w:t>
      </w:r>
    </w:p>
    <w:p w14:paraId="67EE8865" w14:textId="77777777" w:rsidR="005F7916" w:rsidRPr="005F673D" w:rsidRDefault="005F7916" w:rsidP="00B939BF">
      <w:pPr>
        <w:pStyle w:val="ListBullet"/>
        <w:spacing w:after="0" w:line="240" w:lineRule="auto"/>
        <w:rPr>
          <w:rFonts w:ascii="Arial" w:hAnsi="Arial" w:cs="Arial"/>
          <w:sz w:val="24"/>
          <w:szCs w:val="24"/>
        </w:rPr>
        <w:sectPr w:rsidR="005F7916" w:rsidRPr="005F673D" w:rsidSect="00173457">
          <w:type w:val="continuous"/>
          <w:pgSz w:w="12240" w:h="15840"/>
          <w:pgMar w:top="936" w:right="1080" w:bottom="936" w:left="1080" w:header="720" w:footer="720" w:gutter="0"/>
          <w:cols w:space="720"/>
          <w:docGrid w:linePitch="360"/>
        </w:sectPr>
      </w:pPr>
    </w:p>
    <w:p w14:paraId="31E888F3"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Information sharing</w:t>
      </w:r>
    </w:p>
    <w:p w14:paraId="40DA9F9B"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Visits</w:t>
      </w:r>
    </w:p>
    <w:p w14:paraId="1E29C22C"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Meetings with receiving settings</w:t>
      </w:r>
    </w:p>
    <w:p w14:paraId="430AC2B0"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Individual transition plans</w:t>
      </w:r>
    </w:p>
    <w:p w14:paraId="0EDBB654"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Taster sessions</w:t>
      </w:r>
    </w:p>
    <w:p w14:paraId="1DEE6692"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Pupil preparation</w:t>
      </w:r>
    </w:p>
    <w:p w14:paraId="5DE1AF67"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Parent/carer involvement</w:t>
      </w:r>
    </w:p>
    <w:p w14:paraId="3612DD62"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SEND information transfer</w:t>
      </w:r>
    </w:p>
    <w:p w14:paraId="44F382BA" w14:textId="77777777" w:rsidR="005F7916" w:rsidRPr="005F7916" w:rsidRDefault="005F7916" w:rsidP="00B939BF">
      <w:pPr>
        <w:pStyle w:val="Heading1"/>
        <w:spacing w:before="0" w:line="240" w:lineRule="auto"/>
        <w:rPr>
          <w:rFonts w:ascii="Arial" w:hAnsi="Arial" w:cs="Arial"/>
        </w:rPr>
        <w:sectPr w:rsidR="005F7916" w:rsidRPr="005F7916" w:rsidSect="005F7916">
          <w:type w:val="continuous"/>
          <w:pgSz w:w="12240" w:h="15840"/>
          <w:pgMar w:top="936" w:right="1080" w:bottom="936" w:left="1080" w:header="720" w:footer="720" w:gutter="0"/>
          <w:cols w:num="2" w:space="720"/>
          <w:docGrid w:linePitch="360"/>
        </w:sectPr>
      </w:pPr>
    </w:p>
    <w:p w14:paraId="6C779597" w14:textId="77777777" w:rsidR="005F7916" w:rsidRPr="00B939BF" w:rsidRDefault="005F7916" w:rsidP="00B939BF">
      <w:pPr>
        <w:pStyle w:val="Heading1"/>
        <w:spacing w:before="0" w:line="240" w:lineRule="auto"/>
        <w:rPr>
          <w:rFonts w:ascii="Arial" w:hAnsi="Arial" w:cs="Arial"/>
          <w:sz w:val="24"/>
          <w:szCs w:val="20"/>
        </w:rPr>
      </w:pPr>
    </w:p>
    <w:p w14:paraId="0CC3BFB6" w14:textId="6FFA2B43" w:rsidR="00006C11" w:rsidRPr="005F7916" w:rsidRDefault="000B2E5E" w:rsidP="00B939BF">
      <w:pPr>
        <w:pStyle w:val="Heading1"/>
        <w:spacing w:before="0" w:line="240" w:lineRule="auto"/>
        <w:rPr>
          <w:rFonts w:ascii="Arial" w:hAnsi="Arial" w:cs="Arial"/>
        </w:rPr>
      </w:pPr>
      <w:r w:rsidRPr="005F7916">
        <w:rPr>
          <w:rFonts w:ascii="Arial" w:hAnsi="Arial" w:cs="Arial"/>
        </w:rPr>
        <w:t>1</w:t>
      </w:r>
      <w:r w:rsidR="00B939BF">
        <w:rPr>
          <w:rFonts w:ascii="Arial" w:hAnsi="Arial" w:cs="Arial"/>
        </w:rPr>
        <w:t>5</w:t>
      </w:r>
      <w:r w:rsidRPr="005F7916">
        <w:rPr>
          <w:rFonts w:ascii="Arial" w:hAnsi="Arial" w:cs="Arial"/>
        </w:rPr>
        <w:t>. Preparing for adulthood</w:t>
      </w:r>
    </w:p>
    <w:p w14:paraId="4C9E6B0E" w14:textId="77777777" w:rsidR="00006C11" w:rsidRPr="005F673D" w:rsidRDefault="000B2E5E" w:rsidP="00B939BF">
      <w:pPr>
        <w:spacing w:after="0" w:line="240" w:lineRule="auto"/>
        <w:rPr>
          <w:rFonts w:ascii="Arial" w:hAnsi="Arial" w:cs="Arial"/>
          <w:sz w:val="24"/>
          <w:szCs w:val="24"/>
        </w:rPr>
      </w:pPr>
      <w:r w:rsidRPr="005F673D">
        <w:rPr>
          <w:rFonts w:ascii="Arial" w:hAnsi="Arial" w:cs="Arial"/>
          <w:sz w:val="24"/>
          <w:szCs w:val="24"/>
        </w:rPr>
        <w:t>For older pupils, SEND provision contributes to preparation for adulthood.</w:t>
      </w:r>
    </w:p>
    <w:p w14:paraId="42B2B3F9" w14:textId="77777777" w:rsidR="005F7916" w:rsidRPr="005F673D" w:rsidRDefault="005F7916" w:rsidP="00B939BF">
      <w:pPr>
        <w:pStyle w:val="ListBullet"/>
        <w:spacing w:after="0" w:line="240" w:lineRule="auto"/>
        <w:rPr>
          <w:rFonts w:ascii="Arial" w:hAnsi="Arial" w:cs="Arial"/>
          <w:sz w:val="24"/>
          <w:szCs w:val="24"/>
        </w:rPr>
        <w:sectPr w:rsidR="005F7916" w:rsidRPr="005F673D" w:rsidSect="00173457">
          <w:type w:val="continuous"/>
          <w:pgSz w:w="12240" w:h="15840"/>
          <w:pgMar w:top="936" w:right="1080" w:bottom="936" w:left="1080" w:header="720" w:footer="720" w:gutter="0"/>
          <w:cols w:space="720"/>
          <w:docGrid w:linePitch="360"/>
        </w:sectPr>
      </w:pPr>
    </w:p>
    <w:p w14:paraId="747DCBEE"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Independence</w:t>
      </w:r>
    </w:p>
    <w:p w14:paraId="19054D1E"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Communication</w:t>
      </w:r>
    </w:p>
    <w:p w14:paraId="7B6C41B3"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Self-advocacy</w:t>
      </w:r>
    </w:p>
    <w:p w14:paraId="03216D03"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Emotional regulation</w:t>
      </w:r>
    </w:p>
    <w:p w14:paraId="345FBEAB"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Employability skills</w:t>
      </w:r>
    </w:p>
    <w:p w14:paraId="582270E7"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Organisation</w:t>
      </w:r>
    </w:p>
    <w:p w14:paraId="3C522309"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Functional literacy</w:t>
      </w:r>
    </w:p>
    <w:p w14:paraId="3616F74C"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Functional numeracy</w:t>
      </w:r>
    </w:p>
    <w:p w14:paraId="2A19EF16"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Social skills</w:t>
      </w:r>
    </w:p>
    <w:p w14:paraId="3FF5D59E"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Life skills</w:t>
      </w:r>
    </w:p>
    <w:p w14:paraId="5510D1D5"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Understanding individual strengths and needs</w:t>
      </w:r>
    </w:p>
    <w:p w14:paraId="5CAF2382" w14:textId="77777777" w:rsidR="005F7916" w:rsidRPr="005F673D" w:rsidRDefault="005F7916" w:rsidP="00CF1C55">
      <w:pPr>
        <w:spacing w:line="240" w:lineRule="auto"/>
        <w:rPr>
          <w:rFonts w:ascii="Arial" w:hAnsi="Arial" w:cs="Arial"/>
          <w:sz w:val="24"/>
          <w:szCs w:val="24"/>
        </w:rPr>
        <w:sectPr w:rsidR="005F7916" w:rsidRPr="005F673D" w:rsidSect="005F7916">
          <w:type w:val="continuous"/>
          <w:pgSz w:w="12240" w:h="15840"/>
          <w:pgMar w:top="936" w:right="1080" w:bottom="936" w:left="1080" w:header="720" w:footer="720" w:gutter="0"/>
          <w:cols w:num="2" w:space="720"/>
          <w:docGrid w:linePitch="360"/>
        </w:sectPr>
      </w:pPr>
    </w:p>
    <w:p w14:paraId="014EC481" w14:textId="77777777" w:rsidR="00006C11" w:rsidRPr="005F673D" w:rsidRDefault="000B2E5E" w:rsidP="00B939BF">
      <w:pPr>
        <w:spacing w:after="0" w:line="240" w:lineRule="auto"/>
        <w:rPr>
          <w:rFonts w:ascii="Arial" w:hAnsi="Arial" w:cs="Arial"/>
          <w:sz w:val="24"/>
          <w:szCs w:val="24"/>
        </w:rPr>
      </w:pPr>
      <w:r w:rsidRPr="005F673D">
        <w:rPr>
          <w:rFonts w:ascii="Arial" w:hAnsi="Arial" w:cs="Arial"/>
          <w:sz w:val="24"/>
          <w:szCs w:val="24"/>
        </w:rPr>
        <w:t>Pupils are supported to develop aspirations for education, employment, independent living and community participation.</w:t>
      </w:r>
    </w:p>
    <w:p w14:paraId="6B152230" w14:textId="77777777" w:rsidR="00B939BF" w:rsidRPr="005F7916" w:rsidRDefault="00B939BF" w:rsidP="00B939BF">
      <w:pPr>
        <w:spacing w:after="0" w:line="240" w:lineRule="auto"/>
        <w:rPr>
          <w:rFonts w:ascii="Arial" w:hAnsi="Arial" w:cs="Arial"/>
        </w:rPr>
      </w:pPr>
    </w:p>
    <w:p w14:paraId="45D54076" w14:textId="10076C98" w:rsidR="00006C11" w:rsidRPr="005F7916" w:rsidRDefault="000B2E5E" w:rsidP="00B939BF">
      <w:pPr>
        <w:pStyle w:val="Heading1"/>
        <w:spacing w:before="0" w:line="240" w:lineRule="auto"/>
        <w:rPr>
          <w:rFonts w:ascii="Arial" w:hAnsi="Arial" w:cs="Arial"/>
        </w:rPr>
      </w:pPr>
      <w:r w:rsidRPr="005F7916">
        <w:rPr>
          <w:rFonts w:ascii="Arial" w:hAnsi="Arial" w:cs="Arial"/>
        </w:rPr>
        <w:t>1</w:t>
      </w:r>
      <w:r w:rsidR="00B939BF">
        <w:rPr>
          <w:rFonts w:ascii="Arial" w:hAnsi="Arial" w:cs="Arial"/>
        </w:rPr>
        <w:t>6</w:t>
      </w:r>
      <w:r w:rsidRPr="005F7916">
        <w:rPr>
          <w:rFonts w:ascii="Arial" w:hAnsi="Arial" w:cs="Arial"/>
        </w:rPr>
        <w:t>. How do we monitor the impact of SEND provision?</w:t>
      </w:r>
    </w:p>
    <w:p w14:paraId="45F21A14" w14:textId="77777777" w:rsidR="005F7916" w:rsidRPr="005F7916" w:rsidRDefault="005F7916" w:rsidP="00CF1C55">
      <w:pPr>
        <w:pStyle w:val="ListBullet"/>
        <w:spacing w:after="40" w:line="240" w:lineRule="auto"/>
        <w:rPr>
          <w:rFonts w:ascii="Arial" w:hAnsi="Arial" w:cs="Arial"/>
        </w:rPr>
        <w:sectPr w:rsidR="005F7916" w:rsidRPr="005F7916" w:rsidSect="00173457">
          <w:type w:val="continuous"/>
          <w:pgSz w:w="12240" w:h="15840"/>
          <w:pgMar w:top="936" w:right="1080" w:bottom="936" w:left="1080" w:header="720" w:footer="720" w:gutter="0"/>
          <w:cols w:space="720"/>
          <w:docGrid w:linePitch="360"/>
        </w:sectPr>
      </w:pPr>
    </w:p>
    <w:p w14:paraId="2116C02B"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Academic progress</w:t>
      </w:r>
    </w:p>
    <w:p w14:paraId="00D6F3A3"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Intervention outcomes</w:t>
      </w:r>
    </w:p>
    <w:p w14:paraId="514D68AA"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SEND targets</w:t>
      </w:r>
    </w:p>
    <w:p w14:paraId="21B5214B"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EHCP outcomes</w:t>
      </w:r>
    </w:p>
    <w:p w14:paraId="3CCB0FE4"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Attendance</w:t>
      </w:r>
    </w:p>
    <w:p w14:paraId="552D68E8"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Behaviour</w:t>
      </w:r>
    </w:p>
    <w:p w14:paraId="4A1E6645"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Engagement</w:t>
      </w:r>
    </w:p>
    <w:p w14:paraId="0B4644AE"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Pupil voice</w:t>
      </w:r>
    </w:p>
    <w:p w14:paraId="21C571FF"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lastRenderedPageBreak/>
        <w:t>Parent/carer feedback</w:t>
      </w:r>
    </w:p>
    <w:p w14:paraId="2EB3129D"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Staff observations</w:t>
      </w:r>
    </w:p>
    <w:p w14:paraId="26DDD5BF"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External professional advice</w:t>
      </w:r>
    </w:p>
    <w:p w14:paraId="73DF41A9" w14:textId="77777777" w:rsidR="005F7916" w:rsidRPr="005F673D" w:rsidRDefault="005F7916" w:rsidP="00CF1C55">
      <w:pPr>
        <w:spacing w:line="240" w:lineRule="auto"/>
        <w:rPr>
          <w:rFonts w:ascii="Arial" w:hAnsi="Arial" w:cs="Arial"/>
          <w:sz w:val="24"/>
          <w:szCs w:val="24"/>
        </w:rPr>
        <w:sectPr w:rsidR="005F7916" w:rsidRPr="005F673D" w:rsidSect="005F7916">
          <w:type w:val="continuous"/>
          <w:pgSz w:w="12240" w:h="15840"/>
          <w:pgMar w:top="936" w:right="1080" w:bottom="936" w:left="1080" w:header="720" w:footer="720" w:gutter="0"/>
          <w:cols w:num="2" w:space="720"/>
          <w:docGrid w:linePitch="360"/>
        </w:sectPr>
      </w:pPr>
    </w:p>
    <w:p w14:paraId="275DC985" w14:textId="77777777" w:rsidR="00006C11" w:rsidRPr="005F673D" w:rsidRDefault="000B2E5E" w:rsidP="00B939BF">
      <w:pPr>
        <w:spacing w:after="0" w:line="240" w:lineRule="auto"/>
        <w:rPr>
          <w:rFonts w:ascii="Arial" w:hAnsi="Arial" w:cs="Arial"/>
          <w:sz w:val="24"/>
          <w:szCs w:val="24"/>
        </w:rPr>
      </w:pPr>
      <w:r w:rsidRPr="005F673D">
        <w:rPr>
          <w:rFonts w:ascii="Arial" w:hAnsi="Arial" w:cs="Arial"/>
          <w:sz w:val="24"/>
          <w:szCs w:val="24"/>
        </w:rPr>
        <w:t>Provision is reviewed regularly and adapted where it is not having the intended impact. For pupils with EHCPs, statutory annual reviews are undertaken in accordance with the SEND Code of Practice.</w:t>
      </w:r>
    </w:p>
    <w:p w14:paraId="303F2A4B" w14:textId="77777777" w:rsidR="00B939BF" w:rsidRPr="005F7916" w:rsidRDefault="00B939BF" w:rsidP="00B939BF">
      <w:pPr>
        <w:spacing w:after="0" w:line="240" w:lineRule="auto"/>
        <w:rPr>
          <w:rFonts w:ascii="Arial" w:hAnsi="Arial" w:cs="Arial"/>
        </w:rPr>
      </w:pPr>
    </w:p>
    <w:p w14:paraId="5408B195" w14:textId="60B390F4" w:rsidR="00006C11" w:rsidRPr="005F7916" w:rsidRDefault="000B2E5E" w:rsidP="00B939BF">
      <w:pPr>
        <w:pStyle w:val="Heading1"/>
        <w:spacing w:before="0" w:line="240" w:lineRule="auto"/>
        <w:rPr>
          <w:rFonts w:ascii="Arial" w:hAnsi="Arial" w:cs="Arial"/>
        </w:rPr>
      </w:pPr>
      <w:r w:rsidRPr="005F7916">
        <w:rPr>
          <w:rFonts w:ascii="Arial" w:hAnsi="Arial" w:cs="Arial"/>
        </w:rPr>
        <w:t>1</w:t>
      </w:r>
      <w:r w:rsidR="00B939BF">
        <w:rPr>
          <w:rFonts w:ascii="Arial" w:hAnsi="Arial" w:cs="Arial"/>
        </w:rPr>
        <w:t>7</w:t>
      </w:r>
      <w:r w:rsidRPr="005F7916">
        <w:rPr>
          <w:rFonts w:ascii="Arial" w:hAnsi="Arial" w:cs="Arial"/>
        </w:rPr>
        <w:t>. How can parents/carers raise concerns?</w:t>
      </w:r>
    </w:p>
    <w:p w14:paraId="74711352" w14:textId="47B40F64" w:rsidR="001F4F5B" w:rsidRPr="008A18A7" w:rsidRDefault="000B2E5E" w:rsidP="008A18A7">
      <w:pPr>
        <w:spacing w:after="0" w:line="240" w:lineRule="auto"/>
        <w:rPr>
          <w:rFonts w:ascii="Arial" w:hAnsi="Arial" w:cs="Arial"/>
          <w:sz w:val="24"/>
          <w:szCs w:val="24"/>
        </w:rPr>
      </w:pPr>
      <w:r w:rsidRPr="005F673D">
        <w:rPr>
          <w:rFonts w:ascii="Arial" w:hAnsi="Arial" w:cs="Arial"/>
          <w:sz w:val="24"/>
          <w:szCs w:val="24"/>
        </w:rPr>
        <w:t>Parents/carers who have concerns about their child’s SEND provision should initially contact the school so that concerns can be discussed and addressed.</w:t>
      </w:r>
      <w:r w:rsidR="008A18A7">
        <w:rPr>
          <w:rFonts w:ascii="Arial" w:hAnsi="Arial" w:cs="Arial"/>
          <w:sz w:val="24"/>
          <w:szCs w:val="24"/>
        </w:rPr>
        <w:t xml:space="preserve"> </w:t>
      </w:r>
      <w:r w:rsidR="001F4F5B" w:rsidRPr="008A18A7">
        <w:rPr>
          <w:rFonts w:ascii="Arial" w:hAnsi="Arial" w:cs="Arial"/>
          <w:sz w:val="24"/>
          <w:szCs w:val="24"/>
        </w:rPr>
        <w:t>Initial contact should be made with the relevant Key Stage Coordinator. If concerns remain unresolved, parents/carers should contact the SENDCo. If further concerns remain, these should be raised with the Headteacher. Formal complaints will be managed in accordance with the school’s Complaints Procedure.</w:t>
      </w:r>
    </w:p>
    <w:p w14:paraId="2F8A23AE" w14:textId="77777777" w:rsidR="001F4F5B" w:rsidRDefault="001F4F5B" w:rsidP="001F4F5B">
      <w:pPr>
        <w:pStyle w:val="ListBullet"/>
        <w:numPr>
          <w:ilvl w:val="0"/>
          <w:numId w:val="0"/>
        </w:numPr>
        <w:spacing w:after="0" w:line="240" w:lineRule="auto"/>
        <w:ind w:left="360" w:hanging="360"/>
        <w:rPr>
          <w:rFonts w:ascii="Arial" w:hAnsi="Arial" w:cs="Arial"/>
          <w:sz w:val="24"/>
          <w:szCs w:val="24"/>
        </w:rPr>
      </w:pPr>
    </w:p>
    <w:p w14:paraId="56E6ECC6" w14:textId="2E392E6F" w:rsidR="001F4F5B" w:rsidRPr="005F673D" w:rsidRDefault="001F4F5B" w:rsidP="001F4F5B">
      <w:pPr>
        <w:pStyle w:val="ListBullet"/>
        <w:numPr>
          <w:ilvl w:val="0"/>
          <w:numId w:val="0"/>
        </w:numPr>
        <w:spacing w:after="0" w:line="240" w:lineRule="auto"/>
        <w:ind w:left="360" w:hanging="360"/>
        <w:rPr>
          <w:rFonts w:ascii="Arial" w:hAnsi="Arial" w:cs="Arial"/>
          <w:sz w:val="24"/>
          <w:szCs w:val="24"/>
        </w:rPr>
        <w:sectPr w:rsidR="001F4F5B" w:rsidRPr="005F673D" w:rsidSect="00173457">
          <w:type w:val="continuous"/>
          <w:pgSz w:w="12240" w:h="15840"/>
          <w:pgMar w:top="936" w:right="1080" w:bottom="936" w:left="1080" w:header="720" w:footer="720" w:gutter="0"/>
          <w:cols w:space="720"/>
          <w:docGrid w:linePitch="360"/>
        </w:sectPr>
      </w:pPr>
    </w:p>
    <w:p w14:paraId="23D3F185" w14:textId="77777777" w:rsidR="00006C11" w:rsidRPr="005F673D" w:rsidRDefault="000B2E5E" w:rsidP="00B939BF">
      <w:pPr>
        <w:pStyle w:val="ListBullet"/>
        <w:spacing w:after="0" w:line="240" w:lineRule="auto"/>
        <w:rPr>
          <w:rFonts w:ascii="Arial" w:hAnsi="Arial" w:cs="Arial"/>
          <w:sz w:val="24"/>
          <w:szCs w:val="24"/>
        </w:rPr>
      </w:pPr>
      <w:r w:rsidRPr="005F673D">
        <w:rPr>
          <w:rFonts w:ascii="Arial" w:hAnsi="Arial" w:cs="Arial"/>
          <w:sz w:val="24"/>
          <w:szCs w:val="24"/>
        </w:rPr>
        <w:t>Clarify the pupil’s identified needs</w:t>
      </w:r>
    </w:p>
    <w:p w14:paraId="14E532D7"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Review existing provision</w:t>
      </w:r>
    </w:p>
    <w:p w14:paraId="37DC2C6F"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Consider additional strategies</w:t>
      </w:r>
    </w:p>
    <w:p w14:paraId="14A17F5C"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Review progress</w:t>
      </w:r>
    </w:p>
    <w:p w14:paraId="129FA884"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Consider referrals to appropriate professionals</w:t>
      </w:r>
    </w:p>
    <w:p w14:paraId="12109D5B" w14:textId="77777777" w:rsidR="00006C11" w:rsidRPr="005F673D" w:rsidRDefault="000B2E5E" w:rsidP="00CF1C55">
      <w:pPr>
        <w:pStyle w:val="ListBullet"/>
        <w:spacing w:after="40" w:line="240" w:lineRule="auto"/>
        <w:rPr>
          <w:rFonts w:ascii="Arial" w:hAnsi="Arial" w:cs="Arial"/>
          <w:sz w:val="24"/>
          <w:szCs w:val="24"/>
        </w:rPr>
      </w:pPr>
      <w:r w:rsidRPr="005F673D">
        <w:rPr>
          <w:rFonts w:ascii="Arial" w:hAnsi="Arial" w:cs="Arial"/>
          <w:sz w:val="24"/>
          <w:szCs w:val="24"/>
        </w:rPr>
        <w:t>Discuss EHCP provision where relevant</w:t>
      </w:r>
    </w:p>
    <w:p w14:paraId="741655D9" w14:textId="77777777" w:rsidR="005F7916" w:rsidRPr="005F673D" w:rsidRDefault="005F7916" w:rsidP="00CF1C55">
      <w:pPr>
        <w:spacing w:line="240" w:lineRule="auto"/>
        <w:rPr>
          <w:rFonts w:ascii="Arial" w:hAnsi="Arial" w:cs="Arial"/>
          <w:sz w:val="24"/>
          <w:szCs w:val="24"/>
        </w:rPr>
        <w:sectPr w:rsidR="005F7916" w:rsidRPr="005F673D" w:rsidSect="005F7916">
          <w:type w:val="continuous"/>
          <w:pgSz w:w="12240" w:h="15840"/>
          <w:pgMar w:top="936" w:right="1080" w:bottom="936" w:left="1080" w:header="720" w:footer="720" w:gutter="0"/>
          <w:cols w:num="2" w:space="720"/>
          <w:docGrid w:linePitch="360"/>
        </w:sectPr>
      </w:pPr>
    </w:p>
    <w:p w14:paraId="227177E3" w14:textId="77777777" w:rsidR="00006C11" w:rsidRPr="005F673D" w:rsidRDefault="000B2E5E" w:rsidP="00B939BF">
      <w:pPr>
        <w:spacing w:after="0" w:line="240" w:lineRule="auto"/>
        <w:rPr>
          <w:rFonts w:ascii="Arial" w:hAnsi="Arial" w:cs="Arial"/>
          <w:sz w:val="24"/>
          <w:szCs w:val="24"/>
        </w:rPr>
      </w:pPr>
      <w:r w:rsidRPr="005F673D">
        <w:rPr>
          <w:rFonts w:ascii="Arial" w:hAnsi="Arial" w:cs="Arial"/>
          <w:sz w:val="24"/>
          <w:szCs w:val="24"/>
        </w:rPr>
        <w:t>Formal complaints are dealt with in accordance with the school’s Complaints Procedure.</w:t>
      </w:r>
    </w:p>
    <w:p w14:paraId="5C47EEF7" w14:textId="77777777" w:rsidR="00B939BF" w:rsidRPr="005F7916" w:rsidRDefault="00B939BF" w:rsidP="00B939BF">
      <w:pPr>
        <w:spacing w:after="0" w:line="240" w:lineRule="auto"/>
        <w:rPr>
          <w:rFonts w:ascii="Arial" w:hAnsi="Arial" w:cs="Arial"/>
        </w:rPr>
      </w:pPr>
    </w:p>
    <w:p w14:paraId="76111268" w14:textId="12E4893E" w:rsidR="00006C11" w:rsidRPr="005F7916" w:rsidRDefault="00B939BF" w:rsidP="00B939BF">
      <w:pPr>
        <w:pStyle w:val="Heading1"/>
        <w:spacing w:before="0" w:line="240" w:lineRule="auto"/>
        <w:rPr>
          <w:rFonts w:ascii="Arial" w:hAnsi="Arial" w:cs="Arial"/>
        </w:rPr>
      </w:pPr>
      <w:r>
        <w:rPr>
          <w:rFonts w:ascii="Arial" w:hAnsi="Arial" w:cs="Arial"/>
        </w:rPr>
        <w:t>18</w:t>
      </w:r>
      <w:r w:rsidR="000B2E5E" w:rsidRPr="005F7916">
        <w:rPr>
          <w:rFonts w:ascii="Arial" w:hAnsi="Arial" w:cs="Arial"/>
        </w:rPr>
        <w:t>. Who should I contact?</w:t>
      </w:r>
    </w:p>
    <w:tbl>
      <w:tblPr>
        <w:tblStyle w:val="TableGrid"/>
        <w:tblW w:w="0" w:type="auto"/>
        <w:jc w:val="center"/>
        <w:tblLook w:val="04A0" w:firstRow="1" w:lastRow="0" w:firstColumn="1" w:lastColumn="0" w:noHBand="0" w:noVBand="1"/>
      </w:tblPr>
      <w:tblGrid>
        <w:gridCol w:w="5033"/>
        <w:gridCol w:w="5037"/>
      </w:tblGrid>
      <w:tr w:rsidR="00006C11" w:rsidRPr="005F7916" w14:paraId="5424D778" w14:textId="77777777">
        <w:trPr>
          <w:jc w:val="center"/>
        </w:trPr>
        <w:tc>
          <w:tcPr>
            <w:tcW w:w="5040" w:type="dxa"/>
            <w:shd w:val="clear" w:color="auto" w:fill="D9EAF7"/>
          </w:tcPr>
          <w:p w14:paraId="07FC22E9" w14:textId="77777777" w:rsidR="00006C11" w:rsidRPr="005F673D" w:rsidRDefault="000B2E5E" w:rsidP="00CF1C55">
            <w:pPr>
              <w:rPr>
                <w:rFonts w:ascii="Arial" w:hAnsi="Arial" w:cs="Arial"/>
                <w:sz w:val="24"/>
                <w:szCs w:val="24"/>
              </w:rPr>
            </w:pPr>
            <w:r w:rsidRPr="005F673D">
              <w:rPr>
                <w:rFonts w:ascii="Arial" w:hAnsi="Arial" w:cs="Arial"/>
                <w:b/>
                <w:sz w:val="24"/>
                <w:szCs w:val="24"/>
              </w:rPr>
              <w:t>SENDCo</w:t>
            </w:r>
          </w:p>
        </w:tc>
        <w:tc>
          <w:tcPr>
            <w:tcW w:w="5040" w:type="dxa"/>
          </w:tcPr>
          <w:p w14:paraId="6ED3F32C" w14:textId="77777777" w:rsidR="00006C11" w:rsidRPr="005F673D" w:rsidRDefault="000B2E5E" w:rsidP="00CF1C55">
            <w:pPr>
              <w:rPr>
                <w:rFonts w:ascii="Arial" w:hAnsi="Arial" w:cs="Arial"/>
                <w:sz w:val="24"/>
                <w:szCs w:val="24"/>
              </w:rPr>
            </w:pPr>
            <w:r w:rsidRPr="005F673D">
              <w:rPr>
                <w:rFonts w:ascii="Arial" w:hAnsi="Arial" w:cs="Arial"/>
                <w:sz w:val="24"/>
                <w:szCs w:val="24"/>
              </w:rPr>
              <w:t>Mrs Su Black – SENDCo</w:t>
            </w:r>
          </w:p>
        </w:tc>
      </w:tr>
      <w:tr w:rsidR="00006C11" w:rsidRPr="005F7916" w14:paraId="2A1ED2A8" w14:textId="77777777">
        <w:trPr>
          <w:jc w:val="center"/>
        </w:trPr>
        <w:tc>
          <w:tcPr>
            <w:tcW w:w="5040" w:type="dxa"/>
            <w:shd w:val="clear" w:color="auto" w:fill="D9EAF7"/>
          </w:tcPr>
          <w:p w14:paraId="246AF36F" w14:textId="77777777" w:rsidR="00006C11" w:rsidRPr="005F673D" w:rsidRDefault="000B2E5E" w:rsidP="00CF1C55">
            <w:pPr>
              <w:rPr>
                <w:rFonts w:ascii="Arial" w:hAnsi="Arial" w:cs="Arial"/>
                <w:sz w:val="24"/>
                <w:szCs w:val="24"/>
              </w:rPr>
            </w:pPr>
            <w:r w:rsidRPr="005F673D">
              <w:rPr>
                <w:rFonts w:ascii="Arial" w:hAnsi="Arial" w:cs="Arial"/>
                <w:b/>
                <w:sz w:val="24"/>
                <w:szCs w:val="24"/>
              </w:rPr>
              <w:t>The Gillford Centre</w:t>
            </w:r>
          </w:p>
        </w:tc>
        <w:tc>
          <w:tcPr>
            <w:tcW w:w="5040" w:type="dxa"/>
          </w:tcPr>
          <w:p w14:paraId="36099ED3" w14:textId="77777777" w:rsidR="00006C11" w:rsidRPr="005F673D" w:rsidRDefault="000B2E5E" w:rsidP="00CF1C55">
            <w:pPr>
              <w:rPr>
                <w:rFonts w:ascii="Arial" w:hAnsi="Arial" w:cs="Arial"/>
                <w:sz w:val="24"/>
                <w:szCs w:val="24"/>
              </w:rPr>
            </w:pPr>
            <w:r w:rsidRPr="005F673D">
              <w:rPr>
                <w:rFonts w:ascii="Arial" w:hAnsi="Arial" w:cs="Arial"/>
                <w:sz w:val="24"/>
                <w:szCs w:val="24"/>
              </w:rPr>
              <w:t>Upperby Road, Carlisle, Cumbria, CA2 4JE</w:t>
            </w:r>
          </w:p>
        </w:tc>
      </w:tr>
      <w:tr w:rsidR="00006C11" w:rsidRPr="005F7916" w14:paraId="075A841A" w14:textId="77777777">
        <w:trPr>
          <w:jc w:val="center"/>
        </w:trPr>
        <w:tc>
          <w:tcPr>
            <w:tcW w:w="5040" w:type="dxa"/>
            <w:shd w:val="clear" w:color="auto" w:fill="D9EAF7"/>
          </w:tcPr>
          <w:p w14:paraId="7B842DE0" w14:textId="77777777" w:rsidR="00006C11" w:rsidRPr="005F673D" w:rsidRDefault="000B2E5E" w:rsidP="00CF1C55">
            <w:pPr>
              <w:rPr>
                <w:rFonts w:ascii="Arial" w:hAnsi="Arial" w:cs="Arial"/>
                <w:sz w:val="24"/>
                <w:szCs w:val="24"/>
              </w:rPr>
            </w:pPr>
            <w:r w:rsidRPr="005F673D">
              <w:rPr>
                <w:rFonts w:ascii="Arial" w:hAnsi="Arial" w:cs="Arial"/>
                <w:b/>
                <w:sz w:val="24"/>
                <w:szCs w:val="24"/>
              </w:rPr>
              <w:t>Telephone</w:t>
            </w:r>
          </w:p>
        </w:tc>
        <w:tc>
          <w:tcPr>
            <w:tcW w:w="5040" w:type="dxa"/>
          </w:tcPr>
          <w:p w14:paraId="18E0E915" w14:textId="77777777" w:rsidR="00006C11" w:rsidRPr="005F673D" w:rsidRDefault="000B2E5E" w:rsidP="00CF1C55">
            <w:pPr>
              <w:rPr>
                <w:rFonts w:ascii="Arial" w:hAnsi="Arial" w:cs="Arial"/>
                <w:sz w:val="24"/>
                <w:szCs w:val="24"/>
              </w:rPr>
            </w:pPr>
            <w:r w:rsidRPr="005F673D">
              <w:rPr>
                <w:rFonts w:ascii="Arial" w:hAnsi="Arial" w:cs="Arial"/>
                <w:sz w:val="24"/>
                <w:szCs w:val="24"/>
              </w:rPr>
              <w:t>01228 226957</w:t>
            </w:r>
          </w:p>
        </w:tc>
      </w:tr>
      <w:tr w:rsidR="00006C11" w:rsidRPr="005F7916" w14:paraId="6990DA59" w14:textId="77777777">
        <w:trPr>
          <w:jc w:val="center"/>
        </w:trPr>
        <w:tc>
          <w:tcPr>
            <w:tcW w:w="5040" w:type="dxa"/>
            <w:shd w:val="clear" w:color="auto" w:fill="D9EAF7"/>
          </w:tcPr>
          <w:p w14:paraId="368A9923" w14:textId="77777777" w:rsidR="00006C11" w:rsidRPr="005F673D" w:rsidRDefault="000B2E5E" w:rsidP="00CF1C55">
            <w:pPr>
              <w:rPr>
                <w:rFonts w:ascii="Arial" w:hAnsi="Arial" w:cs="Arial"/>
                <w:sz w:val="24"/>
                <w:szCs w:val="24"/>
              </w:rPr>
            </w:pPr>
            <w:r w:rsidRPr="005F673D">
              <w:rPr>
                <w:rFonts w:ascii="Arial" w:hAnsi="Arial" w:cs="Arial"/>
                <w:b/>
                <w:sz w:val="24"/>
                <w:szCs w:val="24"/>
              </w:rPr>
              <w:t>Email</w:t>
            </w:r>
          </w:p>
        </w:tc>
        <w:tc>
          <w:tcPr>
            <w:tcW w:w="5040" w:type="dxa"/>
          </w:tcPr>
          <w:p w14:paraId="7E219653" w14:textId="57903663" w:rsidR="00006C11" w:rsidRPr="005F673D" w:rsidRDefault="00000000" w:rsidP="00CF1C55">
            <w:pPr>
              <w:rPr>
                <w:rFonts w:ascii="Arial" w:hAnsi="Arial" w:cs="Arial"/>
                <w:sz w:val="24"/>
                <w:szCs w:val="24"/>
              </w:rPr>
            </w:pPr>
            <w:hyperlink r:id="rId12" w:history="1">
              <w:r w:rsidR="005F673D" w:rsidRPr="00F42C14">
                <w:rPr>
                  <w:rStyle w:val="Hyperlink"/>
                  <w:rFonts w:ascii="Arial" w:hAnsi="Arial" w:cs="Arial"/>
                  <w:sz w:val="24"/>
                  <w:szCs w:val="24"/>
                </w:rPr>
                <w:t>sublack@gillford.cumbria.sch.uk</w:t>
              </w:r>
            </w:hyperlink>
            <w:r w:rsidR="005F673D">
              <w:rPr>
                <w:rFonts w:ascii="Arial" w:hAnsi="Arial" w:cs="Arial"/>
                <w:sz w:val="24"/>
                <w:szCs w:val="24"/>
              </w:rPr>
              <w:t xml:space="preserve"> </w:t>
            </w:r>
          </w:p>
        </w:tc>
      </w:tr>
      <w:tr w:rsidR="00006C11" w:rsidRPr="005F7916" w14:paraId="68A2553D" w14:textId="77777777">
        <w:trPr>
          <w:jc w:val="center"/>
        </w:trPr>
        <w:tc>
          <w:tcPr>
            <w:tcW w:w="5040" w:type="dxa"/>
            <w:shd w:val="clear" w:color="auto" w:fill="D9EAF7"/>
          </w:tcPr>
          <w:p w14:paraId="75156D42" w14:textId="77777777" w:rsidR="00006C11" w:rsidRPr="005F673D" w:rsidRDefault="000B2E5E" w:rsidP="00CF1C55">
            <w:pPr>
              <w:rPr>
                <w:rFonts w:ascii="Arial" w:hAnsi="Arial" w:cs="Arial"/>
                <w:sz w:val="24"/>
                <w:szCs w:val="24"/>
              </w:rPr>
            </w:pPr>
            <w:r w:rsidRPr="005F673D">
              <w:rPr>
                <w:rFonts w:ascii="Arial" w:hAnsi="Arial" w:cs="Arial"/>
                <w:b/>
                <w:sz w:val="24"/>
                <w:szCs w:val="24"/>
              </w:rPr>
              <w:t>Website</w:t>
            </w:r>
          </w:p>
        </w:tc>
        <w:tc>
          <w:tcPr>
            <w:tcW w:w="5040" w:type="dxa"/>
          </w:tcPr>
          <w:p w14:paraId="520D7084" w14:textId="29F6437B" w:rsidR="00006C11" w:rsidRPr="005F673D" w:rsidRDefault="00000000" w:rsidP="00CF1C55">
            <w:pPr>
              <w:rPr>
                <w:rFonts w:ascii="Arial" w:hAnsi="Arial" w:cs="Arial"/>
                <w:sz w:val="24"/>
                <w:szCs w:val="24"/>
              </w:rPr>
            </w:pPr>
            <w:hyperlink r:id="rId13" w:history="1">
              <w:r w:rsidR="005F673D" w:rsidRPr="00F42C14">
                <w:rPr>
                  <w:rStyle w:val="Hyperlink"/>
                  <w:rFonts w:ascii="Arial" w:hAnsi="Arial" w:cs="Arial"/>
                  <w:sz w:val="24"/>
                  <w:szCs w:val="24"/>
                </w:rPr>
                <w:t>www.thegillfordcentre.co.uk</w:t>
              </w:r>
            </w:hyperlink>
            <w:r w:rsidR="005F673D">
              <w:rPr>
                <w:rFonts w:ascii="Arial" w:hAnsi="Arial" w:cs="Arial"/>
                <w:sz w:val="24"/>
                <w:szCs w:val="24"/>
              </w:rPr>
              <w:t xml:space="preserve"> </w:t>
            </w:r>
          </w:p>
        </w:tc>
      </w:tr>
    </w:tbl>
    <w:p w14:paraId="36ACE478" w14:textId="77777777" w:rsidR="00006C11" w:rsidRPr="005F673D" w:rsidRDefault="000B2E5E" w:rsidP="00CF1C55">
      <w:pPr>
        <w:pStyle w:val="Heading2"/>
        <w:spacing w:before="0" w:line="240" w:lineRule="auto"/>
        <w:rPr>
          <w:rFonts w:ascii="Arial" w:hAnsi="Arial" w:cs="Arial"/>
          <w:color w:val="auto"/>
          <w:sz w:val="24"/>
          <w:szCs w:val="24"/>
        </w:rPr>
      </w:pPr>
      <w:r w:rsidRPr="005F673D">
        <w:rPr>
          <w:rFonts w:ascii="Arial" w:hAnsi="Arial" w:cs="Arial"/>
          <w:color w:val="auto"/>
          <w:sz w:val="24"/>
          <w:szCs w:val="24"/>
        </w:rPr>
        <w:t>School 180 Alternative Provision</w:t>
      </w:r>
    </w:p>
    <w:p w14:paraId="21C5AB3C" w14:textId="77777777" w:rsidR="00006C11" w:rsidRPr="005F673D" w:rsidRDefault="000B2E5E" w:rsidP="00B939BF">
      <w:pPr>
        <w:spacing w:after="0" w:line="240" w:lineRule="auto"/>
        <w:rPr>
          <w:rFonts w:ascii="Arial" w:hAnsi="Arial" w:cs="Arial"/>
          <w:sz w:val="24"/>
          <w:szCs w:val="24"/>
        </w:rPr>
      </w:pPr>
      <w:r w:rsidRPr="005F673D">
        <w:rPr>
          <w:rFonts w:ascii="Arial" w:hAnsi="Arial" w:cs="Arial"/>
          <w:sz w:val="24"/>
          <w:szCs w:val="24"/>
        </w:rPr>
        <w:t>Edgehill Road, Carlisle, CA1 3SE</w:t>
      </w:r>
      <w:r w:rsidRPr="005F673D">
        <w:rPr>
          <w:rFonts w:ascii="Arial" w:hAnsi="Arial" w:cs="Arial"/>
          <w:sz w:val="24"/>
          <w:szCs w:val="24"/>
        </w:rPr>
        <w:br/>
        <w:t>Telephone: 01228 227448</w:t>
      </w:r>
    </w:p>
    <w:p w14:paraId="24463366" w14:textId="77777777" w:rsidR="00B939BF" w:rsidRPr="005F7916" w:rsidRDefault="00B939BF" w:rsidP="00B939BF">
      <w:pPr>
        <w:spacing w:after="0" w:line="240" w:lineRule="auto"/>
        <w:rPr>
          <w:rFonts w:ascii="Arial" w:hAnsi="Arial" w:cs="Arial"/>
        </w:rPr>
      </w:pPr>
    </w:p>
    <w:p w14:paraId="3746D5E5" w14:textId="1B984513" w:rsidR="00006C11" w:rsidRPr="005F7916" w:rsidRDefault="00B939BF" w:rsidP="00B939BF">
      <w:pPr>
        <w:pStyle w:val="Heading1"/>
        <w:spacing w:before="0" w:line="240" w:lineRule="auto"/>
        <w:rPr>
          <w:rFonts w:ascii="Arial" w:hAnsi="Arial" w:cs="Arial"/>
        </w:rPr>
      </w:pPr>
      <w:r>
        <w:rPr>
          <w:rFonts w:ascii="Arial" w:hAnsi="Arial" w:cs="Arial"/>
        </w:rPr>
        <w:t>19</w:t>
      </w:r>
      <w:r w:rsidR="000B2E5E" w:rsidRPr="005F7916">
        <w:rPr>
          <w:rFonts w:ascii="Arial" w:hAnsi="Arial" w:cs="Arial"/>
        </w:rPr>
        <w:t>. Further information</w:t>
      </w:r>
    </w:p>
    <w:p w14:paraId="33887567" w14:textId="77777777" w:rsidR="00006C11" w:rsidRPr="005F673D" w:rsidRDefault="000B2E5E" w:rsidP="00B939BF">
      <w:pPr>
        <w:spacing w:after="0" w:line="240" w:lineRule="auto"/>
        <w:rPr>
          <w:rFonts w:ascii="Arial" w:hAnsi="Arial" w:cs="Arial"/>
          <w:sz w:val="24"/>
          <w:szCs w:val="24"/>
        </w:rPr>
      </w:pPr>
      <w:r w:rsidRPr="005F673D">
        <w:rPr>
          <w:rFonts w:ascii="Arial" w:hAnsi="Arial" w:cs="Arial"/>
          <w:sz w:val="24"/>
          <w:szCs w:val="24"/>
        </w:rPr>
        <w:t>Further information about SEND provision can be found through the school’s SEND Policy, Accessibility Plan, Equality Policy, Behaviour Policy, Supporting Pupils with Medical Conditions Policy, Safeguarding policies, and Teaching, Learning and Assessment Policy.</w:t>
      </w:r>
    </w:p>
    <w:p w14:paraId="150CC7A3" w14:textId="77777777" w:rsidR="00006C11" w:rsidRPr="005F673D" w:rsidRDefault="000B2E5E" w:rsidP="00B939BF">
      <w:pPr>
        <w:spacing w:after="0" w:line="240" w:lineRule="auto"/>
        <w:rPr>
          <w:rFonts w:ascii="Arial" w:hAnsi="Arial" w:cs="Arial"/>
          <w:sz w:val="24"/>
          <w:szCs w:val="24"/>
        </w:rPr>
      </w:pPr>
      <w:r w:rsidRPr="005F673D">
        <w:rPr>
          <w:rFonts w:ascii="Arial" w:hAnsi="Arial" w:cs="Arial"/>
          <w:sz w:val="24"/>
          <w:szCs w:val="24"/>
        </w:rPr>
        <w:t>These policies are available through the Gillford Centre website.</w:t>
      </w:r>
    </w:p>
    <w:p w14:paraId="48ED3D61" w14:textId="77777777" w:rsidR="00B939BF" w:rsidRPr="005F7916" w:rsidRDefault="00B939BF" w:rsidP="00B939BF">
      <w:pPr>
        <w:spacing w:after="0" w:line="240" w:lineRule="auto"/>
        <w:rPr>
          <w:rFonts w:ascii="Arial" w:hAnsi="Arial" w:cs="Arial"/>
        </w:rPr>
      </w:pPr>
    </w:p>
    <w:p w14:paraId="26537C2D" w14:textId="77777777" w:rsidR="00006C11" w:rsidRPr="005F7916" w:rsidRDefault="000B2E5E" w:rsidP="00CF1C55">
      <w:pPr>
        <w:pStyle w:val="Heading1"/>
        <w:spacing w:before="0" w:line="240" w:lineRule="auto"/>
        <w:rPr>
          <w:rFonts w:ascii="Arial" w:hAnsi="Arial" w:cs="Arial"/>
        </w:rPr>
      </w:pPr>
      <w:r w:rsidRPr="005F7916">
        <w:rPr>
          <w:rFonts w:ascii="Arial" w:hAnsi="Arial" w:cs="Arial"/>
        </w:rPr>
        <w:t>Our commitment</w:t>
      </w:r>
    </w:p>
    <w:p w14:paraId="1667C7CC" w14:textId="0CC09603" w:rsidR="00006C11" w:rsidRPr="005F7916" w:rsidRDefault="000B2E5E" w:rsidP="008A18A7">
      <w:pPr>
        <w:spacing w:line="240" w:lineRule="auto"/>
        <w:jc w:val="center"/>
        <w:rPr>
          <w:rFonts w:ascii="Arial" w:hAnsi="Arial" w:cs="Arial"/>
        </w:rPr>
      </w:pPr>
      <w:r w:rsidRPr="005F7916">
        <w:rPr>
          <w:rFonts w:ascii="Arial" w:hAnsi="Arial" w:cs="Arial"/>
          <w:b/>
          <w:sz w:val="24"/>
        </w:rPr>
        <w:t>UNDERSTAND THE NEED.</w:t>
      </w:r>
      <w:r w:rsidRPr="005F7916">
        <w:rPr>
          <w:rFonts w:ascii="Arial" w:hAnsi="Arial" w:cs="Arial"/>
          <w:b/>
          <w:sz w:val="24"/>
        </w:rPr>
        <w:br/>
        <w:t>REMOVE BARRIERS.</w:t>
      </w:r>
      <w:r w:rsidRPr="005F7916">
        <w:rPr>
          <w:rFonts w:ascii="Arial" w:hAnsi="Arial" w:cs="Arial"/>
          <w:b/>
          <w:sz w:val="24"/>
        </w:rPr>
        <w:br/>
        <w:t>PROVIDE THE RIGHT SUPPORT.</w:t>
      </w:r>
      <w:r w:rsidRPr="005F7916">
        <w:rPr>
          <w:rFonts w:ascii="Arial" w:hAnsi="Arial" w:cs="Arial"/>
          <w:b/>
          <w:sz w:val="24"/>
        </w:rPr>
        <w:br/>
        <w:t>LISTEN TO THE PUPIL.</w:t>
      </w:r>
      <w:r w:rsidRPr="005F7916">
        <w:rPr>
          <w:rFonts w:ascii="Arial" w:hAnsi="Arial" w:cs="Arial"/>
          <w:b/>
          <w:sz w:val="24"/>
        </w:rPr>
        <w:br/>
        <w:t>WORK WITH FAMILIES.</w:t>
      </w:r>
      <w:r w:rsidRPr="005F7916">
        <w:rPr>
          <w:rFonts w:ascii="Arial" w:hAnsi="Arial" w:cs="Arial"/>
          <w:b/>
          <w:sz w:val="24"/>
        </w:rPr>
        <w:br/>
        <w:t>MEASURE IMPACT.</w:t>
      </w:r>
      <w:r w:rsidRPr="005F7916">
        <w:rPr>
          <w:rFonts w:ascii="Arial" w:hAnsi="Arial" w:cs="Arial"/>
          <w:b/>
          <w:sz w:val="24"/>
        </w:rPr>
        <w:br/>
        <w:t>RAISE ASPIRATIONS.</w:t>
      </w:r>
      <w:r w:rsidRPr="005F7916">
        <w:rPr>
          <w:rFonts w:ascii="Arial" w:hAnsi="Arial" w:cs="Arial"/>
          <w:b/>
          <w:sz w:val="24"/>
        </w:rPr>
        <w:br/>
        <w:t>PREPARE EVERY YOUNG PERSON FOR THEIR NEXT STAGE.</w:t>
      </w:r>
      <w:r w:rsidR="00B939BF">
        <w:rPr>
          <w:rFonts w:ascii="Arial" w:hAnsi="Arial" w:cs="Arial"/>
        </w:rPr>
        <w:tab/>
      </w:r>
    </w:p>
    <w:p w14:paraId="26688ABE" w14:textId="3B30F3AB" w:rsidR="00006C11" w:rsidRPr="005F673D" w:rsidRDefault="000B2E5E" w:rsidP="00CF1C55">
      <w:pPr>
        <w:spacing w:line="240" w:lineRule="auto"/>
        <w:jc w:val="center"/>
        <w:rPr>
          <w:rFonts w:ascii="Arial" w:hAnsi="Arial" w:cs="Arial"/>
          <w:sz w:val="24"/>
          <w:szCs w:val="24"/>
        </w:rPr>
      </w:pPr>
      <w:r w:rsidRPr="005F673D">
        <w:rPr>
          <w:rFonts w:ascii="Arial" w:hAnsi="Arial" w:cs="Arial"/>
          <w:sz w:val="24"/>
          <w:szCs w:val="24"/>
        </w:rPr>
        <w:t>At The Gillford Centre</w:t>
      </w:r>
      <w:r w:rsidR="00CF1C55" w:rsidRPr="005F673D">
        <w:rPr>
          <w:rFonts w:ascii="Arial" w:hAnsi="Arial" w:cs="Arial"/>
          <w:sz w:val="24"/>
          <w:szCs w:val="24"/>
        </w:rPr>
        <w:t xml:space="preserve"> and School 180</w:t>
      </w:r>
      <w:r w:rsidRPr="005F673D">
        <w:rPr>
          <w:rFonts w:ascii="Arial" w:hAnsi="Arial" w:cs="Arial"/>
          <w:sz w:val="24"/>
          <w:szCs w:val="24"/>
        </w:rPr>
        <w:t>, we recognise that every pupil is an individual. Our overall aim is to ensure that SEND provision enables pupils to learn, develop, achieve and thrive.</w:t>
      </w:r>
    </w:p>
    <w:sectPr w:rsidR="00006C11" w:rsidRPr="005F673D" w:rsidSect="008A18A7">
      <w:type w:val="continuous"/>
      <w:pgSz w:w="12240" w:h="15840"/>
      <w:pgMar w:top="936" w:right="1080" w:bottom="709"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711CA0" w14:textId="77777777" w:rsidR="00500ADB" w:rsidRDefault="00500ADB">
      <w:pPr>
        <w:spacing w:after="0" w:line="240" w:lineRule="auto"/>
      </w:pPr>
      <w:r>
        <w:separator/>
      </w:r>
    </w:p>
  </w:endnote>
  <w:endnote w:type="continuationSeparator" w:id="0">
    <w:p w14:paraId="32BDFD44" w14:textId="77777777" w:rsidR="00500ADB" w:rsidRDefault="00500A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F815F" w14:textId="6572A579" w:rsidR="00006C11" w:rsidRDefault="00B939BF">
    <w:pPr>
      <w:pStyle w:val="Footer"/>
      <w:jc w:val="center"/>
    </w:pPr>
    <w:r w:rsidRPr="00EA5F97">
      <w:rPr>
        <w:noProof/>
      </w:rPr>
      <w:drawing>
        <wp:anchor distT="0" distB="0" distL="114300" distR="114300" simplePos="0" relativeHeight="251660288" behindDoc="1" locked="0" layoutInCell="1" allowOverlap="1" wp14:anchorId="7A42FFAD" wp14:editId="3BDB771D">
          <wp:simplePos x="0" y="0"/>
          <wp:positionH relativeFrom="page">
            <wp:posOffset>-57150</wp:posOffset>
          </wp:positionH>
          <wp:positionV relativeFrom="paragraph">
            <wp:posOffset>107315</wp:posOffset>
          </wp:positionV>
          <wp:extent cx="7820025" cy="501015"/>
          <wp:effectExtent l="0" t="0" r="9525"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820025" cy="50101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EB664" w14:textId="77777777" w:rsidR="00500ADB" w:rsidRDefault="00500ADB">
      <w:pPr>
        <w:spacing w:after="0" w:line="240" w:lineRule="auto"/>
      </w:pPr>
      <w:r>
        <w:separator/>
      </w:r>
    </w:p>
  </w:footnote>
  <w:footnote w:type="continuationSeparator" w:id="0">
    <w:p w14:paraId="7D054EEB" w14:textId="77777777" w:rsidR="00500ADB" w:rsidRDefault="00500A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B34B1" w14:textId="70DB8CDF" w:rsidR="00B939BF" w:rsidRDefault="00B939BF">
    <w:pPr>
      <w:pStyle w:val="Header"/>
    </w:pPr>
    <w:r w:rsidRPr="0035083D">
      <w:rPr>
        <w:noProof/>
      </w:rPr>
      <w:drawing>
        <wp:anchor distT="0" distB="0" distL="114300" distR="114300" simplePos="0" relativeHeight="251657216" behindDoc="0" locked="0" layoutInCell="1" allowOverlap="1" wp14:anchorId="31B83276" wp14:editId="6A633889">
          <wp:simplePos x="0" y="0"/>
          <wp:positionH relativeFrom="page">
            <wp:posOffset>0</wp:posOffset>
          </wp:positionH>
          <wp:positionV relativeFrom="paragraph">
            <wp:posOffset>-444500</wp:posOffset>
          </wp:positionV>
          <wp:extent cx="7762875" cy="514350"/>
          <wp:effectExtent l="0" t="0" r="9525"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762875" cy="5143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5D87E5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B0C0C4D"/>
    <w:multiLevelType w:val="hybridMultilevel"/>
    <w:tmpl w:val="35FEA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DD6998"/>
    <w:multiLevelType w:val="hybridMultilevel"/>
    <w:tmpl w:val="913E7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A44239"/>
    <w:multiLevelType w:val="hybridMultilevel"/>
    <w:tmpl w:val="97A05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9774474">
    <w:abstractNumId w:val="8"/>
  </w:num>
  <w:num w:numId="2" w16cid:durableId="1468819498">
    <w:abstractNumId w:val="6"/>
  </w:num>
  <w:num w:numId="3" w16cid:durableId="137383168">
    <w:abstractNumId w:val="5"/>
  </w:num>
  <w:num w:numId="4" w16cid:durableId="1442801977">
    <w:abstractNumId w:val="4"/>
  </w:num>
  <w:num w:numId="5" w16cid:durableId="243271507">
    <w:abstractNumId w:val="7"/>
  </w:num>
  <w:num w:numId="6" w16cid:durableId="541019534">
    <w:abstractNumId w:val="3"/>
  </w:num>
  <w:num w:numId="7" w16cid:durableId="1310865711">
    <w:abstractNumId w:val="2"/>
  </w:num>
  <w:num w:numId="8" w16cid:durableId="897016389">
    <w:abstractNumId w:val="1"/>
  </w:num>
  <w:num w:numId="9" w16cid:durableId="1998725144">
    <w:abstractNumId w:val="0"/>
  </w:num>
  <w:num w:numId="10" w16cid:durableId="1546483722">
    <w:abstractNumId w:val="10"/>
  </w:num>
  <w:num w:numId="11" w16cid:durableId="597367885">
    <w:abstractNumId w:val="11"/>
  </w:num>
  <w:num w:numId="12" w16cid:durableId="13777758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C11"/>
    <w:rsid w:val="00034616"/>
    <w:rsid w:val="0006063C"/>
    <w:rsid w:val="000B2E5E"/>
    <w:rsid w:val="000E14C9"/>
    <w:rsid w:val="0015074B"/>
    <w:rsid w:val="00173457"/>
    <w:rsid w:val="001C4095"/>
    <w:rsid w:val="001F4F5B"/>
    <w:rsid w:val="0029639D"/>
    <w:rsid w:val="00326F90"/>
    <w:rsid w:val="003F5A24"/>
    <w:rsid w:val="004543FD"/>
    <w:rsid w:val="00470CA8"/>
    <w:rsid w:val="00500ADB"/>
    <w:rsid w:val="00566E34"/>
    <w:rsid w:val="005F673D"/>
    <w:rsid w:val="005F7916"/>
    <w:rsid w:val="006A7308"/>
    <w:rsid w:val="00732C4E"/>
    <w:rsid w:val="008A18A7"/>
    <w:rsid w:val="008F52BC"/>
    <w:rsid w:val="00956817"/>
    <w:rsid w:val="00AA1D8D"/>
    <w:rsid w:val="00AB67F5"/>
    <w:rsid w:val="00B47730"/>
    <w:rsid w:val="00B939BF"/>
    <w:rsid w:val="00CB0664"/>
    <w:rsid w:val="00CE2399"/>
    <w:rsid w:val="00CE46DE"/>
    <w:rsid w:val="00CF1C5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00A183"/>
  <w14:defaultImageDpi w14:val="300"/>
  <w15:docId w15:val="{A3045A28-87E5-2B41-B1C0-AC27D9CD1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5F673D"/>
    <w:rPr>
      <w:color w:val="0000FF" w:themeColor="hyperlink"/>
      <w:u w:val="single"/>
    </w:rPr>
  </w:style>
  <w:style w:type="character" w:styleId="UnresolvedMention">
    <w:name w:val="Unresolved Mention"/>
    <w:basedOn w:val="DefaultParagraphFont"/>
    <w:uiPriority w:val="99"/>
    <w:semiHidden/>
    <w:unhideWhenUsed/>
    <w:rsid w:val="005F67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thegillfordcentre.co.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ublack@gillford.cumbria.sch.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2047</Words>
  <Characters>11670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13690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Su Black</cp:lastModifiedBy>
  <cp:revision>7</cp:revision>
  <dcterms:created xsi:type="dcterms:W3CDTF">2026-09-22T11:18:00Z</dcterms:created>
  <dcterms:modified xsi:type="dcterms:W3CDTF">2026-09-22T22:16:00Z</dcterms:modified>
  <cp:category/>
</cp:coreProperties>
</file>