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E0C2" w14:textId="77777777" w:rsidR="00F43ED8" w:rsidRDefault="00F43ED8" w:rsidP="0056752F">
      <w:pPr>
        <w:pStyle w:val="Default"/>
        <w:jc w:val="center"/>
        <w:rPr>
          <w:b/>
          <w:sz w:val="28"/>
          <w:szCs w:val="28"/>
        </w:rPr>
      </w:pPr>
    </w:p>
    <w:p w14:paraId="20985A54" w14:textId="77777777" w:rsidR="00F43ED8" w:rsidRDefault="00F43ED8" w:rsidP="0056752F">
      <w:pPr>
        <w:pStyle w:val="Default"/>
        <w:jc w:val="center"/>
        <w:rPr>
          <w:b/>
          <w:sz w:val="28"/>
          <w:szCs w:val="28"/>
        </w:rPr>
      </w:pPr>
    </w:p>
    <w:p w14:paraId="0FCE18EB" w14:textId="77777777" w:rsidR="00F43ED8" w:rsidRDefault="00F43ED8" w:rsidP="00F43ED8">
      <w:pPr>
        <w:pStyle w:val="Title"/>
        <w:rPr>
          <w:sz w:val="22"/>
          <w:szCs w:val="22"/>
        </w:rPr>
      </w:pPr>
      <w:r>
        <w:rPr>
          <w:noProof/>
          <w:sz w:val="22"/>
          <w:szCs w:val="22"/>
          <w:lang w:eastAsia="en-GB"/>
        </w:rPr>
        <w:drawing>
          <wp:inline distT="0" distB="0" distL="0" distR="0" wp14:anchorId="08AA6B98" wp14:editId="0CEE6636">
            <wp:extent cx="2598490"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8490" cy="1685925"/>
                    </a:xfrm>
                    <a:prstGeom prst="rect">
                      <a:avLst/>
                    </a:prstGeom>
                    <a:noFill/>
                    <a:ln>
                      <a:noFill/>
                    </a:ln>
                  </pic:spPr>
                </pic:pic>
              </a:graphicData>
            </a:graphic>
          </wp:inline>
        </w:drawing>
      </w:r>
    </w:p>
    <w:p w14:paraId="709E9F06" w14:textId="77777777" w:rsidR="007F27A8" w:rsidRDefault="007F27A8" w:rsidP="00F43ED8">
      <w:pPr>
        <w:pStyle w:val="Title"/>
        <w:rPr>
          <w:sz w:val="48"/>
          <w:szCs w:val="48"/>
        </w:rPr>
      </w:pPr>
    </w:p>
    <w:p w14:paraId="1047971A" w14:textId="77777777" w:rsidR="007F27A8" w:rsidRDefault="007F27A8" w:rsidP="00F43ED8">
      <w:pPr>
        <w:pStyle w:val="Title"/>
        <w:rPr>
          <w:sz w:val="48"/>
          <w:szCs w:val="48"/>
        </w:rPr>
      </w:pPr>
    </w:p>
    <w:p w14:paraId="257C85E8" w14:textId="77777777" w:rsidR="00F43ED8" w:rsidRDefault="00F43ED8" w:rsidP="0056752F">
      <w:pPr>
        <w:pStyle w:val="Default"/>
        <w:jc w:val="center"/>
        <w:rPr>
          <w:b/>
          <w:sz w:val="28"/>
          <w:szCs w:val="28"/>
        </w:rPr>
      </w:pPr>
    </w:p>
    <w:p w14:paraId="3529D75E" w14:textId="77777777" w:rsidR="00F43ED8" w:rsidRDefault="00F43ED8" w:rsidP="0056752F">
      <w:pPr>
        <w:pStyle w:val="Default"/>
        <w:jc w:val="center"/>
        <w:rPr>
          <w:b/>
          <w:sz w:val="28"/>
          <w:szCs w:val="28"/>
        </w:rPr>
      </w:pPr>
    </w:p>
    <w:p w14:paraId="213812EF" w14:textId="77777777" w:rsidR="0056752F" w:rsidRPr="007F27A8" w:rsidRDefault="0056752F" w:rsidP="00F43ED8">
      <w:pPr>
        <w:pStyle w:val="Default"/>
        <w:jc w:val="center"/>
        <w:rPr>
          <w:b/>
          <w:sz w:val="44"/>
          <w:szCs w:val="44"/>
        </w:rPr>
      </w:pPr>
      <w:r w:rsidRPr="007F27A8">
        <w:rPr>
          <w:b/>
          <w:sz w:val="44"/>
          <w:szCs w:val="44"/>
        </w:rPr>
        <w:t>Astmoor Primary School</w:t>
      </w:r>
    </w:p>
    <w:p w14:paraId="7F3B0FDF" w14:textId="77777777" w:rsidR="007F27A8" w:rsidRPr="007F27A8" w:rsidRDefault="007F27A8" w:rsidP="007F27A8">
      <w:pPr>
        <w:pStyle w:val="Default"/>
        <w:rPr>
          <w:b/>
          <w:bCs/>
          <w:sz w:val="44"/>
          <w:szCs w:val="44"/>
        </w:rPr>
      </w:pPr>
    </w:p>
    <w:p w14:paraId="17DCCEEE" w14:textId="77777777" w:rsidR="0056752F" w:rsidRPr="007F27A8" w:rsidRDefault="0056752F" w:rsidP="0056752F">
      <w:pPr>
        <w:pStyle w:val="Default"/>
        <w:jc w:val="center"/>
        <w:rPr>
          <w:b/>
          <w:bCs/>
          <w:sz w:val="44"/>
          <w:szCs w:val="44"/>
        </w:rPr>
      </w:pPr>
      <w:r w:rsidRPr="007F27A8">
        <w:rPr>
          <w:b/>
          <w:bCs/>
          <w:sz w:val="44"/>
          <w:szCs w:val="44"/>
        </w:rPr>
        <w:t>Charging and Remissions Policy</w:t>
      </w:r>
    </w:p>
    <w:p w14:paraId="0CFB501D" w14:textId="77777777" w:rsidR="007F27A8" w:rsidRPr="007F27A8" w:rsidRDefault="007F27A8" w:rsidP="00824ABF">
      <w:pPr>
        <w:pStyle w:val="Title"/>
        <w:jc w:val="left"/>
        <w:rPr>
          <w:rFonts w:ascii="Calibri" w:hAnsi="Calibri"/>
          <w:sz w:val="48"/>
          <w:szCs w:val="48"/>
          <w:u w:val="single"/>
        </w:rPr>
      </w:pPr>
    </w:p>
    <w:p w14:paraId="203D1F3C" w14:textId="77777777" w:rsidR="007F27A8" w:rsidRDefault="007F27A8" w:rsidP="0056752F">
      <w:pPr>
        <w:pStyle w:val="Default"/>
        <w:jc w:val="center"/>
        <w:rPr>
          <w:b/>
          <w:bCs/>
          <w:sz w:val="28"/>
          <w:szCs w:val="28"/>
        </w:rPr>
      </w:pPr>
    </w:p>
    <w:p w14:paraId="63E40B33" w14:textId="77777777" w:rsidR="007F27A8" w:rsidRDefault="007F27A8" w:rsidP="0056752F">
      <w:pPr>
        <w:pStyle w:val="Default"/>
        <w:jc w:val="center"/>
        <w:rPr>
          <w:b/>
          <w:bCs/>
          <w:sz w:val="28"/>
          <w:szCs w:val="28"/>
        </w:rPr>
      </w:pPr>
    </w:p>
    <w:p w14:paraId="3E8E8B87" w14:textId="77777777" w:rsidR="00F43ED8" w:rsidRDefault="00F43ED8" w:rsidP="0056752F">
      <w:pPr>
        <w:pStyle w:val="Default"/>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3ED8" w:rsidRPr="00F43ED8" w14:paraId="0CB854EA" w14:textId="77777777" w:rsidTr="00EE3F38">
        <w:tc>
          <w:tcPr>
            <w:tcW w:w="4261" w:type="dxa"/>
            <w:shd w:val="clear" w:color="auto" w:fill="auto"/>
          </w:tcPr>
          <w:p w14:paraId="7D8B9860"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Recommended by:</w:t>
            </w:r>
          </w:p>
        </w:tc>
        <w:tc>
          <w:tcPr>
            <w:tcW w:w="4261" w:type="dxa"/>
            <w:shd w:val="clear" w:color="auto" w:fill="auto"/>
          </w:tcPr>
          <w:p w14:paraId="6F618F03"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Mrs Aldridge</w:t>
            </w:r>
          </w:p>
        </w:tc>
      </w:tr>
      <w:tr w:rsidR="00F43ED8" w:rsidRPr="00F43ED8" w14:paraId="6AA08DE9" w14:textId="77777777" w:rsidTr="00EE3F38">
        <w:tc>
          <w:tcPr>
            <w:tcW w:w="4261" w:type="dxa"/>
            <w:shd w:val="clear" w:color="auto" w:fill="auto"/>
          </w:tcPr>
          <w:p w14:paraId="169E3B00"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Approved by:</w:t>
            </w:r>
          </w:p>
        </w:tc>
        <w:tc>
          <w:tcPr>
            <w:tcW w:w="4261" w:type="dxa"/>
            <w:shd w:val="clear" w:color="auto" w:fill="auto"/>
          </w:tcPr>
          <w:p w14:paraId="4F4A25FF" w14:textId="77777777" w:rsidR="00F43ED8" w:rsidRPr="00F43ED8" w:rsidRDefault="00824ABF" w:rsidP="00F43ED8">
            <w:pPr>
              <w:spacing w:after="0" w:line="240" w:lineRule="auto"/>
              <w:rPr>
                <w:rFonts w:ascii="Arial" w:eastAsia="Times New Roman" w:hAnsi="Arial" w:cs="Arial"/>
                <w:sz w:val="32"/>
                <w:szCs w:val="32"/>
              </w:rPr>
            </w:pPr>
            <w:r>
              <w:rPr>
                <w:rFonts w:ascii="Arial" w:eastAsia="Times New Roman" w:hAnsi="Arial" w:cs="Arial"/>
                <w:sz w:val="32"/>
                <w:szCs w:val="32"/>
              </w:rPr>
              <w:t>Full Governing Body</w:t>
            </w:r>
          </w:p>
        </w:tc>
      </w:tr>
      <w:tr w:rsidR="00F43ED8" w:rsidRPr="00F43ED8" w14:paraId="638114A4" w14:textId="77777777" w:rsidTr="00EE3F38">
        <w:tc>
          <w:tcPr>
            <w:tcW w:w="4261" w:type="dxa"/>
            <w:shd w:val="clear" w:color="auto" w:fill="auto"/>
          </w:tcPr>
          <w:p w14:paraId="2C712187"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Approval Date:</w:t>
            </w:r>
          </w:p>
        </w:tc>
        <w:tc>
          <w:tcPr>
            <w:tcW w:w="4261" w:type="dxa"/>
            <w:shd w:val="clear" w:color="auto" w:fill="auto"/>
          </w:tcPr>
          <w:p w14:paraId="0B1FF184" w14:textId="27DBC417" w:rsidR="00F43ED8" w:rsidRPr="00F43ED8" w:rsidRDefault="00B36A0F" w:rsidP="00F27D5F">
            <w:pPr>
              <w:spacing w:after="0" w:line="240" w:lineRule="auto"/>
              <w:rPr>
                <w:rFonts w:ascii="Arial" w:eastAsia="Times New Roman" w:hAnsi="Arial" w:cs="Arial"/>
                <w:sz w:val="32"/>
                <w:szCs w:val="32"/>
              </w:rPr>
            </w:pPr>
            <w:r>
              <w:rPr>
                <w:rFonts w:ascii="Arial" w:eastAsia="Times New Roman" w:hAnsi="Arial" w:cs="Arial"/>
                <w:sz w:val="32"/>
                <w:szCs w:val="32"/>
              </w:rPr>
              <w:t>November</w:t>
            </w:r>
            <w:r w:rsidR="00032123">
              <w:rPr>
                <w:rFonts w:ascii="Arial" w:eastAsia="Times New Roman" w:hAnsi="Arial" w:cs="Arial"/>
                <w:sz w:val="32"/>
                <w:szCs w:val="32"/>
              </w:rPr>
              <w:t xml:space="preserve"> </w:t>
            </w:r>
            <w:r w:rsidR="00824ABF">
              <w:rPr>
                <w:rFonts w:ascii="Arial" w:eastAsia="Times New Roman" w:hAnsi="Arial" w:cs="Arial"/>
                <w:sz w:val="32"/>
                <w:szCs w:val="32"/>
              </w:rPr>
              <w:t>202</w:t>
            </w:r>
            <w:r>
              <w:rPr>
                <w:rFonts w:ascii="Arial" w:eastAsia="Times New Roman" w:hAnsi="Arial" w:cs="Arial"/>
                <w:sz w:val="32"/>
                <w:szCs w:val="32"/>
              </w:rPr>
              <w:t>5</w:t>
            </w:r>
          </w:p>
        </w:tc>
      </w:tr>
      <w:tr w:rsidR="00F43ED8" w:rsidRPr="00F43ED8" w14:paraId="4A8966CD" w14:textId="77777777" w:rsidTr="00EE3F38">
        <w:tc>
          <w:tcPr>
            <w:tcW w:w="4261" w:type="dxa"/>
            <w:shd w:val="clear" w:color="auto" w:fill="auto"/>
          </w:tcPr>
          <w:p w14:paraId="6A01C08D"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Review Date:</w:t>
            </w:r>
          </w:p>
        </w:tc>
        <w:tc>
          <w:tcPr>
            <w:tcW w:w="4261" w:type="dxa"/>
            <w:shd w:val="clear" w:color="auto" w:fill="auto"/>
          </w:tcPr>
          <w:p w14:paraId="6044CD6B" w14:textId="37C7CC2D" w:rsidR="00F43ED8" w:rsidRPr="00F43ED8" w:rsidRDefault="00B36A0F" w:rsidP="00F43ED8">
            <w:pPr>
              <w:spacing w:after="0" w:line="240" w:lineRule="auto"/>
              <w:rPr>
                <w:rFonts w:ascii="Arial" w:eastAsia="Times New Roman" w:hAnsi="Arial" w:cs="Arial"/>
                <w:sz w:val="32"/>
                <w:szCs w:val="32"/>
              </w:rPr>
            </w:pPr>
            <w:r>
              <w:rPr>
                <w:rFonts w:ascii="Arial" w:eastAsia="Times New Roman" w:hAnsi="Arial" w:cs="Arial"/>
                <w:sz w:val="32"/>
                <w:szCs w:val="32"/>
              </w:rPr>
              <w:t>November</w:t>
            </w:r>
            <w:r w:rsidR="00824ABF">
              <w:rPr>
                <w:rFonts w:ascii="Arial" w:eastAsia="Times New Roman" w:hAnsi="Arial" w:cs="Arial"/>
                <w:sz w:val="32"/>
                <w:szCs w:val="32"/>
              </w:rPr>
              <w:t xml:space="preserve"> 202</w:t>
            </w:r>
            <w:r>
              <w:rPr>
                <w:rFonts w:ascii="Arial" w:eastAsia="Times New Roman" w:hAnsi="Arial" w:cs="Arial"/>
                <w:sz w:val="32"/>
                <w:szCs w:val="32"/>
              </w:rPr>
              <w:t>6</w:t>
            </w:r>
          </w:p>
        </w:tc>
      </w:tr>
    </w:tbl>
    <w:p w14:paraId="143993A7" w14:textId="77777777" w:rsidR="00184790" w:rsidRDefault="00184790" w:rsidP="00184790">
      <w:pPr>
        <w:autoSpaceDE w:val="0"/>
        <w:autoSpaceDN w:val="0"/>
        <w:adjustRightInd w:val="0"/>
        <w:spacing w:after="0" w:line="240" w:lineRule="auto"/>
        <w:jc w:val="center"/>
        <w:rPr>
          <w:rFonts w:ascii="Calibri" w:hAnsi="Calibri" w:cs="Calibri"/>
          <w:color w:val="000000"/>
          <w:sz w:val="23"/>
          <w:szCs w:val="23"/>
        </w:rPr>
      </w:pPr>
    </w:p>
    <w:p w14:paraId="7FE22496" w14:textId="77777777" w:rsidR="007F27A8" w:rsidRDefault="007F27A8" w:rsidP="00184790">
      <w:pPr>
        <w:autoSpaceDE w:val="0"/>
        <w:autoSpaceDN w:val="0"/>
        <w:adjustRightInd w:val="0"/>
        <w:spacing w:after="0" w:line="240" w:lineRule="auto"/>
        <w:rPr>
          <w:rFonts w:ascii="Arial" w:hAnsi="Arial" w:cs="Arial"/>
          <w:b/>
          <w:color w:val="000000"/>
        </w:rPr>
      </w:pPr>
    </w:p>
    <w:p w14:paraId="21A2942B" w14:textId="77777777" w:rsidR="007F27A8" w:rsidRDefault="007F27A8" w:rsidP="00184790">
      <w:pPr>
        <w:autoSpaceDE w:val="0"/>
        <w:autoSpaceDN w:val="0"/>
        <w:adjustRightInd w:val="0"/>
        <w:spacing w:after="0" w:line="240" w:lineRule="auto"/>
        <w:rPr>
          <w:rFonts w:ascii="Arial" w:hAnsi="Arial" w:cs="Arial"/>
          <w:b/>
          <w:color w:val="000000"/>
        </w:rPr>
      </w:pPr>
    </w:p>
    <w:p w14:paraId="751AEAE4" w14:textId="77777777" w:rsidR="007F27A8" w:rsidRDefault="007F27A8" w:rsidP="00184790">
      <w:pPr>
        <w:autoSpaceDE w:val="0"/>
        <w:autoSpaceDN w:val="0"/>
        <w:adjustRightInd w:val="0"/>
        <w:spacing w:after="0" w:line="240" w:lineRule="auto"/>
        <w:rPr>
          <w:rFonts w:ascii="Arial" w:hAnsi="Arial" w:cs="Arial"/>
          <w:b/>
          <w:color w:val="000000"/>
        </w:rPr>
      </w:pPr>
    </w:p>
    <w:p w14:paraId="24B232A7" w14:textId="77777777" w:rsidR="007F27A8" w:rsidRDefault="007F27A8" w:rsidP="00184790">
      <w:pPr>
        <w:autoSpaceDE w:val="0"/>
        <w:autoSpaceDN w:val="0"/>
        <w:adjustRightInd w:val="0"/>
        <w:spacing w:after="0" w:line="240" w:lineRule="auto"/>
        <w:rPr>
          <w:rFonts w:ascii="Arial" w:hAnsi="Arial" w:cs="Arial"/>
          <w:b/>
          <w:color w:val="000000"/>
        </w:rPr>
      </w:pPr>
    </w:p>
    <w:p w14:paraId="634DF407" w14:textId="77777777" w:rsidR="007F27A8" w:rsidRDefault="007F27A8" w:rsidP="00184790">
      <w:pPr>
        <w:autoSpaceDE w:val="0"/>
        <w:autoSpaceDN w:val="0"/>
        <w:adjustRightInd w:val="0"/>
        <w:spacing w:after="0" w:line="240" w:lineRule="auto"/>
        <w:rPr>
          <w:rFonts w:ascii="Arial" w:hAnsi="Arial" w:cs="Arial"/>
          <w:b/>
          <w:color w:val="000000"/>
        </w:rPr>
      </w:pPr>
    </w:p>
    <w:p w14:paraId="409795B2" w14:textId="77777777" w:rsidR="007F27A8" w:rsidRDefault="007F27A8" w:rsidP="00184790">
      <w:pPr>
        <w:autoSpaceDE w:val="0"/>
        <w:autoSpaceDN w:val="0"/>
        <w:adjustRightInd w:val="0"/>
        <w:spacing w:after="0" w:line="240" w:lineRule="auto"/>
        <w:rPr>
          <w:rFonts w:ascii="Arial" w:hAnsi="Arial" w:cs="Arial"/>
          <w:b/>
          <w:color w:val="000000"/>
        </w:rPr>
      </w:pPr>
    </w:p>
    <w:p w14:paraId="1256AFC0" w14:textId="77777777" w:rsidR="007F27A8" w:rsidRDefault="007F27A8" w:rsidP="00184790">
      <w:pPr>
        <w:autoSpaceDE w:val="0"/>
        <w:autoSpaceDN w:val="0"/>
        <w:adjustRightInd w:val="0"/>
        <w:spacing w:after="0" w:line="240" w:lineRule="auto"/>
        <w:rPr>
          <w:rFonts w:ascii="Arial" w:hAnsi="Arial" w:cs="Arial"/>
          <w:b/>
          <w:color w:val="000000"/>
        </w:rPr>
      </w:pPr>
    </w:p>
    <w:p w14:paraId="22A10350" w14:textId="77777777" w:rsidR="007F27A8" w:rsidRDefault="007F27A8" w:rsidP="00184790">
      <w:pPr>
        <w:autoSpaceDE w:val="0"/>
        <w:autoSpaceDN w:val="0"/>
        <w:adjustRightInd w:val="0"/>
        <w:spacing w:after="0" w:line="240" w:lineRule="auto"/>
        <w:rPr>
          <w:rFonts w:ascii="Arial" w:hAnsi="Arial" w:cs="Arial"/>
          <w:b/>
          <w:color w:val="000000"/>
        </w:rPr>
      </w:pPr>
    </w:p>
    <w:p w14:paraId="1608CE23" w14:textId="77777777" w:rsidR="007F27A8" w:rsidRDefault="007F27A8" w:rsidP="00184790">
      <w:pPr>
        <w:autoSpaceDE w:val="0"/>
        <w:autoSpaceDN w:val="0"/>
        <w:adjustRightInd w:val="0"/>
        <w:spacing w:after="0" w:line="240" w:lineRule="auto"/>
        <w:rPr>
          <w:rFonts w:ascii="Arial" w:hAnsi="Arial" w:cs="Arial"/>
          <w:b/>
          <w:color w:val="000000"/>
        </w:rPr>
      </w:pPr>
    </w:p>
    <w:p w14:paraId="6AD8BF6C" w14:textId="77777777" w:rsidR="007F27A8" w:rsidRDefault="007F27A8" w:rsidP="00184790">
      <w:pPr>
        <w:autoSpaceDE w:val="0"/>
        <w:autoSpaceDN w:val="0"/>
        <w:adjustRightInd w:val="0"/>
        <w:spacing w:after="0" w:line="240" w:lineRule="auto"/>
        <w:rPr>
          <w:rFonts w:ascii="Arial" w:hAnsi="Arial" w:cs="Arial"/>
          <w:b/>
          <w:color w:val="000000"/>
        </w:rPr>
      </w:pPr>
    </w:p>
    <w:p w14:paraId="1834809B" w14:textId="77777777" w:rsidR="007F27A8" w:rsidRDefault="007F27A8" w:rsidP="00184790">
      <w:pPr>
        <w:autoSpaceDE w:val="0"/>
        <w:autoSpaceDN w:val="0"/>
        <w:adjustRightInd w:val="0"/>
        <w:spacing w:after="0" w:line="240" w:lineRule="auto"/>
        <w:rPr>
          <w:rFonts w:ascii="Arial" w:hAnsi="Arial" w:cs="Arial"/>
          <w:b/>
          <w:color w:val="000000"/>
        </w:rPr>
      </w:pPr>
    </w:p>
    <w:p w14:paraId="31368337" w14:textId="77777777" w:rsidR="007F27A8" w:rsidRDefault="007F27A8" w:rsidP="00184790">
      <w:pPr>
        <w:autoSpaceDE w:val="0"/>
        <w:autoSpaceDN w:val="0"/>
        <w:adjustRightInd w:val="0"/>
        <w:spacing w:after="0" w:line="240" w:lineRule="auto"/>
        <w:rPr>
          <w:rFonts w:ascii="Arial" w:hAnsi="Arial" w:cs="Arial"/>
          <w:b/>
          <w:color w:val="000000"/>
        </w:rPr>
      </w:pPr>
    </w:p>
    <w:p w14:paraId="1354A4B5" w14:textId="77777777" w:rsidR="007F27A8" w:rsidRDefault="007F27A8" w:rsidP="00184790">
      <w:pPr>
        <w:autoSpaceDE w:val="0"/>
        <w:autoSpaceDN w:val="0"/>
        <w:adjustRightInd w:val="0"/>
        <w:spacing w:after="0" w:line="240" w:lineRule="auto"/>
        <w:rPr>
          <w:rFonts w:ascii="Arial" w:hAnsi="Arial" w:cs="Arial"/>
          <w:b/>
          <w:color w:val="000000"/>
        </w:rPr>
      </w:pPr>
    </w:p>
    <w:p w14:paraId="00A3E5AE" w14:textId="77777777" w:rsidR="00032123" w:rsidRDefault="00032123" w:rsidP="00184790">
      <w:pPr>
        <w:autoSpaceDE w:val="0"/>
        <w:autoSpaceDN w:val="0"/>
        <w:adjustRightInd w:val="0"/>
        <w:spacing w:after="0" w:line="240" w:lineRule="auto"/>
        <w:rPr>
          <w:rFonts w:ascii="Arial" w:hAnsi="Arial" w:cs="Arial"/>
          <w:b/>
          <w:color w:val="000000"/>
        </w:rPr>
      </w:pPr>
    </w:p>
    <w:p w14:paraId="4E429577" w14:textId="77777777" w:rsidR="009F2DD7" w:rsidRDefault="009F2DD7" w:rsidP="0056752F">
      <w:pPr>
        <w:pStyle w:val="Default"/>
        <w:rPr>
          <w:b/>
          <w:bCs/>
          <w:sz w:val="23"/>
          <w:szCs w:val="23"/>
        </w:rPr>
      </w:pPr>
    </w:p>
    <w:p w14:paraId="6B6CCEA5" w14:textId="77777777" w:rsidR="0056752F" w:rsidRDefault="0056752F" w:rsidP="0056752F">
      <w:pPr>
        <w:pStyle w:val="Default"/>
        <w:rPr>
          <w:sz w:val="23"/>
          <w:szCs w:val="23"/>
        </w:rPr>
      </w:pPr>
      <w:r>
        <w:rPr>
          <w:b/>
          <w:bCs/>
          <w:sz w:val="23"/>
          <w:szCs w:val="23"/>
        </w:rPr>
        <w:t xml:space="preserve">Introduction </w:t>
      </w:r>
    </w:p>
    <w:p w14:paraId="484076AB" w14:textId="77777777" w:rsidR="0056752F" w:rsidRDefault="0056752F" w:rsidP="0056752F">
      <w:pPr>
        <w:pStyle w:val="Default"/>
        <w:rPr>
          <w:sz w:val="22"/>
          <w:szCs w:val="22"/>
        </w:rPr>
      </w:pPr>
      <w:r>
        <w:rPr>
          <w:sz w:val="22"/>
          <w:szCs w:val="22"/>
        </w:rPr>
        <w:t>All education during school hours is free. We do not charge for any activity undertaken as part of the National Curriculum.</w:t>
      </w:r>
    </w:p>
    <w:p w14:paraId="6C155928" w14:textId="77777777" w:rsidR="002139B0" w:rsidRDefault="002139B0" w:rsidP="0056752F">
      <w:pPr>
        <w:pStyle w:val="Default"/>
        <w:rPr>
          <w:b/>
          <w:bCs/>
          <w:sz w:val="23"/>
          <w:szCs w:val="23"/>
        </w:rPr>
      </w:pPr>
    </w:p>
    <w:p w14:paraId="0A0A47F9" w14:textId="77777777" w:rsidR="0056752F" w:rsidRDefault="0056752F" w:rsidP="0056752F">
      <w:pPr>
        <w:pStyle w:val="Default"/>
        <w:rPr>
          <w:b/>
          <w:bCs/>
          <w:sz w:val="23"/>
          <w:szCs w:val="23"/>
        </w:rPr>
      </w:pPr>
      <w:r>
        <w:rPr>
          <w:b/>
          <w:bCs/>
          <w:sz w:val="23"/>
          <w:szCs w:val="23"/>
        </w:rPr>
        <w:t xml:space="preserve">Voluntary contributions </w:t>
      </w:r>
    </w:p>
    <w:p w14:paraId="4777D96C" w14:textId="77777777" w:rsidR="0056752F" w:rsidRDefault="0056752F" w:rsidP="0056752F">
      <w:pPr>
        <w:pStyle w:val="Default"/>
        <w:rPr>
          <w:sz w:val="22"/>
          <w:szCs w:val="22"/>
        </w:rPr>
      </w:pPr>
      <w:r>
        <w:rPr>
          <w:sz w:val="22"/>
          <w:szCs w:val="22"/>
        </w:rPr>
        <w:t xml:space="preserve">When organising school trips or visits which enrich the curriculum and educational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We do not treat these children differently from any others. </w:t>
      </w:r>
    </w:p>
    <w:p w14:paraId="447F6238" w14:textId="77777777" w:rsidR="002139B0" w:rsidRDefault="002139B0" w:rsidP="0056752F">
      <w:pPr>
        <w:pStyle w:val="Default"/>
        <w:rPr>
          <w:b/>
          <w:bCs/>
          <w:sz w:val="22"/>
          <w:szCs w:val="22"/>
        </w:rPr>
      </w:pPr>
    </w:p>
    <w:p w14:paraId="65E7DAA7" w14:textId="77777777" w:rsidR="0056752F" w:rsidRDefault="0056752F" w:rsidP="0056752F">
      <w:pPr>
        <w:pStyle w:val="Default"/>
        <w:rPr>
          <w:sz w:val="22"/>
          <w:szCs w:val="22"/>
        </w:rPr>
      </w:pPr>
      <w:r>
        <w:rPr>
          <w:sz w:val="22"/>
          <w:szCs w:val="22"/>
        </w:rPr>
        <w:t xml:space="preserve">If a parent wishes their child to take part in a school trip or </w:t>
      </w:r>
      <w:proofErr w:type="gramStart"/>
      <w:r>
        <w:rPr>
          <w:sz w:val="22"/>
          <w:szCs w:val="22"/>
        </w:rPr>
        <w:t>event, but</w:t>
      </w:r>
      <w:proofErr w:type="gramEnd"/>
      <w:r>
        <w:rPr>
          <w:sz w:val="22"/>
          <w:szCs w:val="22"/>
        </w:rPr>
        <w:t xml:space="preserve"> is unwilling or unable to make a voluntary contribution, we do allow the child to participate fully in the trip or activity. Sometimes the school pays additional costs </w:t>
      </w:r>
      <w:proofErr w:type="gramStart"/>
      <w:r>
        <w:rPr>
          <w:sz w:val="22"/>
          <w:szCs w:val="22"/>
        </w:rPr>
        <w:t>in order to</w:t>
      </w:r>
      <w:proofErr w:type="gramEnd"/>
      <w:r>
        <w:rPr>
          <w:sz w:val="22"/>
          <w:szCs w:val="22"/>
        </w:rPr>
        <w:t xml:space="preserve"> support the visit. Parents have a right to know how each trip is funded. The school provides this information on request. </w:t>
      </w:r>
    </w:p>
    <w:p w14:paraId="709CA32A" w14:textId="77777777" w:rsidR="002139B0" w:rsidRDefault="002139B0" w:rsidP="0056752F">
      <w:pPr>
        <w:pStyle w:val="Default"/>
        <w:rPr>
          <w:b/>
          <w:bCs/>
          <w:sz w:val="22"/>
          <w:szCs w:val="22"/>
        </w:rPr>
      </w:pPr>
    </w:p>
    <w:p w14:paraId="442C8336" w14:textId="77777777" w:rsidR="0056752F" w:rsidRDefault="0056752F" w:rsidP="0056752F">
      <w:pPr>
        <w:pStyle w:val="Default"/>
        <w:rPr>
          <w:sz w:val="22"/>
          <w:szCs w:val="22"/>
        </w:rPr>
      </w:pPr>
      <w:r>
        <w:rPr>
          <w:sz w:val="22"/>
          <w:szCs w:val="22"/>
        </w:rPr>
        <w:t xml:space="preserve">The following is a list of additional activities organized by the school, which require voluntary contributions from parents. These activities are known as ‘optional </w:t>
      </w:r>
      <w:proofErr w:type="gramStart"/>
      <w:r>
        <w:rPr>
          <w:sz w:val="22"/>
          <w:szCs w:val="22"/>
        </w:rPr>
        <w:t>extras’</w:t>
      </w:r>
      <w:proofErr w:type="gramEnd"/>
      <w:r>
        <w:rPr>
          <w:sz w:val="22"/>
          <w:szCs w:val="22"/>
        </w:rPr>
        <w:t xml:space="preserve">. This list is not exhaustive: </w:t>
      </w:r>
    </w:p>
    <w:p w14:paraId="7AB27951" w14:textId="77777777" w:rsidR="0056752F" w:rsidRDefault="0056752F" w:rsidP="0056752F">
      <w:pPr>
        <w:pStyle w:val="Default"/>
        <w:spacing w:after="28"/>
        <w:rPr>
          <w:sz w:val="22"/>
          <w:szCs w:val="22"/>
        </w:rPr>
      </w:pPr>
      <w:r>
        <w:rPr>
          <w:sz w:val="22"/>
          <w:szCs w:val="22"/>
        </w:rPr>
        <w:t xml:space="preserve"> visits to </w:t>
      </w:r>
      <w:proofErr w:type="gramStart"/>
      <w:r>
        <w:rPr>
          <w:sz w:val="22"/>
          <w:szCs w:val="22"/>
        </w:rPr>
        <w:t>museums;</w:t>
      </w:r>
      <w:proofErr w:type="gramEnd"/>
      <w:r>
        <w:rPr>
          <w:sz w:val="22"/>
          <w:szCs w:val="22"/>
        </w:rPr>
        <w:t xml:space="preserve"> </w:t>
      </w:r>
    </w:p>
    <w:p w14:paraId="2BE51C4D" w14:textId="77777777" w:rsidR="0056752F" w:rsidRDefault="0056752F" w:rsidP="0056752F">
      <w:pPr>
        <w:pStyle w:val="Default"/>
        <w:spacing w:after="28"/>
        <w:rPr>
          <w:sz w:val="22"/>
          <w:szCs w:val="22"/>
        </w:rPr>
      </w:pPr>
      <w:r>
        <w:rPr>
          <w:sz w:val="22"/>
          <w:szCs w:val="22"/>
        </w:rPr>
        <w:t xml:space="preserve"> sporting activities which require transport </w:t>
      </w:r>
      <w:proofErr w:type="gramStart"/>
      <w:r>
        <w:rPr>
          <w:sz w:val="22"/>
          <w:szCs w:val="22"/>
        </w:rPr>
        <w:t>expenses;</w:t>
      </w:r>
      <w:proofErr w:type="gramEnd"/>
      <w:r>
        <w:rPr>
          <w:sz w:val="22"/>
          <w:szCs w:val="22"/>
        </w:rPr>
        <w:t xml:space="preserve"> </w:t>
      </w:r>
    </w:p>
    <w:p w14:paraId="0F7B83D4" w14:textId="77777777" w:rsidR="0056752F" w:rsidRDefault="0056752F" w:rsidP="0056752F">
      <w:pPr>
        <w:pStyle w:val="Default"/>
        <w:spacing w:after="28"/>
        <w:rPr>
          <w:sz w:val="22"/>
          <w:szCs w:val="22"/>
        </w:rPr>
      </w:pPr>
      <w:r>
        <w:rPr>
          <w:sz w:val="22"/>
          <w:szCs w:val="22"/>
        </w:rPr>
        <w:t xml:space="preserve"> outdoor adventure </w:t>
      </w:r>
      <w:proofErr w:type="gramStart"/>
      <w:r>
        <w:rPr>
          <w:sz w:val="22"/>
          <w:szCs w:val="22"/>
        </w:rPr>
        <w:t>activities;</w:t>
      </w:r>
      <w:proofErr w:type="gramEnd"/>
      <w:r>
        <w:rPr>
          <w:sz w:val="22"/>
          <w:szCs w:val="22"/>
        </w:rPr>
        <w:t xml:space="preserve"> </w:t>
      </w:r>
    </w:p>
    <w:p w14:paraId="107D04EE" w14:textId="77777777" w:rsidR="0056752F" w:rsidRDefault="0056752F" w:rsidP="0056752F">
      <w:pPr>
        <w:pStyle w:val="Default"/>
        <w:spacing w:after="28"/>
        <w:rPr>
          <w:sz w:val="22"/>
          <w:szCs w:val="22"/>
        </w:rPr>
      </w:pPr>
      <w:r>
        <w:rPr>
          <w:sz w:val="22"/>
          <w:szCs w:val="22"/>
        </w:rPr>
        <w:t xml:space="preserve"> visits to the </w:t>
      </w:r>
      <w:proofErr w:type="gramStart"/>
      <w:r>
        <w:rPr>
          <w:sz w:val="22"/>
          <w:szCs w:val="22"/>
        </w:rPr>
        <w:t>theatre;</w:t>
      </w:r>
      <w:proofErr w:type="gramEnd"/>
      <w:r>
        <w:rPr>
          <w:sz w:val="22"/>
          <w:szCs w:val="22"/>
        </w:rPr>
        <w:t xml:space="preserve"> </w:t>
      </w:r>
    </w:p>
    <w:p w14:paraId="2732D8AF" w14:textId="77777777" w:rsidR="0056752F" w:rsidRDefault="0056752F" w:rsidP="0056752F">
      <w:pPr>
        <w:pStyle w:val="Default"/>
        <w:rPr>
          <w:sz w:val="22"/>
          <w:szCs w:val="22"/>
        </w:rPr>
      </w:pPr>
      <w:r>
        <w:rPr>
          <w:sz w:val="22"/>
          <w:szCs w:val="22"/>
        </w:rPr>
        <w:t xml:space="preserve"> musical events. </w:t>
      </w:r>
    </w:p>
    <w:p w14:paraId="64AF6A38" w14:textId="77777777" w:rsidR="0056752F" w:rsidRDefault="0056752F" w:rsidP="0056752F">
      <w:pPr>
        <w:pStyle w:val="Default"/>
        <w:rPr>
          <w:b/>
          <w:bCs/>
          <w:sz w:val="23"/>
          <w:szCs w:val="23"/>
        </w:rPr>
      </w:pPr>
    </w:p>
    <w:p w14:paraId="24099750" w14:textId="77777777" w:rsidR="00A97F6C" w:rsidRPr="00DB618D" w:rsidRDefault="00A97F6C" w:rsidP="00A97F6C">
      <w:pPr>
        <w:pStyle w:val="Heading1"/>
        <w:ind w:left="-5" w:right="0"/>
        <w:rPr>
          <w:rFonts w:ascii="Arial" w:hAnsi="Arial" w:cs="Arial"/>
          <w:sz w:val="22"/>
          <w:szCs w:val="22"/>
        </w:rPr>
      </w:pPr>
      <w:r w:rsidRPr="00DB618D">
        <w:rPr>
          <w:rFonts w:ascii="Arial" w:hAnsi="Arial" w:cs="Arial"/>
          <w:sz w:val="22"/>
          <w:szCs w:val="22"/>
        </w:rPr>
        <w:t xml:space="preserve">School visits and residential Visits </w:t>
      </w:r>
    </w:p>
    <w:p w14:paraId="1EFEA04C" w14:textId="51473855" w:rsidR="00A97F6C" w:rsidRPr="00DB618D" w:rsidRDefault="00A97F6C" w:rsidP="00A97F6C">
      <w:pPr>
        <w:ind w:left="-5" w:right="55"/>
        <w:rPr>
          <w:rFonts w:ascii="Arial" w:hAnsi="Arial" w:cs="Arial"/>
        </w:rPr>
      </w:pPr>
      <w:r w:rsidRPr="00DB618D">
        <w:rPr>
          <w:rFonts w:ascii="Arial" w:hAnsi="Arial" w:cs="Arial"/>
        </w:rPr>
        <w:t>The school organises residential visit</w:t>
      </w:r>
      <w:r w:rsidR="00156F05" w:rsidRPr="00DB618D">
        <w:rPr>
          <w:rFonts w:ascii="Arial" w:hAnsi="Arial" w:cs="Arial"/>
        </w:rPr>
        <w:t>s</w:t>
      </w:r>
      <w:r w:rsidRPr="00DB618D">
        <w:rPr>
          <w:rFonts w:ascii="Arial" w:hAnsi="Arial" w:cs="Arial"/>
        </w:rPr>
        <w:t xml:space="preserve"> children. The cost of this trip includes board &amp; lodging, transport, materials, entrance to any sites visited and charges for any activities to be experienced. </w:t>
      </w:r>
    </w:p>
    <w:p w14:paraId="38DB91F1" w14:textId="6ADC9638" w:rsidR="00A97F6C" w:rsidRPr="00DB618D" w:rsidRDefault="00A97F6C" w:rsidP="00432F90">
      <w:pPr>
        <w:spacing w:after="152" w:line="259" w:lineRule="auto"/>
        <w:rPr>
          <w:rFonts w:ascii="Arial" w:hAnsi="Arial" w:cs="Arial"/>
        </w:rPr>
      </w:pPr>
      <w:r w:rsidRPr="00DB618D">
        <w:rPr>
          <w:rFonts w:ascii="Arial" w:hAnsi="Arial" w:cs="Arial"/>
          <w:sz w:val="8"/>
        </w:rPr>
        <w:t xml:space="preserve"> </w:t>
      </w:r>
      <w:r w:rsidRPr="00DB618D">
        <w:rPr>
          <w:rFonts w:ascii="Arial" w:hAnsi="Arial" w:cs="Arial"/>
        </w:rPr>
        <w:t xml:space="preserve">Non-residential visits can also </w:t>
      </w:r>
      <w:proofErr w:type="gramStart"/>
      <w:r w:rsidRPr="00DB618D">
        <w:rPr>
          <w:rFonts w:ascii="Arial" w:hAnsi="Arial" w:cs="Arial"/>
        </w:rPr>
        <w:t>organised</w:t>
      </w:r>
      <w:proofErr w:type="gramEnd"/>
      <w:r w:rsidRPr="00DB618D">
        <w:rPr>
          <w:rFonts w:ascii="Arial" w:hAnsi="Arial" w:cs="Arial"/>
        </w:rPr>
        <w:t xml:space="preserve"> for children. The cost of a visit will be based on travel costs, entrance to sites, materials and charges for activities experienced. </w:t>
      </w:r>
    </w:p>
    <w:p w14:paraId="2A91C993" w14:textId="1802BF09" w:rsidR="00A97F6C" w:rsidRPr="00DB618D" w:rsidRDefault="00A97F6C" w:rsidP="00732FEE">
      <w:pPr>
        <w:spacing w:after="147" w:line="259" w:lineRule="auto"/>
        <w:rPr>
          <w:rFonts w:ascii="Arial" w:hAnsi="Arial" w:cs="Arial"/>
        </w:rPr>
      </w:pPr>
      <w:r w:rsidRPr="00DB618D">
        <w:rPr>
          <w:rFonts w:ascii="Arial" w:hAnsi="Arial" w:cs="Arial"/>
          <w:sz w:val="8"/>
        </w:rPr>
        <w:t xml:space="preserve"> </w:t>
      </w:r>
      <w:r w:rsidRPr="00DB618D">
        <w:rPr>
          <w:rFonts w:ascii="Arial" w:hAnsi="Arial" w:cs="Arial"/>
        </w:rPr>
        <w:t xml:space="preserve">Where </w:t>
      </w:r>
      <w:r w:rsidR="003C31BD" w:rsidRPr="00DB618D">
        <w:rPr>
          <w:rFonts w:ascii="Arial" w:hAnsi="Arial" w:cs="Arial"/>
        </w:rPr>
        <w:t xml:space="preserve">families are on low income and struggle to pay for the </w:t>
      </w:r>
      <w:proofErr w:type="gramStart"/>
      <w:r w:rsidR="003C31BD" w:rsidRPr="00DB618D">
        <w:rPr>
          <w:rFonts w:ascii="Arial" w:hAnsi="Arial" w:cs="Arial"/>
        </w:rPr>
        <w:t>visit</w:t>
      </w:r>
      <w:proofErr w:type="gramEnd"/>
      <w:r w:rsidR="00B56C4A" w:rsidRPr="00DB618D">
        <w:rPr>
          <w:rFonts w:ascii="Arial" w:hAnsi="Arial" w:cs="Arial"/>
        </w:rPr>
        <w:t xml:space="preserve"> they are asked to let the school know so that </w:t>
      </w:r>
      <w:r w:rsidR="00760A3A" w:rsidRPr="00DB618D">
        <w:rPr>
          <w:rFonts w:ascii="Arial" w:hAnsi="Arial" w:cs="Arial"/>
        </w:rPr>
        <w:t>they can help.</w:t>
      </w:r>
      <w:r w:rsidRPr="00DB618D">
        <w:rPr>
          <w:rFonts w:ascii="Arial" w:hAnsi="Arial" w:cs="Arial"/>
        </w:rPr>
        <w:t xml:space="preserve"> This is stated clearly on letters and is dealt with discretely and in confidence by the Head teacher. Parents are given the option of a payment plan to spread the costs of the residential visit</w:t>
      </w:r>
      <w:r w:rsidR="00130563" w:rsidRPr="00DB618D">
        <w:rPr>
          <w:rFonts w:ascii="Arial" w:hAnsi="Arial" w:cs="Arial"/>
        </w:rPr>
        <w:t xml:space="preserve"> or day visit.</w:t>
      </w:r>
      <w:r w:rsidRPr="00DB618D">
        <w:rPr>
          <w:rFonts w:ascii="Arial" w:hAnsi="Arial" w:cs="Arial"/>
        </w:rPr>
        <w:t xml:space="preserve"> </w:t>
      </w:r>
    </w:p>
    <w:p w14:paraId="1DD4FAD9" w14:textId="41E5ECC9" w:rsidR="0056752F" w:rsidRPr="006A2321" w:rsidRDefault="00A97F6C" w:rsidP="006A2321">
      <w:pPr>
        <w:spacing w:after="147" w:line="259" w:lineRule="auto"/>
        <w:rPr>
          <w:rFonts w:ascii="Arial" w:hAnsi="Arial" w:cs="Arial"/>
        </w:rPr>
      </w:pPr>
      <w:r w:rsidRPr="00DB618D">
        <w:rPr>
          <w:rFonts w:ascii="Arial" w:hAnsi="Arial" w:cs="Arial"/>
          <w:sz w:val="8"/>
        </w:rPr>
        <w:t xml:space="preserve"> </w:t>
      </w:r>
      <w:r w:rsidRPr="00DB618D">
        <w:rPr>
          <w:rFonts w:ascii="Arial" w:eastAsia="Calibri" w:hAnsi="Arial" w:cs="Arial"/>
          <w:b/>
        </w:rPr>
        <w:t xml:space="preserve">No child is excluded from a visit or activity by their parents’ or carers’ inability to pay a voluntary contribution.   </w:t>
      </w:r>
    </w:p>
    <w:p w14:paraId="0EA815C6" w14:textId="77777777" w:rsidR="002139B0" w:rsidRDefault="002139B0" w:rsidP="0056752F">
      <w:pPr>
        <w:pStyle w:val="Default"/>
        <w:rPr>
          <w:b/>
          <w:bCs/>
          <w:sz w:val="23"/>
          <w:szCs w:val="23"/>
        </w:rPr>
      </w:pPr>
      <w:r>
        <w:rPr>
          <w:b/>
          <w:bCs/>
          <w:sz w:val="23"/>
          <w:szCs w:val="23"/>
        </w:rPr>
        <w:t>Music Tuition</w:t>
      </w:r>
    </w:p>
    <w:p w14:paraId="61581695" w14:textId="77777777" w:rsidR="0056752F" w:rsidRPr="002139B0" w:rsidRDefault="0056752F" w:rsidP="0056752F">
      <w:pPr>
        <w:pStyle w:val="Default"/>
        <w:rPr>
          <w:sz w:val="23"/>
          <w:szCs w:val="23"/>
        </w:rPr>
      </w:pPr>
      <w:r>
        <w:rPr>
          <w:b/>
          <w:bCs/>
          <w:sz w:val="23"/>
          <w:szCs w:val="23"/>
        </w:rPr>
        <w:t xml:space="preserve"> </w:t>
      </w:r>
      <w:r>
        <w:rPr>
          <w:sz w:val="22"/>
          <w:szCs w:val="22"/>
        </w:rPr>
        <w:t xml:space="preserve">All children study music as part of the normal school curriculum. We do not charge for this. </w:t>
      </w:r>
    </w:p>
    <w:p w14:paraId="0B67412D" w14:textId="77777777" w:rsidR="002139B0" w:rsidRDefault="002139B0" w:rsidP="0056752F">
      <w:pPr>
        <w:pStyle w:val="Default"/>
        <w:rPr>
          <w:b/>
          <w:bCs/>
          <w:sz w:val="22"/>
          <w:szCs w:val="22"/>
        </w:rPr>
      </w:pPr>
    </w:p>
    <w:p w14:paraId="133C162B" w14:textId="77777777" w:rsidR="0056752F" w:rsidRDefault="0056752F" w:rsidP="0056752F">
      <w:pPr>
        <w:pStyle w:val="Default"/>
        <w:rPr>
          <w:sz w:val="22"/>
          <w:szCs w:val="22"/>
        </w:rPr>
      </w:pPr>
      <w:r>
        <w:rPr>
          <w:sz w:val="22"/>
          <w:szCs w:val="22"/>
        </w:rPr>
        <w:t xml:space="preserve">There is a charge for individual or group music tuition if this is not part of the National Curriculum.  </w:t>
      </w:r>
    </w:p>
    <w:p w14:paraId="5E8F003A" w14:textId="77777777" w:rsidR="00182587" w:rsidRDefault="00182587" w:rsidP="0056752F">
      <w:pPr>
        <w:pStyle w:val="Default"/>
        <w:rPr>
          <w:b/>
          <w:bCs/>
          <w:sz w:val="23"/>
          <w:szCs w:val="23"/>
        </w:rPr>
      </w:pPr>
    </w:p>
    <w:p w14:paraId="2C4F80D4" w14:textId="331F9B21" w:rsidR="0056752F" w:rsidRDefault="0056752F" w:rsidP="0056752F">
      <w:pPr>
        <w:pStyle w:val="Default"/>
        <w:rPr>
          <w:b/>
          <w:bCs/>
          <w:sz w:val="23"/>
          <w:szCs w:val="23"/>
        </w:rPr>
      </w:pPr>
      <w:r>
        <w:rPr>
          <w:b/>
          <w:bCs/>
          <w:sz w:val="23"/>
          <w:szCs w:val="23"/>
        </w:rPr>
        <w:t xml:space="preserve">Swimming </w:t>
      </w:r>
    </w:p>
    <w:p w14:paraId="010E1199" w14:textId="77777777" w:rsidR="0056752F" w:rsidRPr="002139B0" w:rsidRDefault="0056752F">
      <w:pPr>
        <w:rPr>
          <w:rFonts w:ascii="Arial" w:hAnsi="Arial" w:cs="Arial"/>
          <w:b/>
          <w:bCs/>
        </w:rPr>
      </w:pPr>
      <w:r w:rsidRPr="0056752F">
        <w:rPr>
          <w:rFonts w:ascii="Arial" w:hAnsi="Arial" w:cs="Arial"/>
        </w:rPr>
        <w:t>The school organises swimming lessons for all children in Key Stage 2. These take place in school time and are part of the National Curriculum. We make no charge for this activity. We inform parents when these lessons are to take place, and we ask parents for their written permission for their child to take part in swimming lessons.</w:t>
      </w:r>
      <w:r>
        <w:rPr>
          <w:rFonts w:ascii="Arial" w:hAnsi="Arial" w:cs="Arial"/>
        </w:rPr>
        <w:t xml:space="preserve"> A small contribution towards the cost of the coach is requested.</w:t>
      </w:r>
    </w:p>
    <w:p w14:paraId="13C5D721" w14:textId="77777777" w:rsidR="0056752F" w:rsidRDefault="0056752F" w:rsidP="0056752F">
      <w:pPr>
        <w:pStyle w:val="Default"/>
        <w:rPr>
          <w:b/>
          <w:bCs/>
          <w:sz w:val="23"/>
          <w:szCs w:val="23"/>
        </w:rPr>
      </w:pPr>
      <w:proofErr w:type="spellStart"/>
      <w:r>
        <w:rPr>
          <w:b/>
          <w:bCs/>
          <w:sz w:val="23"/>
          <w:szCs w:val="23"/>
        </w:rPr>
        <w:lastRenderedPageBreak/>
        <w:t>Extra Curricular</w:t>
      </w:r>
      <w:proofErr w:type="spellEnd"/>
      <w:r>
        <w:rPr>
          <w:b/>
          <w:bCs/>
          <w:sz w:val="23"/>
          <w:szCs w:val="23"/>
        </w:rPr>
        <w:t xml:space="preserve"> Activities </w:t>
      </w:r>
    </w:p>
    <w:p w14:paraId="27DAB77A" w14:textId="6C65AA1F" w:rsidR="0056752F" w:rsidRPr="002139B0" w:rsidRDefault="00DB618D" w:rsidP="0056752F">
      <w:pPr>
        <w:pStyle w:val="Default"/>
        <w:rPr>
          <w:b/>
          <w:bCs/>
          <w:sz w:val="22"/>
          <w:szCs w:val="22"/>
        </w:rPr>
      </w:pPr>
      <w:r>
        <w:rPr>
          <w:sz w:val="22"/>
          <w:szCs w:val="22"/>
        </w:rPr>
        <w:t>T</w:t>
      </w:r>
      <w:r w:rsidR="0056752F">
        <w:rPr>
          <w:sz w:val="22"/>
          <w:szCs w:val="22"/>
        </w:rPr>
        <w:t>he school offers a</w:t>
      </w:r>
      <w:r w:rsidR="002139B0">
        <w:rPr>
          <w:sz w:val="22"/>
          <w:szCs w:val="22"/>
        </w:rPr>
        <w:t>n extensive range</w:t>
      </w:r>
      <w:r w:rsidR="0056752F">
        <w:rPr>
          <w:sz w:val="22"/>
          <w:szCs w:val="22"/>
        </w:rPr>
        <w:t xml:space="preserve"> of after school clubs </w:t>
      </w:r>
      <w:r w:rsidR="000D0E04">
        <w:rPr>
          <w:sz w:val="22"/>
          <w:szCs w:val="22"/>
        </w:rPr>
        <w:t xml:space="preserve">and activities </w:t>
      </w:r>
      <w:r w:rsidR="0056752F">
        <w:rPr>
          <w:sz w:val="22"/>
          <w:szCs w:val="22"/>
        </w:rPr>
        <w:t xml:space="preserve">which change throughout the year. We do not charge for these sessions. </w:t>
      </w:r>
    </w:p>
    <w:p w14:paraId="35303C6B" w14:textId="77777777" w:rsidR="002E02DF" w:rsidRDefault="002E02DF" w:rsidP="0056752F">
      <w:pPr>
        <w:pStyle w:val="Default"/>
        <w:rPr>
          <w:b/>
          <w:sz w:val="22"/>
          <w:szCs w:val="22"/>
        </w:rPr>
      </w:pPr>
    </w:p>
    <w:p w14:paraId="029509DF" w14:textId="77777777" w:rsidR="004F7B9F" w:rsidRPr="00DE6767" w:rsidRDefault="004F7B9F" w:rsidP="004F7B9F">
      <w:pPr>
        <w:pStyle w:val="Heading1"/>
        <w:ind w:left="-5" w:right="0"/>
        <w:rPr>
          <w:rFonts w:ascii="Arial" w:hAnsi="Arial" w:cs="Arial"/>
        </w:rPr>
      </w:pPr>
      <w:r w:rsidRPr="00DE6767">
        <w:rPr>
          <w:rFonts w:ascii="Arial" w:hAnsi="Arial" w:cs="Arial"/>
          <w:sz w:val="22"/>
          <w:szCs w:val="22"/>
        </w:rPr>
        <w:t>School</w:t>
      </w:r>
      <w:r w:rsidRPr="00DE6767">
        <w:rPr>
          <w:rFonts w:ascii="Arial" w:hAnsi="Arial" w:cs="Arial"/>
        </w:rPr>
        <w:t xml:space="preserve"> Meals  </w:t>
      </w:r>
    </w:p>
    <w:p w14:paraId="2AA867E9" w14:textId="43D068DF" w:rsidR="004F7B9F" w:rsidRDefault="004F7B9F" w:rsidP="004F7B9F">
      <w:pPr>
        <w:ind w:left="-5" w:right="55"/>
        <w:rPr>
          <w:rFonts w:ascii="Arial" w:hAnsi="Arial" w:cs="Arial"/>
        </w:rPr>
      </w:pPr>
      <w:r w:rsidRPr="00321219">
        <w:rPr>
          <w:rFonts w:ascii="Arial" w:hAnsi="Arial" w:cs="Arial"/>
        </w:rPr>
        <w:t xml:space="preserve">School meals are made available to all pupils for any parent who wishes to purchase them. The Governors charge for these meals </w:t>
      </w:r>
      <w:proofErr w:type="gramStart"/>
      <w:r w:rsidRPr="00321219">
        <w:rPr>
          <w:rFonts w:ascii="Arial" w:hAnsi="Arial" w:cs="Arial"/>
        </w:rPr>
        <w:t>on the basis of</w:t>
      </w:r>
      <w:proofErr w:type="gramEnd"/>
      <w:r w:rsidRPr="00321219">
        <w:rPr>
          <w:rFonts w:ascii="Arial" w:hAnsi="Arial" w:cs="Arial"/>
        </w:rPr>
        <w:t xml:space="preserve"> how many meals are taken</w:t>
      </w:r>
      <w:r w:rsidR="00F415A8">
        <w:rPr>
          <w:rFonts w:ascii="Arial" w:hAnsi="Arial" w:cs="Arial"/>
        </w:rPr>
        <w:t xml:space="preserve"> in line with information from our school meals provider</w:t>
      </w:r>
      <w:r w:rsidRPr="00321219">
        <w:rPr>
          <w:rFonts w:ascii="Arial" w:hAnsi="Arial" w:cs="Arial"/>
        </w:rPr>
        <w:t xml:space="preserve">. The current charge for this service is </w:t>
      </w:r>
      <w:r w:rsidR="002955D9" w:rsidRPr="00321219">
        <w:rPr>
          <w:rFonts w:ascii="Arial" w:hAnsi="Arial" w:cs="Arial"/>
        </w:rPr>
        <w:t>£2.95</w:t>
      </w:r>
      <w:r w:rsidR="0090533D">
        <w:rPr>
          <w:rFonts w:ascii="Arial" w:hAnsi="Arial" w:cs="Arial"/>
        </w:rPr>
        <w:t>.</w:t>
      </w:r>
      <w:r w:rsidR="00E73552">
        <w:rPr>
          <w:rFonts w:ascii="Arial" w:hAnsi="Arial" w:cs="Arial"/>
        </w:rPr>
        <w:t xml:space="preserve"> </w:t>
      </w:r>
      <w:r w:rsidR="0090533D">
        <w:rPr>
          <w:rFonts w:ascii="Arial" w:hAnsi="Arial" w:cs="Arial"/>
        </w:rPr>
        <w:t>School meal</w:t>
      </w:r>
      <w:r w:rsidR="00D806FD">
        <w:rPr>
          <w:rFonts w:ascii="Arial" w:hAnsi="Arial" w:cs="Arial"/>
        </w:rPr>
        <w:t xml:space="preserve"> charges are </w:t>
      </w:r>
      <w:r w:rsidRPr="00321219">
        <w:rPr>
          <w:rFonts w:ascii="Arial" w:hAnsi="Arial" w:cs="Arial"/>
        </w:rPr>
        <w:t>review</w:t>
      </w:r>
      <w:r w:rsidR="00D806FD">
        <w:rPr>
          <w:rFonts w:ascii="Arial" w:hAnsi="Arial" w:cs="Arial"/>
        </w:rPr>
        <w:t>ed</w:t>
      </w:r>
      <w:r w:rsidRPr="00321219">
        <w:rPr>
          <w:rFonts w:ascii="Arial" w:hAnsi="Arial" w:cs="Arial"/>
        </w:rPr>
        <w:t xml:space="preserve"> </w:t>
      </w:r>
      <w:r w:rsidR="00E73552">
        <w:rPr>
          <w:rFonts w:ascii="Arial" w:hAnsi="Arial" w:cs="Arial"/>
        </w:rPr>
        <w:t>each</w:t>
      </w:r>
      <w:r w:rsidRPr="00321219">
        <w:rPr>
          <w:rFonts w:ascii="Arial" w:hAnsi="Arial" w:cs="Arial"/>
        </w:rPr>
        <w:t xml:space="preserve"> year. Under government legislation (Universal Free School Meals for Infants), the school provides a free lunch for all reception and KS1 pupils.  </w:t>
      </w:r>
    </w:p>
    <w:p w14:paraId="44B0C326" w14:textId="31A856D8" w:rsidR="005B632E" w:rsidRPr="005B632E" w:rsidRDefault="005B632E" w:rsidP="005B632E">
      <w:pPr>
        <w:ind w:left="730" w:right="55"/>
        <w:rPr>
          <w:rFonts w:ascii="Arial" w:hAnsi="Arial" w:cs="Arial"/>
        </w:rPr>
      </w:pPr>
      <w:r w:rsidRPr="005B632E">
        <w:rPr>
          <w:rFonts w:ascii="Arial" w:hAnsi="Arial" w:cs="Arial"/>
        </w:rPr>
        <w:t xml:space="preserve">Cost per child of £ 2.95 per day (KS2 pupils) </w:t>
      </w:r>
    </w:p>
    <w:p w14:paraId="4C3B6EA2" w14:textId="77777777" w:rsidR="005B632E" w:rsidRPr="005B632E" w:rsidRDefault="005B632E" w:rsidP="005B632E">
      <w:pPr>
        <w:pBdr>
          <w:top w:val="single" w:sz="4" w:space="0" w:color="000000"/>
          <w:left w:val="single" w:sz="4" w:space="0" w:color="000000"/>
          <w:bottom w:val="single" w:sz="4" w:space="0" w:color="000000"/>
          <w:right w:val="single" w:sz="4" w:space="0" w:color="000000"/>
        </w:pBdr>
        <w:spacing w:line="259" w:lineRule="auto"/>
        <w:ind w:left="720"/>
        <w:rPr>
          <w:rFonts w:ascii="Arial" w:hAnsi="Arial" w:cs="Arial"/>
        </w:rPr>
      </w:pPr>
      <w:r w:rsidRPr="005B632E">
        <w:rPr>
          <w:rFonts w:ascii="Arial" w:hAnsi="Arial" w:cs="Arial"/>
        </w:rPr>
        <w:t xml:space="preserve">School meals are FREE for all Reception and KS1 and FSM children </w:t>
      </w:r>
    </w:p>
    <w:p w14:paraId="57B93F92" w14:textId="77777777" w:rsidR="005B632E" w:rsidRPr="00321219" w:rsidRDefault="005B632E" w:rsidP="004F7B9F">
      <w:pPr>
        <w:ind w:left="-5" w:right="55"/>
        <w:rPr>
          <w:rFonts w:ascii="Arial" w:hAnsi="Arial" w:cs="Arial"/>
        </w:rPr>
      </w:pPr>
    </w:p>
    <w:p w14:paraId="5D2E1E93" w14:textId="21397CE5" w:rsidR="002139B0" w:rsidRDefault="002139B0" w:rsidP="0056752F">
      <w:pPr>
        <w:pStyle w:val="Default"/>
        <w:rPr>
          <w:b/>
          <w:sz w:val="22"/>
          <w:szCs w:val="22"/>
        </w:rPr>
      </w:pPr>
      <w:r>
        <w:rPr>
          <w:b/>
          <w:sz w:val="22"/>
          <w:szCs w:val="22"/>
        </w:rPr>
        <w:t>Breakfast Club</w:t>
      </w:r>
    </w:p>
    <w:p w14:paraId="4D57DBCF" w14:textId="407AD3FC" w:rsidR="002139B0" w:rsidRDefault="002139B0" w:rsidP="0056752F">
      <w:pPr>
        <w:pStyle w:val="Default"/>
        <w:rPr>
          <w:sz w:val="22"/>
          <w:szCs w:val="22"/>
        </w:rPr>
      </w:pPr>
      <w:r>
        <w:rPr>
          <w:sz w:val="22"/>
          <w:szCs w:val="22"/>
        </w:rPr>
        <w:t>The school operates a daily Breakfast Club between 8am and 8.45am (when the classrooms open). It is open to all childre</w:t>
      </w:r>
      <w:r w:rsidR="009F2DD7">
        <w:rPr>
          <w:sz w:val="22"/>
          <w:szCs w:val="22"/>
        </w:rPr>
        <w:t>n and families. A nominal contribution</w:t>
      </w:r>
      <w:r>
        <w:rPr>
          <w:sz w:val="22"/>
          <w:szCs w:val="22"/>
        </w:rPr>
        <w:t xml:space="preserve"> of £</w:t>
      </w:r>
      <w:r w:rsidR="00B3427C">
        <w:rPr>
          <w:sz w:val="22"/>
          <w:szCs w:val="22"/>
        </w:rPr>
        <w:t>2</w:t>
      </w:r>
      <w:r>
        <w:rPr>
          <w:sz w:val="22"/>
          <w:szCs w:val="22"/>
        </w:rPr>
        <w:t xml:space="preserve"> per day is requested to help cover the cost of staffing. </w:t>
      </w:r>
      <w:r w:rsidR="00BC282A">
        <w:rPr>
          <w:sz w:val="22"/>
          <w:szCs w:val="22"/>
        </w:rPr>
        <w:t>We have secured funding through the Greggs Foundation therefore we do not charge for food at Breakfast Club.</w:t>
      </w:r>
    </w:p>
    <w:p w14:paraId="3E9873A9" w14:textId="77777777" w:rsidR="00184790" w:rsidRDefault="00184790" w:rsidP="0056752F">
      <w:pPr>
        <w:pStyle w:val="Default"/>
        <w:rPr>
          <w:sz w:val="22"/>
          <w:szCs w:val="22"/>
        </w:rPr>
      </w:pPr>
    </w:p>
    <w:p w14:paraId="7999DD9A" w14:textId="77777777" w:rsidR="00184790" w:rsidRPr="00C876C6" w:rsidRDefault="00184790" w:rsidP="0056752F">
      <w:pPr>
        <w:pStyle w:val="Default"/>
        <w:rPr>
          <w:b/>
          <w:sz w:val="22"/>
          <w:szCs w:val="22"/>
        </w:rPr>
      </w:pPr>
      <w:r w:rsidRPr="00C876C6">
        <w:rPr>
          <w:b/>
          <w:sz w:val="22"/>
          <w:szCs w:val="22"/>
        </w:rPr>
        <w:t>Damage to Property</w:t>
      </w:r>
    </w:p>
    <w:p w14:paraId="1ED75A87" w14:textId="77777777" w:rsidR="00184790" w:rsidRPr="00C876C6" w:rsidRDefault="00184790" w:rsidP="00184790">
      <w:pPr>
        <w:autoSpaceDE w:val="0"/>
        <w:autoSpaceDN w:val="0"/>
        <w:adjustRightInd w:val="0"/>
        <w:spacing w:after="0" w:line="240" w:lineRule="auto"/>
        <w:rPr>
          <w:rFonts w:ascii="Arial" w:hAnsi="Arial" w:cs="Arial"/>
          <w:color w:val="000000"/>
        </w:rPr>
      </w:pPr>
      <w:r w:rsidRPr="00C876C6">
        <w:rPr>
          <w:rFonts w:ascii="Arial" w:hAnsi="Arial" w:cs="Arial"/>
          <w:color w:val="000000"/>
        </w:rPr>
        <w:t xml:space="preserve">The </w:t>
      </w:r>
      <w:r w:rsidRPr="00184790">
        <w:rPr>
          <w:rFonts w:ascii="Arial" w:hAnsi="Arial" w:cs="Arial"/>
          <w:color w:val="000000"/>
        </w:rPr>
        <w:t xml:space="preserve">Governing Body may reserve the right to ask parents to contribute to the cost of repairs or of replacing defaced, damaged or lost property where this is a result of a pupil’s inappropriate behaviour. </w:t>
      </w:r>
    </w:p>
    <w:p w14:paraId="46B8B101" w14:textId="77777777" w:rsidR="009F2DD7" w:rsidRPr="00C876C6" w:rsidRDefault="009F2DD7" w:rsidP="00184790">
      <w:pPr>
        <w:autoSpaceDE w:val="0"/>
        <w:autoSpaceDN w:val="0"/>
        <w:adjustRightInd w:val="0"/>
        <w:spacing w:after="0" w:line="240" w:lineRule="auto"/>
        <w:rPr>
          <w:rFonts w:ascii="Arial" w:hAnsi="Arial" w:cs="Arial"/>
          <w:color w:val="000000"/>
        </w:rPr>
      </w:pPr>
    </w:p>
    <w:p w14:paraId="2F089699" w14:textId="77777777" w:rsidR="00182587" w:rsidRPr="009527A0" w:rsidRDefault="00182587" w:rsidP="00182587">
      <w:pPr>
        <w:pStyle w:val="Heading1"/>
        <w:ind w:left="-5" w:right="0"/>
        <w:rPr>
          <w:rFonts w:ascii="Arial" w:hAnsi="Arial" w:cs="Arial"/>
          <w:sz w:val="22"/>
          <w:szCs w:val="22"/>
        </w:rPr>
      </w:pPr>
      <w:r w:rsidRPr="009527A0">
        <w:rPr>
          <w:rFonts w:ascii="Arial" w:hAnsi="Arial" w:cs="Arial"/>
          <w:sz w:val="22"/>
          <w:szCs w:val="22"/>
        </w:rPr>
        <w:t xml:space="preserve">Equality Statement </w:t>
      </w:r>
    </w:p>
    <w:p w14:paraId="77864A23" w14:textId="77777777" w:rsidR="00182587" w:rsidRPr="009527A0" w:rsidRDefault="00182587" w:rsidP="00182587">
      <w:pPr>
        <w:ind w:left="-5" w:right="55"/>
        <w:rPr>
          <w:rFonts w:ascii="Arial" w:hAnsi="Arial" w:cs="Arial"/>
        </w:rPr>
      </w:pPr>
      <w:r w:rsidRPr="009527A0">
        <w:rPr>
          <w:rFonts w:ascii="Arial" w:hAnsi="Arial" w:cs="Arial"/>
        </w:rPr>
        <w:t xml:space="preserve">The school aims to ensure that all its stakeholders (pupils, staff, parents, governors and the wider community) are treated with respect and are not discriminated against because of their economic circumstances, race, disability, sex, age, sexual orientation, religion or belief.  </w:t>
      </w:r>
    </w:p>
    <w:p w14:paraId="366B438A" w14:textId="77777777" w:rsidR="009F2DD7" w:rsidRPr="00C876C6" w:rsidRDefault="009F2DD7" w:rsidP="00184790">
      <w:pPr>
        <w:autoSpaceDE w:val="0"/>
        <w:autoSpaceDN w:val="0"/>
        <w:adjustRightInd w:val="0"/>
        <w:spacing w:after="0" w:line="240" w:lineRule="auto"/>
        <w:rPr>
          <w:rFonts w:ascii="Arial" w:hAnsi="Arial" w:cs="Arial"/>
          <w:color w:val="000000"/>
        </w:rPr>
      </w:pPr>
    </w:p>
    <w:p w14:paraId="4C0AC63F" w14:textId="77777777" w:rsidR="00184790" w:rsidRPr="00C876C6" w:rsidRDefault="009F2DD7" w:rsidP="0056752F">
      <w:pPr>
        <w:pStyle w:val="Default"/>
        <w:rPr>
          <w:b/>
          <w:sz w:val="22"/>
          <w:szCs w:val="22"/>
        </w:rPr>
      </w:pPr>
      <w:r w:rsidRPr="00C876C6">
        <w:rPr>
          <w:b/>
          <w:sz w:val="22"/>
          <w:szCs w:val="22"/>
        </w:rPr>
        <w:t>Review</w:t>
      </w:r>
    </w:p>
    <w:p w14:paraId="154CEDEB" w14:textId="77777777" w:rsidR="00EF4B38" w:rsidRPr="009527A0" w:rsidRDefault="00EF4B38" w:rsidP="00EF4B38">
      <w:pPr>
        <w:ind w:left="-5" w:right="55"/>
        <w:rPr>
          <w:rFonts w:ascii="Arial" w:hAnsi="Arial" w:cs="Arial"/>
        </w:rPr>
      </w:pPr>
      <w:r w:rsidRPr="009527A0">
        <w:rPr>
          <w:rFonts w:ascii="Arial" w:hAnsi="Arial" w:cs="Arial"/>
        </w:rPr>
        <w:t xml:space="preserve">There will be an annual review of this policy and charges by the full governing body. </w:t>
      </w:r>
    </w:p>
    <w:p w14:paraId="22FDF376" w14:textId="77777777" w:rsidR="002139B0" w:rsidRPr="002139B0" w:rsidRDefault="002139B0" w:rsidP="0056752F">
      <w:pPr>
        <w:pStyle w:val="Default"/>
        <w:rPr>
          <w:b/>
          <w:sz w:val="22"/>
          <w:szCs w:val="22"/>
        </w:rPr>
      </w:pPr>
    </w:p>
    <w:p w14:paraId="0371BB8E" w14:textId="77777777" w:rsidR="0056752F" w:rsidRPr="0056752F" w:rsidRDefault="0056752F" w:rsidP="0056752F">
      <w:pPr>
        <w:pStyle w:val="Default"/>
        <w:rPr>
          <w:sz w:val="23"/>
          <w:szCs w:val="23"/>
        </w:rPr>
      </w:pPr>
    </w:p>
    <w:p w14:paraId="3D34E737" w14:textId="77777777" w:rsidR="0056752F" w:rsidRDefault="0056752F"/>
    <w:p w14:paraId="3196FE66" w14:textId="77777777" w:rsidR="0056752F" w:rsidRDefault="0056752F"/>
    <w:sectPr w:rsidR="00567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2531"/>
    <w:multiLevelType w:val="hybridMultilevel"/>
    <w:tmpl w:val="E79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223FB1"/>
    <w:multiLevelType w:val="hybridMultilevel"/>
    <w:tmpl w:val="B8C60358"/>
    <w:lvl w:ilvl="0" w:tplc="F5F43F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485458">
    <w:abstractNumId w:val="0"/>
  </w:num>
  <w:num w:numId="2" w16cid:durableId="123118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2F"/>
    <w:rsid w:val="00032123"/>
    <w:rsid w:val="00084B2A"/>
    <w:rsid w:val="00097454"/>
    <w:rsid w:val="000C36B7"/>
    <w:rsid w:val="000D0E04"/>
    <w:rsid w:val="00130563"/>
    <w:rsid w:val="00156F05"/>
    <w:rsid w:val="00182587"/>
    <w:rsid w:val="00184790"/>
    <w:rsid w:val="00185D56"/>
    <w:rsid w:val="001C4280"/>
    <w:rsid w:val="002139B0"/>
    <w:rsid w:val="00243388"/>
    <w:rsid w:val="00260CA0"/>
    <w:rsid w:val="00262F57"/>
    <w:rsid w:val="002955D9"/>
    <w:rsid w:val="002E02DF"/>
    <w:rsid w:val="00305578"/>
    <w:rsid w:val="00321219"/>
    <w:rsid w:val="00321F8D"/>
    <w:rsid w:val="003452DC"/>
    <w:rsid w:val="003C31BD"/>
    <w:rsid w:val="00413E1C"/>
    <w:rsid w:val="00432F90"/>
    <w:rsid w:val="004F7B9F"/>
    <w:rsid w:val="0056752F"/>
    <w:rsid w:val="005973E3"/>
    <w:rsid w:val="005A6272"/>
    <w:rsid w:val="005B632E"/>
    <w:rsid w:val="00643986"/>
    <w:rsid w:val="006A2321"/>
    <w:rsid w:val="00732FEE"/>
    <w:rsid w:val="00760A3A"/>
    <w:rsid w:val="007F27A8"/>
    <w:rsid w:val="00824ABF"/>
    <w:rsid w:val="0090533D"/>
    <w:rsid w:val="00925F94"/>
    <w:rsid w:val="009527A0"/>
    <w:rsid w:val="009F2DD7"/>
    <w:rsid w:val="009F3FDE"/>
    <w:rsid w:val="00A97F6C"/>
    <w:rsid w:val="00AE024B"/>
    <w:rsid w:val="00B3427C"/>
    <w:rsid w:val="00B36A0F"/>
    <w:rsid w:val="00B56C4A"/>
    <w:rsid w:val="00BB3C96"/>
    <w:rsid w:val="00BC282A"/>
    <w:rsid w:val="00C876C6"/>
    <w:rsid w:val="00D806FD"/>
    <w:rsid w:val="00D855D9"/>
    <w:rsid w:val="00DA7D04"/>
    <w:rsid w:val="00DB618D"/>
    <w:rsid w:val="00DE6767"/>
    <w:rsid w:val="00E0784A"/>
    <w:rsid w:val="00E73552"/>
    <w:rsid w:val="00EF4B38"/>
    <w:rsid w:val="00F27D5F"/>
    <w:rsid w:val="00F415A8"/>
    <w:rsid w:val="00F4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DF0"/>
  <w15:docId w15:val="{26644E01-BE4B-4937-BCFA-C7BC2AA4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F7B9F"/>
    <w:pPr>
      <w:keepNext/>
      <w:keepLines/>
      <w:spacing w:after="5" w:line="250" w:lineRule="auto"/>
      <w:ind w:left="10" w:right="60" w:hanging="10"/>
      <w:outlineLvl w:val="0"/>
    </w:pPr>
    <w:rPr>
      <w:rFonts w:ascii="Calibri" w:eastAsia="Calibri" w:hAnsi="Calibri" w:cs="Calibri"/>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752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F43ED8"/>
    <w:pPr>
      <w:spacing w:after="0" w:line="240" w:lineRule="auto"/>
      <w:jc w:val="center"/>
    </w:pPr>
    <w:rPr>
      <w:rFonts w:ascii="Arial Black" w:eastAsia="Times New Roman" w:hAnsi="Arial Black" w:cs="Arial"/>
      <w:b/>
      <w:sz w:val="24"/>
      <w:szCs w:val="20"/>
    </w:rPr>
  </w:style>
  <w:style w:type="character" w:customStyle="1" w:styleId="TitleChar">
    <w:name w:val="Title Char"/>
    <w:basedOn w:val="DefaultParagraphFont"/>
    <w:link w:val="Title"/>
    <w:rsid w:val="00F43ED8"/>
    <w:rPr>
      <w:rFonts w:ascii="Arial Black" w:eastAsia="Times New Roman" w:hAnsi="Arial Black" w:cs="Arial"/>
      <w:b/>
      <w:sz w:val="24"/>
      <w:szCs w:val="20"/>
    </w:rPr>
  </w:style>
  <w:style w:type="paragraph" w:styleId="BalloonText">
    <w:name w:val="Balloon Text"/>
    <w:basedOn w:val="Normal"/>
    <w:link w:val="BalloonTextChar"/>
    <w:uiPriority w:val="99"/>
    <w:semiHidden/>
    <w:unhideWhenUsed/>
    <w:rsid w:val="00F4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D8"/>
    <w:rPr>
      <w:rFonts w:ascii="Tahoma" w:hAnsi="Tahoma" w:cs="Tahoma"/>
      <w:sz w:val="16"/>
      <w:szCs w:val="16"/>
    </w:rPr>
  </w:style>
  <w:style w:type="paragraph" w:styleId="ListParagraph">
    <w:name w:val="List Paragraph"/>
    <w:basedOn w:val="Normal"/>
    <w:uiPriority w:val="34"/>
    <w:qFormat/>
    <w:rsid w:val="00184790"/>
    <w:pPr>
      <w:ind w:left="720"/>
      <w:contextualSpacing/>
    </w:pPr>
  </w:style>
  <w:style w:type="character" w:customStyle="1" w:styleId="Heading1Char">
    <w:name w:val="Heading 1 Char"/>
    <w:basedOn w:val="DefaultParagraphFont"/>
    <w:link w:val="Heading1"/>
    <w:rsid w:val="004F7B9F"/>
    <w:rPr>
      <w:rFonts w:ascii="Calibri" w:eastAsia="Calibri" w:hAnsi="Calibri" w:cs="Calibri"/>
      <w:b/>
      <w:color w:val="000000"/>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Astmoor - Head Teacher</cp:lastModifiedBy>
  <cp:revision>2</cp:revision>
  <cp:lastPrinted>2025-11-17T15:39:00Z</cp:lastPrinted>
  <dcterms:created xsi:type="dcterms:W3CDTF">2025-11-18T15:12:00Z</dcterms:created>
  <dcterms:modified xsi:type="dcterms:W3CDTF">2025-11-18T15:12:00Z</dcterms:modified>
</cp:coreProperties>
</file>