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68"/>
        <w:tblW w:w="11005" w:type="dxa"/>
        <w:tblLook w:val="01E0" w:firstRow="1" w:lastRow="1" w:firstColumn="1" w:lastColumn="1" w:noHBand="0" w:noVBand="0"/>
      </w:tblPr>
      <w:tblGrid>
        <w:gridCol w:w="3085"/>
        <w:gridCol w:w="2410"/>
        <w:gridCol w:w="5510"/>
      </w:tblGrid>
      <w:tr w:rsidR="00AB4E22" w:rsidTr="000C3016">
        <w:trPr>
          <w:trHeight w:val="795"/>
        </w:trPr>
        <w:tc>
          <w:tcPr>
            <w:tcW w:w="3085" w:type="dxa"/>
            <w:vMerge w:val="restart"/>
            <w:shd w:val="clear" w:color="auto" w:fill="auto"/>
          </w:tcPr>
          <w:p w:rsidR="00AB4E22" w:rsidRPr="00BB7AC9" w:rsidRDefault="00AB4E22" w:rsidP="000C3016">
            <w:pPr>
              <w:pStyle w:val="Heading1"/>
              <w:jc w:val="left"/>
              <w:rPr>
                <w:u w:val="none"/>
              </w:rPr>
            </w:pPr>
            <w:bookmarkStart w:id="0" w:name="_GoBack"/>
            <w:bookmarkEnd w:id="0"/>
            <w:r w:rsidRPr="00BB7AC9">
              <w:rPr>
                <w:noProof/>
                <w:u w:val="none"/>
                <w:lang w:eastAsia="en-GB"/>
              </w:rPr>
              <w:drawing>
                <wp:inline distT="0" distB="0" distL="0" distR="0" wp14:anchorId="001E05EB" wp14:editId="1AD5B7CE">
                  <wp:extent cx="1733550" cy="1295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49" cy="129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:rsidR="00AB4E22" w:rsidRPr="00BB7AC9" w:rsidRDefault="00AB4E22" w:rsidP="000C3016">
            <w:pPr>
              <w:pStyle w:val="Heading2"/>
              <w:rPr>
                <w:rFonts w:ascii="Arial" w:hAnsi="Arial" w:cs="Arial"/>
              </w:rPr>
            </w:pPr>
            <w:r w:rsidRPr="007603C4">
              <w:rPr>
                <w:noProof/>
                <w:sz w:val="24"/>
                <w:lang w:eastAsia="en-GB"/>
              </w:rPr>
              <w:drawing>
                <wp:inline distT="0" distB="0" distL="0" distR="0" wp14:anchorId="13F91ADD" wp14:editId="56885794">
                  <wp:extent cx="817880" cy="746125"/>
                  <wp:effectExtent l="0" t="0" r="1270" b="0"/>
                  <wp:docPr id="4" name="Picture 4" descr="IQM Inclusive School Award logo - Green - Pantone R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QM Inclusive School Award logo - Green - Pantone R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0" w:type="dxa"/>
            <w:vMerge w:val="restart"/>
            <w:shd w:val="clear" w:color="auto" w:fill="auto"/>
          </w:tcPr>
          <w:p w:rsidR="00AB4E22" w:rsidRPr="00BB7AC9" w:rsidRDefault="00AB4E22" w:rsidP="00AB4E22">
            <w:pPr>
              <w:pStyle w:val="Heading2"/>
              <w:jc w:val="right"/>
              <w:rPr>
                <w:rFonts w:ascii="Arial" w:hAnsi="Arial" w:cs="Arial"/>
              </w:rPr>
            </w:pPr>
            <w:r w:rsidRPr="00BB7AC9">
              <w:rPr>
                <w:rFonts w:ascii="Arial" w:hAnsi="Arial" w:cs="Arial"/>
              </w:rPr>
              <w:t>Astmoor Primary School</w:t>
            </w:r>
            <w:r>
              <w:rPr>
                <w:rFonts w:ascii="Arial" w:hAnsi="Arial" w:cs="Arial"/>
              </w:rPr>
              <w:t xml:space="preserve"> </w:t>
            </w:r>
          </w:p>
          <w:p w:rsidR="00AB4E22" w:rsidRPr="00BB7AC9" w:rsidRDefault="00AB4E22" w:rsidP="00AB4E22">
            <w:pPr>
              <w:tabs>
                <w:tab w:val="right" w:pos="810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BB7AC9">
              <w:rPr>
                <w:rFonts w:ascii="Arial" w:hAnsi="Arial" w:cs="Arial"/>
              </w:rPr>
              <w:t>Kingshead Close, Castlefields, Runcorn WA7 2JE</w:t>
            </w:r>
          </w:p>
          <w:p w:rsidR="00AB4E22" w:rsidRPr="00BB7AC9" w:rsidRDefault="00AB4E22" w:rsidP="00AB4E2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B7AC9">
              <w:rPr>
                <w:rFonts w:ascii="Arial" w:hAnsi="Arial" w:cs="Arial"/>
              </w:rPr>
              <w:t xml:space="preserve">Telephone: (01928) 565053 Fax </w:t>
            </w:r>
            <w:r w:rsidRPr="00BB7AC9">
              <w:rPr>
                <w:rFonts w:ascii="Arial" w:hAnsi="Arial" w:cs="Arial"/>
                <w:noProof/>
              </w:rPr>
              <w:t>(01928) 574627</w:t>
            </w:r>
          </w:p>
          <w:p w:rsidR="00AB4E22" w:rsidRPr="00BB7AC9" w:rsidRDefault="00AB4E22" w:rsidP="00AB4E22">
            <w:pPr>
              <w:spacing w:after="0" w:line="240" w:lineRule="auto"/>
              <w:jc w:val="right"/>
              <w:rPr>
                <w:rFonts w:ascii="Arial" w:hAnsi="Arial" w:cs="Arial"/>
                <w:noProof/>
              </w:rPr>
            </w:pPr>
            <w:r w:rsidRPr="00BB7AC9">
              <w:rPr>
                <w:rFonts w:ascii="Arial" w:hAnsi="Arial" w:cs="Arial"/>
              </w:rPr>
              <w:t>Headteacher: Mrs L Aldridge</w:t>
            </w:r>
            <w:r w:rsidRPr="00BB7AC9">
              <w:rPr>
                <w:rFonts w:ascii="Arial" w:hAnsi="Arial" w:cs="Arial"/>
                <w:noProof/>
              </w:rPr>
              <w:t xml:space="preserve"> head.astmoor@halton.gov.uk</w:t>
            </w:r>
          </w:p>
          <w:p w:rsidR="00AB4E22" w:rsidRPr="00BB7AC9" w:rsidRDefault="00222C2E" w:rsidP="00AB4E2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hyperlink r:id="rId7" w:history="1">
              <w:r w:rsidR="00AB4E22" w:rsidRPr="00BB7AC9">
                <w:rPr>
                  <w:rStyle w:val="Hyperlink"/>
                  <w:rFonts w:ascii="Arial" w:hAnsi="Arial" w:cs="Arial"/>
                </w:rPr>
                <w:t>sec.astmoor@halton.gov.uk</w:t>
              </w:r>
            </w:hyperlink>
          </w:p>
          <w:p w:rsidR="00AB4E22" w:rsidRPr="00BB7AC9" w:rsidRDefault="00AB4E22" w:rsidP="00AB4E2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www.astmoorprimaryschool.co.uk</w:t>
            </w:r>
          </w:p>
          <w:p w:rsidR="00AB4E22" w:rsidRDefault="00AB4E22" w:rsidP="000C3016">
            <w:pPr>
              <w:pStyle w:val="Heading1"/>
              <w:jc w:val="left"/>
            </w:pPr>
          </w:p>
        </w:tc>
      </w:tr>
      <w:tr w:rsidR="00AB4E22" w:rsidTr="000C3016">
        <w:trPr>
          <w:trHeight w:val="794"/>
        </w:trPr>
        <w:tc>
          <w:tcPr>
            <w:tcW w:w="3085" w:type="dxa"/>
            <w:vMerge/>
            <w:shd w:val="clear" w:color="auto" w:fill="auto"/>
          </w:tcPr>
          <w:p w:rsidR="00AB4E22" w:rsidRPr="00BB7AC9" w:rsidRDefault="00AB4E22" w:rsidP="000C3016">
            <w:pPr>
              <w:pStyle w:val="Heading1"/>
              <w:jc w:val="left"/>
              <w:rPr>
                <w:u w:val="none"/>
              </w:rPr>
            </w:pPr>
          </w:p>
        </w:tc>
        <w:tc>
          <w:tcPr>
            <w:tcW w:w="2410" w:type="dxa"/>
            <w:shd w:val="clear" w:color="auto" w:fill="auto"/>
          </w:tcPr>
          <w:p w:rsidR="00AB4E22" w:rsidRDefault="00AB4E22" w:rsidP="000C3016">
            <w:pPr>
              <w:pStyle w:val="Heading2"/>
              <w:jc w:val="left"/>
              <w:rPr>
                <w:sz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794AF4E" wp14:editId="2E162019">
                  <wp:extent cx="1362075" cy="609600"/>
                  <wp:effectExtent l="0" t="0" r="9525" b="0"/>
                  <wp:docPr id="6" name="Picture 1" descr="cid:4B7ECEA2-7B01-4B24-AC8B-6E385865EA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4B7ECEA2-7B01-4B24-AC8B-6E385865EA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0" w:type="dxa"/>
            <w:vMerge/>
            <w:shd w:val="clear" w:color="auto" w:fill="auto"/>
          </w:tcPr>
          <w:p w:rsidR="00AB4E22" w:rsidRPr="00BB7AC9" w:rsidRDefault="00AB4E22" w:rsidP="000C3016">
            <w:pPr>
              <w:pStyle w:val="Heading2"/>
              <w:jc w:val="right"/>
              <w:rPr>
                <w:rFonts w:ascii="Arial" w:hAnsi="Arial" w:cs="Arial"/>
              </w:rPr>
            </w:pPr>
          </w:p>
        </w:tc>
      </w:tr>
    </w:tbl>
    <w:p w:rsidR="00AB4E22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hAnsi="Arial" w:cs="Arial"/>
          <w:noProof/>
          <w:color w:val="22222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1436370</wp:posOffset>
            </wp:positionV>
            <wp:extent cx="4305300" cy="1936115"/>
            <wp:effectExtent l="0" t="0" r="0" b="6985"/>
            <wp:wrapNone/>
            <wp:docPr id="8" name="Picture 8" descr="C:\Users\hughesli\AppData\Local\Microsoft\Windows\INetCache\Content.MSO\2D2738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ughesli\AppData\Local\Microsoft\Windows\INetCache\Content.MSO\2D2738EC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24"/>
                    <a:stretch/>
                  </pic:blipFill>
                  <pic:spPr bwMode="auto">
                    <a:xfrm>
                      <a:off x="0" y="0"/>
                      <a:ext cx="430530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4E22" w:rsidRDefault="00AB4E22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4E22" w:rsidRDefault="00AB4E22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721F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721F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721F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721F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721F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721F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4E22" w:rsidRDefault="00082C84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8</w:t>
      </w:r>
      <w:r w:rsidR="00AB4E22" w:rsidRPr="00AB4E22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March 2022</w:t>
      </w:r>
    </w:p>
    <w:p w:rsidR="00AB4E22" w:rsidRDefault="00AB4E22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DC3FC2" w:rsidRDefault="00DC3FC2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Dear Parents,</w:t>
      </w:r>
    </w:p>
    <w:p w:rsidR="00DC3FC2" w:rsidRDefault="00DC3FC2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DC3FC2" w:rsidRDefault="00DC3FC2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C3FC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On </w:t>
      </w:r>
      <w:r w:rsidR="00082C84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n-GB"/>
        </w:rPr>
        <w:t>Friday 17</w:t>
      </w:r>
      <w:r w:rsidRPr="00DC3FC2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n-GB"/>
        </w:rPr>
        <w:t>th March</w:t>
      </w:r>
      <w:r w:rsidRPr="00DC3FC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it is Comic Relief.</w:t>
      </w:r>
      <w:r w:rsidR="004B102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D5450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This Red Nose D</w:t>
      </w:r>
      <w:r w:rsidR="001309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ay is all about coming together, spreading joy and having the best day ever in school. </w:t>
      </w:r>
      <w:r w:rsidRPr="00DC3FC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4B102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Therefore we are asking that the children come to school dressed in bright clothing and bring </w:t>
      </w:r>
      <w:r w:rsidR="004B1021" w:rsidRPr="004B1021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n-GB"/>
        </w:rPr>
        <w:t>£1 donation</w:t>
      </w:r>
      <w:r w:rsidR="004B1021" w:rsidRPr="004B1021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</w:t>
      </w:r>
      <w:r w:rsidR="004B1021" w:rsidRPr="004B102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that will</w:t>
      </w:r>
      <w:r w:rsidR="004B102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be passed </w:t>
      </w:r>
      <w:r w:rsidR="00D5450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on</w:t>
      </w:r>
      <w:r w:rsidR="004B102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to the comic relief charity.</w:t>
      </w:r>
    </w:p>
    <w:p w:rsidR="004B1021" w:rsidRDefault="004B1021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DC3FC2" w:rsidRDefault="004B1021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We will also be having a cake sale at break time. Therefore we would be grateful of any </w:t>
      </w:r>
      <w:r w:rsidRPr="004B1021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n-GB"/>
        </w:rPr>
        <w:t>donations of cakes or biscuits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, </w:t>
      </w:r>
      <w:r w:rsidRPr="004B102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which may be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brought into school on the </w:t>
      </w:r>
      <w:r w:rsidRPr="004B102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morning of the 17</w:t>
      </w:r>
      <w:r w:rsidRPr="004B1021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 w:rsidRPr="004B102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March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. Cakes and biscuits will be </w:t>
      </w:r>
      <w:r w:rsidRPr="00D54501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n-GB"/>
        </w:rPr>
        <w:t>on sale for no more than 30p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. </w:t>
      </w:r>
    </w:p>
    <w:p w:rsidR="00D54501" w:rsidRDefault="00D54501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D54501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hAnsi="Arial" w:cs="Arial"/>
          <w:noProof/>
          <w:color w:val="22222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156210</wp:posOffset>
            </wp:positionV>
            <wp:extent cx="2533650" cy="1924050"/>
            <wp:effectExtent l="0" t="0" r="0" b="0"/>
            <wp:wrapNone/>
            <wp:docPr id="3" name="Picture 3" descr="C:\Users\hughesli\AppData\Local\Microsoft\Windows\INetCache\Content.MSO\D66CD7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ghesli\AppData\Local\Microsoft\Windows\INetCache\Content.MSO\D66CD7C6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4501">
        <w:rPr>
          <w:noProof/>
          <w:lang w:eastAsia="en-GB"/>
        </w:rPr>
        <mc:AlternateContent>
          <mc:Choice Requires="wps">
            <w:drawing>
              <wp:inline distT="0" distB="0" distL="0" distR="0" wp14:anchorId="05483E99" wp14:editId="2FCC52A2">
                <wp:extent cx="304800" cy="304800"/>
                <wp:effectExtent l="0" t="0" r="0" b="0"/>
                <wp:docPr id="1" name="AutoShape 1" descr="Image result for cake s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86F872" id="AutoShape 1" o:spid="_x0000_s1026" alt="Image result for cake sa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mm+XIMgCAADa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</w:p>
    <w:p w:rsidR="00D54501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08B700A" wp14:editId="10E0C248">
                <wp:extent cx="304800" cy="304800"/>
                <wp:effectExtent l="0" t="0" r="0" b="0"/>
                <wp:docPr id="9" name="AutoShape 2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B3F1F7" id="AutoShape 2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icm0eLYCAADBBQAADgAA&#10;AAAAAAAAAAAAAAAuAgAAZHJzL2Uyb0RvYy54bWxQSwECLQAUAAYACAAAACEATKDpLNgAAAADAQAA&#10;DwAAAAAAAAAAAAAAAAAQ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Pr="00AB721F">
        <w:rPr>
          <w:rFonts w:ascii="Arial" w:hAnsi="Arial" w:cs="Arial"/>
          <w:noProof/>
          <w:color w:val="222222"/>
          <w:lang w:eastAsia="en-GB"/>
        </w:rPr>
        <w:t xml:space="preserve"> </w:t>
      </w:r>
    </w:p>
    <w:p w:rsidR="00D54501" w:rsidRDefault="00D54501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DC3FC2" w:rsidRDefault="00DC3FC2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721F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721F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721F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721F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721F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721F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721F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B721F" w:rsidRDefault="00AB721F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D54501" w:rsidRDefault="00DC3FC2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Throughout the day, children will be learning</w:t>
      </w:r>
      <w:r w:rsidR="00D456A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about the Comic Relief ch</w:t>
      </w:r>
      <w:r w:rsidR="00410B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arity, the contributions you make, will </w:t>
      </w:r>
      <w:r w:rsidR="00D456A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help comic relief to continue to support many amazing projects and organisations who are making a difference for people across the UK and around the world.  </w:t>
      </w:r>
    </w:p>
    <w:p w:rsidR="00410B70" w:rsidRDefault="00410B70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D54501" w:rsidRDefault="00D54501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Please note that this year Red Noses are available to purchase at Amazon.</w:t>
      </w:r>
    </w:p>
    <w:p w:rsidR="00DC3FC2" w:rsidRDefault="00DC3FC2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DC3FC2" w:rsidRDefault="00DC3FC2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Thank you,</w:t>
      </w:r>
    </w:p>
    <w:p w:rsidR="00DC3FC2" w:rsidRDefault="00DC3FC2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DC3FC2" w:rsidRDefault="004B1021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 School Council</w:t>
      </w:r>
    </w:p>
    <w:p w:rsidR="00415BFD" w:rsidRDefault="00415BFD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415BFD" w:rsidRPr="00DC3FC2" w:rsidRDefault="00415BFD" w:rsidP="00DC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25344BD" wp14:editId="7F58BBFB">
                <wp:extent cx="304800" cy="304800"/>
                <wp:effectExtent l="0" t="0" r="0" b="0"/>
                <wp:docPr id="7" name="AutoShape 4" descr="Card Red Nose Day Vector Illustration Stock Vector (Royalty Free)  1013956495 | Shutt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90B43D" id="AutoShape 4" o:spid="_x0000_s1026" alt="Card Red Nose Day Vector Illustration Stock Vector (Royalty Free)  1013956495 | Shuttersto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UQrjFfgC&#10;AAAc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415BFD" w:rsidRPr="00DC3FC2" w:rsidSect="00AB4E22">
      <w:pgSz w:w="11906" w:h="16838" w:code="9"/>
      <w:pgMar w:top="851" w:right="510" w:bottom="90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55563"/>
    <w:multiLevelType w:val="hybridMultilevel"/>
    <w:tmpl w:val="F0A6D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C2"/>
    <w:rsid w:val="00042590"/>
    <w:rsid w:val="00082C84"/>
    <w:rsid w:val="0009702F"/>
    <w:rsid w:val="00130970"/>
    <w:rsid w:val="00222C2E"/>
    <w:rsid w:val="003D7F9F"/>
    <w:rsid w:val="00410B70"/>
    <w:rsid w:val="00415BFD"/>
    <w:rsid w:val="004B1021"/>
    <w:rsid w:val="00657ACF"/>
    <w:rsid w:val="00917395"/>
    <w:rsid w:val="00AB4E22"/>
    <w:rsid w:val="00AB721F"/>
    <w:rsid w:val="00AE71C5"/>
    <w:rsid w:val="00D456A6"/>
    <w:rsid w:val="00D54501"/>
    <w:rsid w:val="00DC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D550C-EC68-4FDA-9261-09487A08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B4E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AB4E22"/>
    <w:pPr>
      <w:keepNext/>
      <w:tabs>
        <w:tab w:val="right" w:pos="810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F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B4E22"/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B4E22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rsid w:val="00AB4E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7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sec.astmoor@halton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Astmoor - Head Teacher</cp:lastModifiedBy>
  <cp:revision>2</cp:revision>
  <cp:lastPrinted>2023-03-09T09:17:00Z</cp:lastPrinted>
  <dcterms:created xsi:type="dcterms:W3CDTF">2023-03-30T14:10:00Z</dcterms:created>
  <dcterms:modified xsi:type="dcterms:W3CDTF">2023-03-30T14:10:00Z</dcterms:modified>
</cp:coreProperties>
</file>