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F860A" w14:textId="45392425" w:rsidR="00775024" w:rsidRDefault="00775024" w:rsidP="00353938">
      <w:pPr>
        <w:ind w:left="720"/>
        <w:rPr>
          <w:rStyle w:val="eop"/>
          <w:rFonts w:cs="Arial"/>
          <w:b/>
          <w:bCs/>
        </w:rPr>
      </w:pPr>
      <w:r>
        <w:rPr>
          <w:rStyle w:val="eop"/>
          <w:rFonts w:cs="Arial"/>
          <w:b/>
          <w:bCs/>
        </w:rPr>
        <w:t>17</w:t>
      </w:r>
      <w:r w:rsidRPr="00775024">
        <w:rPr>
          <w:rStyle w:val="eop"/>
          <w:rFonts w:cs="Arial"/>
          <w:b/>
          <w:bCs/>
          <w:vertAlign w:val="superscript"/>
        </w:rPr>
        <w:t>th</w:t>
      </w:r>
      <w:r>
        <w:rPr>
          <w:rStyle w:val="eop"/>
          <w:rFonts w:cs="Arial"/>
          <w:b/>
          <w:bCs/>
        </w:rPr>
        <w:t xml:space="preserve"> March 2025</w:t>
      </w:r>
    </w:p>
    <w:p w14:paraId="3E155E76" w14:textId="624B6CF3" w:rsidR="00353938" w:rsidRPr="00A84CA4" w:rsidRDefault="00353938" w:rsidP="00353938">
      <w:pPr>
        <w:ind w:left="720"/>
        <w:rPr>
          <w:rStyle w:val="eop"/>
          <w:b/>
          <w:bCs/>
        </w:rPr>
      </w:pPr>
      <w:r>
        <w:rPr>
          <w:rStyle w:val="eop"/>
          <w:rFonts w:cs="Arial"/>
          <w:b/>
          <w:bCs/>
        </w:rPr>
        <w:t>Letter for Parents / Guardians</w:t>
      </w:r>
    </w:p>
    <w:p w14:paraId="0D2AC35C" w14:textId="77777777" w:rsidR="00A23FAE" w:rsidRDefault="00A23FAE" w:rsidP="00B129B2">
      <w:pPr>
        <w:ind w:left="720"/>
        <w:rPr>
          <w:rFonts w:cs="Arial"/>
          <w:b/>
          <w:bCs/>
          <w:szCs w:val="24"/>
        </w:rPr>
      </w:pPr>
    </w:p>
    <w:p w14:paraId="45571137" w14:textId="77777777" w:rsidR="00B129B2" w:rsidRDefault="00B129B2" w:rsidP="00B129B2">
      <w:pPr>
        <w:ind w:left="720"/>
        <w:rPr>
          <w:rFonts w:cs="Arial"/>
          <w:szCs w:val="24"/>
        </w:rPr>
      </w:pPr>
      <w:r w:rsidRPr="00904E62">
        <w:rPr>
          <w:rFonts w:cs="Arial"/>
          <w:szCs w:val="24"/>
        </w:rPr>
        <w:t>Dear Parent / Guardian</w:t>
      </w:r>
    </w:p>
    <w:p w14:paraId="765ABB92" w14:textId="77777777" w:rsidR="00353938" w:rsidRDefault="00353938" w:rsidP="00B129B2">
      <w:pPr>
        <w:ind w:left="720"/>
        <w:rPr>
          <w:rFonts w:cs="Arial"/>
          <w:szCs w:val="24"/>
        </w:rPr>
      </w:pPr>
    </w:p>
    <w:p w14:paraId="102946A8" w14:textId="5D902B01" w:rsidR="00353938" w:rsidRDefault="008571F2" w:rsidP="00B129B2">
      <w:pPr>
        <w:ind w:left="720"/>
        <w:rPr>
          <w:rFonts w:cs="Arial"/>
          <w:szCs w:val="24"/>
        </w:rPr>
      </w:pPr>
      <w:r>
        <w:rPr>
          <w:rStyle w:val="eop"/>
          <w:rFonts w:cs="Arial"/>
          <w:b/>
          <w:bCs/>
        </w:rPr>
        <w:t>Second wave of norovirus</w:t>
      </w:r>
    </w:p>
    <w:p w14:paraId="213C93F7" w14:textId="77777777" w:rsidR="00B129B2" w:rsidRDefault="00B129B2" w:rsidP="00B129B2">
      <w:pPr>
        <w:ind w:left="720"/>
        <w:rPr>
          <w:rFonts w:cs="Arial"/>
          <w:szCs w:val="24"/>
        </w:rPr>
      </w:pPr>
    </w:p>
    <w:p w14:paraId="04A1C51F" w14:textId="3920ABB1" w:rsidR="008571F2" w:rsidRDefault="00B129B2" w:rsidP="008571F2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The UK Health Security Agency (</w:t>
      </w:r>
      <w:r w:rsidRPr="00731E3C">
        <w:rPr>
          <w:rFonts w:ascii="Arial" w:hAnsi="Arial" w:cs="Arial"/>
          <w:color w:val="000000"/>
        </w:rPr>
        <w:t>UKHSA</w:t>
      </w:r>
      <w:r>
        <w:rPr>
          <w:rFonts w:ascii="Arial" w:hAnsi="Arial" w:cs="Arial"/>
          <w:color w:val="000000"/>
        </w:rPr>
        <w:t>)</w:t>
      </w:r>
      <w:r w:rsidRPr="00731E3C">
        <w:rPr>
          <w:rFonts w:ascii="Arial" w:hAnsi="Arial" w:cs="Arial"/>
          <w:color w:val="000000"/>
        </w:rPr>
        <w:t xml:space="preserve"> ha</w:t>
      </w:r>
      <w:r w:rsidR="005C751D">
        <w:rPr>
          <w:rFonts w:ascii="Arial" w:hAnsi="Arial" w:cs="Arial"/>
          <w:color w:val="000000"/>
        </w:rPr>
        <w:t>ve</w:t>
      </w:r>
      <w:r w:rsidRPr="00731E3C">
        <w:rPr>
          <w:rFonts w:ascii="Arial" w:hAnsi="Arial" w:cs="Arial"/>
          <w:color w:val="000000"/>
        </w:rPr>
        <w:t xml:space="preserve"> reported an increase in </w:t>
      </w:r>
      <w:r w:rsidR="008571F2">
        <w:rPr>
          <w:rFonts w:ascii="Arial" w:hAnsi="Arial" w:cs="Arial"/>
          <w:color w:val="000000"/>
        </w:rPr>
        <w:t xml:space="preserve">norovirus. </w:t>
      </w:r>
      <w:r w:rsidR="008571F2">
        <w:rPr>
          <w:rFonts w:ascii="Arial" w:hAnsi="Arial" w:cs="Arial"/>
        </w:rPr>
        <w:t>P</w:t>
      </w:r>
      <w:r w:rsidR="008571F2" w:rsidRPr="00620D1A">
        <w:rPr>
          <w:rFonts w:ascii="Arial" w:hAnsi="Arial" w:cs="Arial"/>
        </w:rPr>
        <w:t xml:space="preserve">eople who have already had the virus this winter could be at risk again, as new data shows </w:t>
      </w:r>
      <w:r w:rsidR="00A422D3">
        <w:rPr>
          <w:rFonts w:ascii="Arial" w:hAnsi="Arial" w:cs="Arial"/>
        </w:rPr>
        <w:t xml:space="preserve">that there are different </w:t>
      </w:r>
      <w:r w:rsidR="008571F2" w:rsidRPr="00620D1A">
        <w:rPr>
          <w:rFonts w:ascii="Arial" w:hAnsi="Arial" w:cs="Arial"/>
        </w:rPr>
        <w:t>circulating strains</w:t>
      </w:r>
      <w:r w:rsidR="008571F2">
        <w:rPr>
          <w:rFonts w:ascii="Arial" w:hAnsi="Arial" w:cs="Arial"/>
        </w:rPr>
        <w:t>.</w:t>
      </w:r>
    </w:p>
    <w:p w14:paraId="350B3935" w14:textId="77777777" w:rsidR="00A422D3" w:rsidRDefault="00A422D3" w:rsidP="008571F2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</w:p>
    <w:p w14:paraId="7C2B0865" w14:textId="7E3F5729" w:rsidR="00EA21C5" w:rsidRPr="00A91C7F" w:rsidRDefault="0097080D" w:rsidP="00EA21C5">
      <w:pPr>
        <w:ind w:left="720"/>
        <w:rPr>
          <w:rFonts w:cs="Arial"/>
          <w:b/>
          <w:bCs/>
        </w:rPr>
      </w:pPr>
      <w:r w:rsidRPr="00A91C7F">
        <w:rPr>
          <w:rFonts w:cs="Arial"/>
        </w:rPr>
        <w:t>Symptoms can include diarrhoea and/or vomiting, slight fever, stomach cramps and headaches. The symptoms appear one to two days after you become infected and typically last for up to two or three days.</w:t>
      </w:r>
      <w:r>
        <w:rPr>
          <w:rFonts w:cs="Arial"/>
        </w:rPr>
        <w:t xml:space="preserve"> </w:t>
      </w:r>
      <w:r w:rsidR="00E7378E">
        <w:rPr>
          <w:rFonts w:cs="Arial"/>
        </w:rPr>
        <w:t>Norovirus</w:t>
      </w:r>
      <w:r w:rsidR="00EA21C5" w:rsidRPr="00A91C7F">
        <w:rPr>
          <w:rFonts w:cs="Arial"/>
        </w:rPr>
        <w:t xml:space="preserve"> is most infectious from the start of symptoms until 48 hours after all symptoms have stopped</w:t>
      </w:r>
      <w:r w:rsidR="004F1C7F">
        <w:rPr>
          <w:rFonts w:cs="Arial"/>
        </w:rPr>
        <w:t>.</w:t>
      </w:r>
    </w:p>
    <w:p w14:paraId="00BBB72A" w14:textId="19EE0919" w:rsidR="007E0461" w:rsidRDefault="007E0461" w:rsidP="0097080D">
      <w:pPr>
        <w:ind w:left="720"/>
        <w:rPr>
          <w:rFonts w:cs="Arial"/>
        </w:rPr>
      </w:pPr>
    </w:p>
    <w:p w14:paraId="7FF6A5BD" w14:textId="26479F48" w:rsidR="00545274" w:rsidRDefault="00F0285C" w:rsidP="00545274">
      <w:pPr>
        <w:ind w:left="720"/>
        <w:rPr>
          <w:rFonts w:cs="Arial"/>
          <w:color w:val="0B0C0C"/>
          <w:szCs w:val="24"/>
          <w:shd w:val="clear" w:color="auto" w:fill="FFFFFF"/>
        </w:rPr>
      </w:pPr>
      <w:r w:rsidRPr="00A65D8F">
        <w:rPr>
          <w:rFonts w:cs="Arial"/>
        </w:rPr>
        <w:t>It can spread very easil</w:t>
      </w:r>
      <w:r w:rsidR="00545274">
        <w:rPr>
          <w:rFonts w:cs="Arial"/>
        </w:rPr>
        <w:t xml:space="preserve">y </w:t>
      </w:r>
      <w:r w:rsidR="00545274">
        <w:rPr>
          <w:rFonts w:cs="Arial"/>
          <w:color w:val="0B0C0C"/>
          <w:szCs w:val="24"/>
          <w:shd w:val="clear" w:color="auto" w:fill="FFFFFF"/>
        </w:rPr>
        <w:t xml:space="preserve">and quickly </w:t>
      </w:r>
      <w:r w:rsidR="00545274" w:rsidRPr="00B82F8B">
        <w:rPr>
          <w:rFonts w:cs="Arial"/>
          <w:color w:val="0B0C0C"/>
          <w:szCs w:val="24"/>
          <w:shd w:val="clear" w:color="auto" w:fill="FFFFFF"/>
        </w:rPr>
        <w:t>from person to person through hand to mouth contact and can be picked up from contaminated surfaces such as equipment, hands</w:t>
      </w:r>
      <w:r w:rsidR="005D55D0">
        <w:rPr>
          <w:rFonts w:cs="Arial"/>
          <w:color w:val="0B0C0C"/>
          <w:szCs w:val="24"/>
          <w:shd w:val="clear" w:color="auto" w:fill="FFFFFF"/>
        </w:rPr>
        <w:t xml:space="preserve"> and toys</w:t>
      </w:r>
      <w:r w:rsidR="00545274">
        <w:rPr>
          <w:rFonts w:cs="Arial"/>
          <w:color w:val="0B0C0C"/>
          <w:szCs w:val="24"/>
          <w:shd w:val="clear" w:color="auto" w:fill="FFFFFF"/>
        </w:rPr>
        <w:t xml:space="preserve">. </w:t>
      </w:r>
      <w:r w:rsidR="00545274" w:rsidRPr="00B82F8B">
        <w:rPr>
          <w:rFonts w:cs="Arial"/>
          <w:color w:val="0B0C0C"/>
          <w:szCs w:val="24"/>
          <w:shd w:val="clear" w:color="auto" w:fill="FFFFFF"/>
        </w:rPr>
        <w:t>It can also spread through the air by sneezing and coughing, though this is less common.</w:t>
      </w:r>
    </w:p>
    <w:p w14:paraId="12846587" w14:textId="77777777" w:rsidR="005C7AC7" w:rsidRDefault="005C7AC7" w:rsidP="00545274">
      <w:pPr>
        <w:ind w:left="720"/>
        <w:rPr>
          <w:rFonts w:cs="Arial"/>
          <w:color w:val="0B0C0C"/>
          <w:szCs w:val="24"/>
          <w:shd w:val="clear" w:color="auto" w:fill="FFFFFF"/>
        </w:rPr>
      </w:pPr>
    </w:p>
    <w:p w14:paraId="4DBD8D89" w14:textId="06456285" w:rsidR="00F0285C" w:rsidRPr="00C605A0" w:rsidRDefault="005C7AC7" w:rsidP="00FD5D5C">
      <w:pPr>
        <w:shd w:val="clear" w:color="auto" w:fill="FFFFFF"/>
        <w:spacing w:after="300"/>
        <w:ind w:left="720"/>
        <w:rPr>
          <w:rFonts w:cs="Arial"/>
        </w:rPr>
      </w:pPr>
      <w:r w:rsidRPr="00464D5E">
        <w:rPr>
          <w:rFonts w:cs="Arial"/>
          <w:b/>
          <w:bCs/>
          <w:color w:val="0B0C0C"/>
          <w:szCs w:val="24"/>
          <w:shd w:val="clear" w:color="auto" w:fill="FFFFFF"/>
        </w:rPr>
        <w:t>Please</w:t>
      </w:r>
      <w:r w:rsidR="00EE1AAD" w:rsidRPr="00464D5E">
        <w:rPr>
          <w:rFonts w:cs="Arial"/>
          <w:b/>
          <w:bCs/>
          <w:color w:val="0B0C0C"/>
          <w:szCs w:val="24"/>
          <w:shd w:val="clear" w:color="auto" w:fill="FFFFFF"/>
        </w:rPr>
        <w:t xml:space="preserve"> e</w:t>
      </w:r>
      <w:r w:rsidRPr="00464D5E">
        <w:rPr>
          <w:rFonts w:cs="Arial"/>
          <w:b/>
          <w:bCs/>
          <w:color w:val="0B0C0C"/>
          <w:szCs w:val="24"/>
          <w:shd w:val="clear" w:color="auto" w:fill="FFFFFF"/>
        </w:rPr>
        <w:t xml:space="preserve">ncourage </w:t>
      </w:r>
      <w:r w:rsidR="00F0285C" w:rsidRPr="00464D5E">
        <w:rPr>
          <w:rFonts w:cs="Arial"/>
          <w:b/>
          <w:bCs/>
          <w:szCs w:val="24"/>
          <w:lang w:eastAsia="en-GB"/>
        </w:rPr>
        <w:t>good hand hygiene and</w:t>
      </w:r>
      <w:r w:rsidR="00464D5E" w:rsidRPr="00464D5E">
        <w:rPr>
          <w:rFonts w:cs="Arial"/>
          <w:b/>
          <w:bCs/>
          <w:szCs w:val="24"/>
          <w:lang w:eastAsia="en-GB"/>
        </w:rPr>
        <w:t xml:space="preserve"> </w:t>
      </w:r>
      <w:r w:rsidR="00F0285C" w:rsidRPr="00464D5E">
        <w:rPr>
          <w:rFonts w:cs="Arial"/>
          <w:b/>
          <w:bCs/>
          <w:szCs w:val="24"/>
          <w:lang w:eastAsia="en-GB"/>
        </w:rPr>
        <w:t>respiratory hygiene </w:t>
      </w:r>
      <w:r w:rsidR="00F0285C" w:rsidRPr="00464D5E">
        <w:rPr>
          <w:rFonts w:cs="Arial"/>
          <w:b/>
          <w:bCs/>
          <w:color w:val="0B0C0C"/>
          <w:szCs w:val="24"/>
          <w:lang w:eastAsia="en-GB"/>
        </w:rPr>
        <w:t>practices</w:t>
      </w:r>
      <w:r w:rsidR="00465A48" w:rsidRPr="00464D5E">
        <w:rPr>
          <w:rFonts w:cs="Arial"/>
          <w:b/>
          <w:bCs/>
          <w:color w:val="0B0C0C"/>
          <w:szCs w:val="24"/>
          <w:lang w:eastAsia="en-GB"/>
        </w:rPr>
        <w:t xml:space="preserve"> and </w:t>
      </w:r>
      <w:r w:rsidR="009F4C68" w:rsidRPr="00464D5E">
        <w:rPr>
          <w:rFonts w:cs="Arial"/>
          <w:b/>
          <w:bCs/>
          <w:color w:val="0B0C0C"/>
          <w:szCs w:val="24"/>
          <w:lang w:eastAsia="en-GB"/>
        </w:rPr>
        <w:t>c</w:t>
      </w:r>
      <w:r w:rsidR="00465A48" w:rsidRPr="00464D5E">
        <w:rPr>
          <w:rFonts w:cs="Arial"/>
          <w:b/>
          <w:bCs/>
          <w:color w:val="0B0C0C"/>
          <w:szCs w:val="24"/>
          <w:lang w:eastAsia="en-GB"/>
        </w:rPr>
        <w:t>lean and disinfect surfaces regularly</w:t>
      </w:r>
      <w:r w:rsidR="00FD5D5C" w:rsidRPr="00464D5E">
        <w:rPr>
          <w:rFonts w:cs="Arial"/>
          <w:b/>
          <w:bCs/>
          <w:color w:val="0B0C0C"/>
          <w:szCs w:val="24"/>
          <w:lang w:eastAsia="en-GB"/>
        </w:rPr>
        <w:t xml:space="preserve"> to reduce </w:t>
      </w:r>
      <w:r w:rsidR="00C065E0">
        <w:rPr>
          <w:rFonts w:cs="Arial"/>
          <w:b/>
          <w:bCs/>
          <w:color w:val="0B0C0C"/>
          <w:szCs w:val="24"/>
          <w:lang w:eastAsia="en-GB"/>
        </w:rPr>
        <w:t xml:space="preserve">the </w:t>
      </w:r>
      <w:r w:rsidR="00FD5D5C" w:rsidRPr="00464D5E">
        <w:rPr>
          <w:rFonts w:cs="Arial"/>
          <w:b/>
          <w:bCs/>
          <w:color w:val="0B0C0C"/>
          <w:szCs w:val="24"/>
          <w:lang w:eastAsia="en-GB"/>
        </w:rPr>
        <w:t xml:space="preserve">risk of infection. </w:t>
      </w:r>
      <w:r w:rsidR="006A4756" w:rsidRPr="00C605A0">
        <w:rPr>
          <w:rFonts w:cs="Arial"/>
          <w:color w:val="0B0C0C"/>
          <w:szCs w:val="24"/>
          <w:lang w:eastAsia="en-GB"/>
        </w:rPr>
        <w:t>W</w:t>
      </w:r>
      <w:r w:rsidR="00F0285C" w:rsidRPr="00C605A0">
        <w:rPr>
          <w:rFonts w:cs="Arial"/>
        </w:rPr>
        <w:t xml:space="preserve">ashing hands </w:t>
      </w:r>
      <w:r w:rsidR="003917A5" w:rsidRPr="00C605A0">
        <w:rPr>
          <w:rFonts w:cs="Arial"/>
        </w:rPr>
        <w:t xml:space="preserve">frequently </w:t>
      </w:r>
      <w:r w:rsidR="00F0285C" w:rsidRPr="00C605A0">
        <w:rPr>
          <w:rFonts w:cs="Arial"/>
        </w:rPr>
        <w:t>with soap and water is particularly important before eating and preparing food, after going to the toilet and after being in contact with someone who is ill with symptoms.</w:t>
      </w:r>
      <w:r w:rsidR="003917A5" w:rsidRPr="00C605A0">
        <w:rPr>
          <w:rFonts w:cs="Arial"/>
        </w:rPr>
        <w:t xml:space="preserve"> Alcohol hand gels do not kill norovirus.</w:t>
      </w:r>
      <w:r w:rsidR="00F0285C" w:rsidRPr="00C605A0">
        <w:rPr>
          <w:rFonts w:cs="Arial"/>
        </w:rPr>
        <w:t> </w:t>
      </w:r>
    </w:p>
    <w:p w14:paraId="6275E8A2" w14:textId="65855061" w:rsidR="00BE0EE3" w:rsidRPr="00FB170C" w:rsidRDefault="00FD5D5C" w:rsidP="00FD5D5C">
      <w:pPr>
        <w:shd w:val="clear" w:color="auto" w:fill="FFFFFF"/>
        <w:spacing w:after="300"/>
        <w:rPr>
          <w:rFonts w:cs="Arial"/>
          <w:b/>
          <w:bCs/>
          <w:color w:val="0B0C0C"/>
          <w:szCs w:val="24"/>
          <w:lang w:eastAsia="en-GB"/>
        </w:rPr>
      </w:pPr>
      <w:r w:rsidRPr="00FB170C">
        <w:rPr>
          <w:rFonts w:cs="Arial"/>
          <w:color w:val="0B0C0C"/>
          <w:szCs w:val="24"/>
          <w:lang w:eastAsia="en-GB"/>
        </w:rPr>
        <w:tab/>
      </w:r>
      <w:r w:rsidR="00ED6C7A" w:rsidRPr="00FB170C">
        <w:rPr>
          <w:rFonts w:cs="Arial"/>
          <w:b/>
          <w:bCs/>
          <w:color w:val="0B0C0C"/>
          <w:szCs w:val="24"/>
          <w:lang w:eastAsia="en-GB"/>
        </w:rPr>
        <w:t>If your chil</w:t>
      </w:r>
      <w:r w:rsidR="00AF406F" w:rsidRPr="00FB170C">
        <w:rPr>
          <w:rFonts w:cs="Arial"/>
          <w:b/>
          <w:bCs/>
          <w:color w:val="0B0C0C"/>
          <w:szCs w:val="24"/>
          <w:lang w:eastAsia="en-GB"/>
        </w:rPr>
        <w:t xml:space="preserve">d has </w:t>
      </w:r>
      <w:r w:rsidR="00AF406F" w:rsidRPr="00A91C7F">
        <w:rPr>
          <w:rFonts w:cs="Arial"/>
          <w:b/>
          <w:bCs/>
        </w:rPr>
        <w:t>diarrhoea and/or vomiting</w:t>
      </w:r>
      <w:r w:rsidR="00FB170C" w:rsidRPr="00FB170C">
        <w:rPr>
          <w:rFonts w:cs="Arial"/>
          <w:b/>
          <w:bCs/>
        </w:rPr>
        <w:t>:</w:t>
      </w:r>
    </w:p>
    <w:p w14:paraId="3F0FD454" w14:textId="69411C33" w:rsidR="00A171F2" w:rsidRDefault="007505DA" w:rsidP="00BE0EE3">
      <w:pPr>
        <w:pStyle w:val="ListParagraph"/>
        <w:numPr>
          <w:ilvl w:val="1"/>
          <w:numId w:val="15"/>
        </w:numPr>
        <w:shd w:val="clear" w:color="auto" w:fill="FFFFFF"/>
        <w:spacing w:after="300"/>
        <w:rPr>
          <w:rFonts w:cs="Arial"/>
          <w:b/>
          <w:bCs/>
          <w:color w:val="0B0C0C"/>
          <w:szCs w:val="24"/>
          <w:lang w:eastAsia="en-GB"/>
        </w:rPr>
      </w:pPr>
      <w:r>
        <w:rPr>
          <w:rFonts w:cs="Arial"/>
          <w:b/>
          <w:bCs/>
          <w:color w:val="0B0C0C"/>
          <w:szCs w:val="24"/>
          <w:lang w:eastAsia="en-GB"/>
        </w:rPr>
        <w:t xml:space="preserve">Inform school </w:t>
      </w:r>
      <w:r w:rsidR="000D28E2">
        <w:rPr>
          <w:rFonts w:cs="Arial"/>
          <w:b/>
          <w:bCs/>
          <w:color w:val="0B0C0C"/>
          <w:szCs w:val="24"/>
          <w:lang w:eastAsia="en-GB"/>
        </w:rPr>
        <w:t xml:space="preserve">(or nursery) </w:t>
      </w:r>
      <w:r>
        <w:rPr>
          <w:rFonts w:cs="Arial"/>
          <w:b/>
          <w:bCs/>
          <w:color w:val="0B0C0C"/>
          <w:szCs w:val="24"/>
          <w:lang w:eastAsia="en-GB"/>
        </w:rPr>
        <w:t>and k</w:t>
      </w:r>
      <w:r w:rsidR="00A171F2">
        <w:rPr>
          <w:rFonts w:cs="Arial"/>
          <w:b/>
          <w:bCs/>
          <w:color w:val="0B0C0C"/>
          <w:szCs w:val="24"/>
          <w:lang w:eastAsia="en-GB"/>
        </w:rPr>
        <w:t xml:space="preserve">eep your child </w:t>
      </w:r>
      <w:r w:rsidR="002A1690">
        <w:rPr>
          <w:rFonts w:cs="Arial"/>
          <w:b/>
          <w:bCs/>
          <w:color w:val="0B0C0C"/>
          <w:szCs w:val="24"/>
          <w:lang w:eastAsia="en-GB"/>
        </w:rPr>
        <w:t xml:space="preserve">away from school </w:t>
      </w:r>
      <w:r w:rsidR="000D28E2">
        <w:rPr>
          <w:rFonts w:cs="Arial"/>
          <w:b/>
          <w:bCs/>
          <w:color w:val="0B0C0C"/>
          <w:szCs w:val="24"/>
          <w:lang w:eastAsia="en-GB"/>
        </w:rPr>
        <w:t>(</w:t>
      </w:r>
      <w:r w:rsidR="00AE39AF">
        <w:rPr>
          <w:rFonts w:cs="Arial"/>
          <w:b/>
          <w:bCs/>
          <w:color w:val="0B0C0C"/>
          <w:szCs w:val="24"/>
          <w:lang w:eastAsia="en-GB"/>
        </w:rPr>
        <w:t>or nursery</w:t>
      </w:r>
      <w:r w:rsidR="000D28E2">
        <w:rPr>
          <w:rFonts w:cs="Arial"/>
          <w:b/>
          <w:bCs/>
          <w:color w:val="0B0C0C"/>
          <w:szCs w:val="24"/>
          <w:lang w:eastAsia="en-GB"/>
        </w:rPr>
        <w:t>)</w:t>
      </w:r>
      <w:r w:rsidR="00AE39AF">
        <w:rPr>
          <w:rFonts w:cs="Arial"/>
          <w:b/>
          <w:bCs/>
          <w:color w:val="0B0C0C"/>
          <w:szCs w:val="24"/>
          <w:lang w:eastAsia="en-GB"/>
        </w:rPr>
        <w:t xml:space="preserve"> </w:t>
      </w:r>
      <w:r w:rsidR="002A1690">
        <w:rPr>
          <w:rFonts w:cs="Arial"/>
          <w:b/>
          <w:bCs/>
          <w:color w:val="0B0C0C"/>
          <w:szCs w:val="24"/>
          <w:lang w:eastAsia="en-GB"/>
        </w:rPr>
        <w:t xml:space="preserve">and other people </w:t>
      </w:r>
      <w:r w:rsidR="008533BE">
        <w:rPr>
          <w:rFonts w:cs="Arial"/>
          <w:b/>
          <w:bCs/>
          <w:color w:val="0B0C0C"/>
          <w:szCs w:val="24"/>
          <w:lang w:eastAsia="en-GB"/>
        </w:rPr>
        <w:t>until they have not had symptoms</w:t>
      </w:r>
      <w:r w:rsidR="00490751">
        <w:rPr>
          <w:rFonts w:cs="Arial"/>
          <w:b/>
          <w:bCs/>
          <w:color w:val="0B0C0C"/>
          <w:szCs w:val="24"/>
          <w:lang w:eastAsia="en-GB"/>
        </w:rPr>
        <w:t xml:space="preserve"> for </w:t>
      </w:r>
      <w:r w:rsidR="00490751" w:rsidRPr="00F37512">
        <w:rPr>
          <w:rFonts w:cs="Arial"/>
          <w:b/>
          <w:bCs/>
          <w:color w:val="0B0C0C"/>
          <w:szCs w:val="24"/>
          <w:lang w:eastAsia="en-GB"/>
        </w:rPr>
        <w:t xml:space="preserve">at least </w:t>
      </w:r>
      <w:r w:rsidR="00490751" w:rsidRPr="00F37512">
        <w:rPr>
          <w:rFonts w:cs="Arial"/>
          <w:b/>
          <w:bCs/>
          <w:color w:val="0B0C0C"/>
          <w:szCs w:val="24"/>
          <w:u w:val="single"/>
          <w:lang w:eastAsia="en-GB"/>
        </w:rPr>
        <w:t>48 hours</w:t>
      </w:r>
      <w:r w:rsidR="00C605A0">
        <w:rPr>
          <w:rFonts w:cs="Arial"/>
          <w:b/>
          <w:bCs/>
          <w:color w:val="0B0C0C"/>
          <w:szCs w:val="24"/>
          <w:lang w:eastAsia="en-GB"/>
        </w:rPr>
        <w:t xml:space="preserve"> </w:t>
      </w:r>
      <w:r w:rsidR="00490751">
        <w:rPr>
          <w:rFonts w:cs="Arial"/>
          <w:b/>
          <w:bCs/>
          <w:color w:val="0B0C0C"/>
          <w:szCs w:val="24"/>
          <w:lang w:eastAsia="en-GB"/>
        </w:rPr>
        <w:t xml:space="preserve">and are well enough to return to school. </w:t>
      </w:r>
    </w:p>
    <w:p w14:paraId="77733971" w14:textId="21D20D70" w:rsidR="00F0285C" w:rsidRPr="00933D05" w:rsidRDefault="00BE0EE3" w:rsidP="00BE0EE3">
      <w:pPr>
        <w:pStyle w:val="ListParagraph"/>
        <w:numPr>
          <w:ilvl w:val="1"/>
          <w:numId w:val="15"/>
        </w:numPr>
        <w:shd w:val="clear" w:color="auto" w:fill="FFFFFF"/>
        <w:spacing w:after="300"/>
        <w:rPr>
          <w:rFonts w:cs="Arial"/>
          <w:b/>
          <w:bCs/>
          <w:color w:val="0B0C0C"/>
          <w:szCs w:val="24"/>
          <w:lang w:eastAsia="en-GB"/>
        </w:rPr>
      </w:pPr>
      <w:r w:rsidRPr="00507334">
        <w:rPr>
          <w:rFonts w:cs="Arial"/>
          <w:b/>
          <w:bCs/>
          <w:color w:val="0B0C0C"/>
          <w:szCs w:val="24"/>
          <w:lang w:eastAsia="en-GB"/>
        </w:rPr>
        <w:t>A</w:t>
      </w:r>
      <w:r w:rsidR="00F0285C" w:rsidRPr="00507334">
        <w:rPr>
          <w:rFonts w:cs="Arial"/>
          <w:b/>
          <w:bCs/>
        </w:rPr>
        <w:t xml:space="preserve">void visiting </w:t>
      </w:r>
      <w:r w:rsidRPr="00507334">
        <w:rPr>
          <w:rFonts w:cs="Arial"/>
          <w:b/>
          <w:bCs/>
        </w:rPr>
        <w:t>your</w:t>
      </w:r>
      <w:r w:rsidR="00F0285C" w:rsidRPr="00507334">
        <w:rPr>
          <w:rFonts w:cs="Arial"/>
          <w:b/>
          <w:bCs/>
        </w:rPr>
        <w:t xml:space="preserve"> GP or hospital while symptomatic</w:t>
      </w:r>
      <w:r w:rsidR="009F4C68">
        <w:rPr>
          <w:rFonts w:cs="Arial"/>
          <w:b/>
          <w:bCs/>
        </w:rPr>
        <w:t>,</w:t>
      </w:r>
      <w:r w:rsidR="00F0285C" w:rsidRPr="00507334">
        <w:rPr>
          <w:rFonts w:cs="Arial"/>
          <w:b/>
          <w:bCs/>
        </w:rPr>
        <w:t xml:space="preserve"> unless advised otherwise</w:t>
      </w:r>
      <w:r w:rsidR="00F0285C" w:rsidRPr="00BE0EE3">
        <w:rPr>
          <w:rFonts w:cs="Arial"/>
        </w:rPr>
        <w:t>.</w:t>
      </w:r>
    </w:p>
    <w:p w14:paraId="789BEB01" w14:textId="7D3930C0" w:rsidR="00933D05" w:rsidRPr="00577C35" w:rsidRDefault="00933D05" w:rsidP="00BE0EE3">
      <w:pPr>
        <w:pStyle w:val="ListParagraph"/>
        <w:numPr>
          <w:ilvl w:val="1"/>
          <w:numId w:val="15"/>
        </w:numPr>
        <w:shd w:val="clear" w:color="auto" w:fill="FFFFFF"/>
        <w:spacing w:after="300"/>
        <w:rPr>
          <w:rFonts w:cs="Arial"/>
          <w:b/>
          <w:bCs/>
          <w:color w:val="0B0C0C"/>
          <w:szCs w:val="24"/>
          <w:lang w:eastAsia="en-GB"/>
        </w:rPr>
      </w:pPr>
      <w:r w:rsidRPr="00933D05">
        <w:rPr>
          <w:rFonts w:cs="Arial"/>
          <w:b/>
          <w:bCs/>
          <w:color w:val="0B0C0C"/>
          <w:szCs w:val="24"/>
          <w:lang w:eastAsia="en-GB"/>
        </w:rPr>
        <w:t xml:space="preserve">Do not </w:t>
      </w:r>
      <w:r>
        <w:rPr>
          <w:rFonts w:cs="Arial"/>
          <w:b/>
          <w:bCs/>
          <w:color w:val="0B0C0C"/>
          <w:szCs w:val="24"/>
          <w:lang w:eastAsia="en-GB"/>
        </w:rPr>
        <w:t xml:space="preserve">let your child </w:t>
      </w:r>
      <w:r w:rsidRPr="00933D05">
        <w:rPr>
          <w:rFonts w:cs="Arial"/>
          <w:b/>
          <w:bCs/>
          <w:color w:val="0B0C0C"/>
          <w:szCs w:val="24"/>
          <w:lang w:eastAsia="en-GB"/>
        </w:rPr>
        <w:t>h</w:t>
      </w:r>
      <w:r w:rsidR="00A9500D">
        <w:rPr>
          <w:rFonts w:cs="Arial"/>
          <w:b/>
          <w:bCs/>
          <w:color w:val="0B0C0C"/>
          <w:szCs w:val="24"/>
          <w:lang w:eastAsia="en-GB"/>
        </w:rPr>
        <w:t>andle or</w:t>
      </w:r>
      <w:r w:rsidRPr="00933D05">
        <w:rPr>
          <w:rFonts w:cs="Arial"/>
          <w:b/>
          <w:bCs/>
          <w:color w:val="0B0C0C"/>
          <w:szCs w:val="24"/>
          <w:lang w:eastAsia="en-GB"/>
        </w:rPr>
        <w:t xml:space="preserve"> prepare food for other people until </w:t>
      </w:r>
      <w:r>
        <w:rPr>
          <w:rFonts w:cs="Arial"/>
          <w:b/>
          <w:bCs/>
          <w:color w:val="0B0C0C"/>
          <w:szCs w:val="24"/>
          <w:lang w:eastAsia="en-GB"/>
        </w:rPr>
        <w:t xml:space="preserve">they </w:t>
      </w:r>
      <w:r w:rsidRPr="00933D05">
        <w:rPr>
          <w:rFonts w:cs="Arial"/>
          <w:b/>
          <w:bCs/>
          <w:color w:val="0B0C0C"/>
          <w:szCs w:val="24"/>
          <w:lang w:eastAsia="en-GB"/>
        </w:rPr>
        <w:t>have been free of symptoms for 48 hours.</w:t>
      </w:r>
    </w:p>
    <w:p w14:paraId="59027782" w14:textId="136AC3A1" w:rsidR="00577C35" w:rsidRPr="00532DC9" w:rsidRDefault="00577C35" w:rsidP="00577C35">
      <w:pPr>
        <w:ind w:left="720"/>
        <w:rPr>
          <w:rFonts w:cs="Arial"/>
          <w:b/>
          <w:bCs/>
        </w:rPr>
      </w:pPr>
      <w:r w:rsidRPr="00532DC9">
        <w:rPr>
          <w:rFonts w:cs="Arial"/>
          <w:b/>
          <w:bCs/>
        </w:rPr>
        <w:t xml:space="preserve">Vomiting and diarrhoea </w:t>
      </w:r>
      <w:r w:rsidR="00532DC9" w:rsidRPr="00532DC9">
        <w:rPr>
          <w:rFonts w:cs="Arial"/>
          <w:b/>
          <w:bCs/>
        </w:rPr>
        <w:t xml:space="preserve">can </w:t>
      </w:r>
      <w:r w:rsidRPr="00532DC9">
        <w:rPr>
          <w:rFonts w:cs="Arial"/>
          <w:b/>
          <w:bCs/>
        </w:rPr>
        <w:t>cause your child’s body to lose water and salts, which can lead to dehydration, so it is important that they drink plenty of fluids to prevent this.</w:t>
      </w:r>
    </w:p>
    <w:p w14:paraId="2588129A" w14:textId="215C97EA" w:rsidR="00A422D3" w:rsidRPr="00B37726" w:rsidRDefault="00A422D3" w:rsidP="00A422D3">
      <w:pPr>
        <w:ind w:left="720"/>
        <w:rPr>
          <w:rFonts w:cs="Arial"/>
          <w:b/>
          <w:bCs/>
        </w:rPr>
      </w:pPr>
      <w:bookmarkStart w:id="0" w:name="_GoBack"/>
      <w:bookmarkEnd w:id="0"/>
      <w:r w:rsidRPr="00B37726">
        <w:rPr>
          <w:rFonts w:cs="Arial"/>
          <w:b/>
          <w:bCs/>
        </w:rPr>
        <w:t xml:space="preserve">If </w:t>
      </w:r>
      <w:r w:rsidR="00BE0EE3" w:rsidRPr="00B37726">
        <w:rPr>
          <w:rFonts w:cs="Arial"/>
          <w:b/>
          <w:bCs/>
        </w:rPr>
        <w:t xml:space="preserve">you are </w:t>
      </w:r>
      <w:r w:rsidRPr="00B37726">
        <w:rPr>
          <w:rFonts w:cs="Arial"/>
          <w:b/>
          <w:bCs/>
        </w:rPr>
        <w:t xml:space="preserve">concerned, </w:t>
      </w:r>
      <w:r w:rsidR="00BE0EE3" w:rsidRPr="00B37726">
        <w:rPr>
          <w:rFonts w:cs="Arial"/>
          <w:b/>
          <w:bCs/>
        </w:rPr>
        <w:t>you</w:t>
      </w:r>
      <w:r w:rsidRPr="00B37726">
        <w:rPr>
          <w:rFonts w:cs="Arial"/>
          <w:b/>
          <w:bCs/>
        </w:rPr>
        <w:t xml:space="preserve"> can talk to </w:t>
      </w:r>
      <w:r w:rsidR="00B00BDD" w:rsidRPr="00B37726">
        <w:rPr>
          <w:rFonts w:cs="Arial"/>
          <w:b/>
          <w:bCs/>
        </w:rPr>
        <w:t>your</w:t>
      </w:r>
      <w:r w:rsidRPr="00B37726">
        <w:rPr>
          <w:rFonts w:cs="Arial"/>
          <w:b/>
          <w:bCs/>
        </w:rPr>
        <w:t xml:space="preserve"> GP by phone, contact NHS 111 or visit </w:t>
      </w:r>
      <w:bookmarkStart w:id="1" w:name="_Hlk192696542"/>
      <w:r w:rsidRPr="00B37726">
        <w:rPr>
          <w:rFonts w:cs="Arial"/>
          <w:b/>
          <w:bCs/>
        </w:rPr>
        <w:fldChar w:fldCharType="begin"/>
      </w:r>
      <w:r w:rsidRPr="00B37726">
        <w:rPr>
          <w:rFonts w:cs="Arial"/>
          <w:b/>
          <w:bCs/>
        </w:rPr>
        <w:instrText>HYPERLINK "https://www.nhs.uk/conditions/norovirus/"</w:instrText>
      </w:r>
      <w:r w:rsidRPr="00B37726">
        <w:rPr>
          <w:rFonts w:cs="Arial"/>
          <w:b/>
          <w:bCs/>
        </w:rPr>
        <w:fldChar w:fldCharType="separate"/>
      </w:r>
      <w:r w:rsidRPr="00B37726">
        <w:rPr>
          <w:rStyle w:val="Hyperlink"/>
          <w:rFonts w:cs="Arial"/>
          <w:b/>
          <w:bCs/>
        </w:rPr>
        <w:t>the NHS UK norovirus webpage</w:t>
      </w:r>
      <w:r w:rsidRPr="00B37726">
        <w:rPr>
          <w:rFonts w:cs="Arial"/>
          <w:b/>
          <w:bCs/>
        </w:rPr>
        <w:fldChar w:fldCharType="end"/>
      </w:r>
      <w:r w:rsidRPr="00B37726">
        <w:rPr>
          <w:rFonts w:cs="Arial"/>
          <w:b/>
          <w:bCs/>
        </w:rPr>
        <w:t>.</w:t>
      </w:r>
    </w:p>
    <w:bookmarkEnd w:id="1"/>
    <w:p w14:paraId="0112993C" w14:textId="77777777" w:rsidR="00B129B2" w:rsidRPr="00B37726" w:rsidRDefault="00B129B2" w:rsidP="00B129B2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bCs/>
          <w:color w:val="000000"/>
        </w:rPr>
      </w:pPr>
    </w:p>
    <w:p w14:paraId="7CEEC0DB" w14:textId="77777777" w:rsidR="005916B9" w:rsidRDefault="005916B9" w:rsidP="005916B9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Thanks for your co-operation.</w:t>
      </w:r>
    </w:p>
    <w:p w14:paraId="6341B120" w14:textId="77777777" w:rsidR="005916B9" w:rsidRDefault="005916B9" w:rsidP="00BE0EE3">
      <w:pPr>
        <w:pStyle w:val="NormalWeb"/>
        <w:spacing w:before="0" w:beforeAutospacing="0" w:after="0" w:afterAutospacing="0"/>
        <w:ind w:left="720"/>
        <w:rPr>
          <w:rFonts w:cs="Arial"/>
          <w:b/>
          <w:bCs/>
        </w:rPr>
      </w:pPr>
    </w:p>
    <w:p w14:paraId="107F4EFA" w14:textId="654CB55E" w:rsidR="00B129B2" w:rsidRPr="00BF0AB2" w:rsidRDefault="00BF0AB2" w:rsidP="00B129B2">
      <w:pPr>
        <w:rPr>
          <w:rFonts w:cs="Arial"/>
          <w:szCs w:val="24"/>
        </w:rPr>
      </w:pPr>
      <w:r w:rsidRPr="00BF0AB2">
        <w:rPr>
          <w:rFonts w:cs="Arial"/>
          <w:szCs w:val="24"/>
        </w:rPr>
        <w:t xml:space="preserve">           Yours faithfully,</w:t>
      </w:r>
    </w:p>
    <w:p w14:paraId="7450C11C" w14:textId="77777777" w:rsidR="00B129B2" w:rsidRPr="00BF23D6" w:rsidRDefault="00B129B2" w:rsidP="001225CB">
      <w:pPr>
        <w:ind w:left="567"/>
      </w:pPr>
    </w:p>
    <w:p w14:paraId="06127CDE" w14:textId="3F982DE3" w:rsidR="00E11533" w:rsidRDefault="001B554F" w:rsidP="004815D2">
      <w:pPr>
        <w:ind w:left="567"/>
      </w:pPr>
      <w:r>
        <w:rPr>
          <w:noProof/>
        </w:rPr>
        <w:drawing>
          <wp:inline distT="0" distB="0" distL="0" distR="0" wp14:anchorId="4C2526D2" wp14:editId="1D908F2C">
            <wp:extent cx="1616659" cy="671066"/>
            <wp:effectExtent l="0" t="0" r="3175" b="0"/>
            <wp:docPr id="1" name="Picture 1" descr="A close 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862" cy="680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D003B" w14:textId="14992AD3" w:rsidR="00BF23D6" w:rsidRDefault="00BF23D6" w:rsidP="004815D2">
      <w:pPr>
        <w:ind w:left="567"/>
      </w:pPr>
    </w:p>
    <w:p w14:paraId="7A5B6CFF" w14:textId="1BF5FF8C" w:rsidR="00BF0AB2" w:rsidRPr="005E5908" w:rsidRDefault="00BF0AB2" w:rsidP="00BF0AB2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b/>
          <w:bCs/>
        </w:rPr>
      </w:pPr>
      <w:r w:rsidRPr="005E5908">
        <w:rPr>
          <w:rStyle w:val="eop"/>
          <w:rFonts w:ascii="Arial" w:hAnsi="Arial" w:cs="Arial"/>
          <w:b/>
          <w:bCs/>
        </w:rPr>
        <w:t>Dave Bradburn</w:t>
      </w:r>
      <w:r w:rsidR="005909B6">
        <w:rPr>
          <w:rStyle w:val="eop"/>
          <w:rFonts w:ascii="Arial" w:hAnsi="Arial" w:cs="Arial"/>
          <w:b/>
          <w:bCs/>
        </w:rPr>
        <w:tab/>
      </w:r>
      <w:r w:rsidR="005909B6">
        <w:rPr>
          <w:rStyle w:val="eop"/>
          <w:rFonts w:ascii="Arial" w:hAnsi="Arial" w:cs="Arial"/>
          <w:b/>
          <w:bCs/>
        </w:rPr>
        <w:tab/>
      </w:r>
      <w:r w:rsidR="005909B6">
        <w:rPr>
          <w:rStyle w:val="eop"/>
          <w:rFonts w:ascii="Arial" w:hAnsi="Arial" w:cs="Arial"/>
          <w:b/>
          <w:bCs/>
        </w:rPr>
        <w:tab/>
      </w:r>
      <w:r w:rsidR="005909B6">
        <w:rPr>
          <w:rStyle w:val="eop"/>
          <w:rFonts w:ascii="Arial" w:hAnsi="Arial" w:cs="Arial"/>
          <w:b/>
          <w:bCs/>
        </w:rPr>
        <w:tab/>
      </w:r>
      <w:r w:rsidR="005909B6">
        <w:rPr>
          <w:rStyle w:val="eop"/>
          <w:rFonts w:ascii="Arial" w:hAnsi="Arial" w:cs="Arial"/>
          <w:b/>
          <w:bCs/>
        </w:rPr>
        <w:tab/>
      </w:r>
      <w:r w:rsidR="005909B6">
        <w:rPr>
          <w:rStyle w:val="eop"/>
          <w:rFonts w:ascii="Arial" w:hAnsi="Arial" w:cs="Arial"/>
          <w:b/>
          <w:bCs/>
        </w:rPr>
        <w:tab/>
        <w:t>Elizabeth Hartley</w:t>
      </w:r>
    </w:p>
    <w:p w14:paraId="2071752A" w14:textId="43324F66" w:rsidR="00BF0AB2" w:rsidRDefault="00BF0AB2" w:rsidP="00BF0AB2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Director of Public Health</w:t>
      </w:r>
      <w:r w:rsidR="005909B6">
        <w:rPr>
          <w:rStyle w:val="eop"/>
          <w:rFonts w:ascii="Arial" w:hAnsi="Arial" w:cs="Arial"/>
        </w:rPr>
        <w:tab/>
      </w:r>
      <w:r w:rsidR="005909B6">
        <w:rPr>
          <w:rStyle w:val="eop"/>
          <w:rFonts w:ascii="Arial" w:hAnsi="Arial" w:cs="Arial"/>
        </w:rPr>
        <w:tab/>
      </w:r>
      <w:r w:rsidR="005909B6">
        <w:rPr>
          <w:rStyle w:val="eop"/>
          <w:rFonts w:ascii="Arial" w:hAnsi="Arial" w:cs="Arial"/>
        </w:rPr>
        <w:tab/>
      </w:r>
      <w:r w:rsidR="005909B6">
        <w:rPr>
          <w:rStyle w:val="eop"/>
          <w:rFonts w:ascii="Arial" w:hAnsi="Arial" w:cs="Arial"/>
        </w:rPr>
        <w:tab/>
      </w:r>
      <w:r w:rsidR="005909B6">
        <w:rPr>
          <w:rStyle w:val="eop"/>
          <w:rFonts w:ascii="Arial" w:hAnsi="Arial" w:cs="Arial"/>
        </w:rPr>
        <w:tab/>
        <w:t xml:space="preserve">Director of Education </w:t>
      </w:r>
    </w:p>
    <w:p w14:paraId="6835FDED" w14:textId="11F5D632" w:rsidR="00BF0AB2" w:rsidRDefault="00BF0AB2" w:rsidP="00353938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eop"/>
          <w:rFonts w:ascii="Arial" w:hAnsi="Arial" w:cs="Arial"/>
        </w:rPr>
        <w:t>Wirral</w:t>
      </w:r>
      <w:r w:rsidR="005909B6">
        <w:rPr>
          <w:rStyle w:val="eop"/>
          <w:rFonts w:ascii="Arial" w:hAnsi="Arial" w:cs="Arial"/>
        </w:rPr>
        <w:tab/>
        <w:t>Council</w:t>
      </w:r>
      <w:r w:rsidR="005909B6">
        <w:rPr>
          <w:rStyle w:val="eop"/>
          <w:rFonts w:ascii="Arial" w:hAnsi="Arial" w:cs="Arial"/>
        </w:rPr>
        <w:tab/>
      </w:r>
      <w:r w:rsidR="005909B6">
        <w:rPr>
          <w:rStyle w:val="eop"/>
          <w:rFonts w:ascii="Arial" w:hAnsi="Arial" w:cs="Arial"/>
        </w:rPr>
        <w:tab/>
      </w:r>
      <w:r w:rsidR="005909B6">
        <w:rPr>
          <w:rStyle w:val="eop"/>
          <w:rFonts w:ascii="Arial" w:hAnsi="Arial" w:cs="Arial"/>
        </w:rPr>
        <w:tab/>
      </w:r>
      <w:r w:rsidR="005909B6">
        <w:rPr>
          <w:rStyle w:val="eop"/>
          <w:rFonts w:ascii="Arial" w:hAnsi="Arial" w:cs="Arial"/>
        </w:rPr>
        <w:tab/>
      </w:r>
      <w:r w:rsidR="005909B6">
        <w:rPr>
          <w:rStyle w:val="eop"/>
          <w:rFonts w:ascii="Arial" w:hAnsi="Arial" w:cs="Arial"/>
        </w:rPr>
        <w:tab/>
      </w:r>
      <w:r w:rsidR="005909B6">
        <w:rPr>
          <w:rStyle w:val="eop"/>
          <w:rFonts w:ascii="Arial" w:hAnsi="Arial" w:cs="Arial"/>
        </w:rPr>
        <w:tab/>
        <w:t>Wirral Council</w:t>
      </w:r>
    </w:p>
    <w:sectPr w:rsidR="00BF0AB2" w:rsidSect="005765FB">
      <w:type w:val="continuous"/>
      <w:pgSz w:w="11907" w:h="16840" w:code="9"/>
      <w:pgMar w:top="851" w:right="851" w:bottom="567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568BC" w14:textId="77777777" w:rsidR="00FC7C34" w:rsidRDefault="00FC7C34" w:rsidP="00144B46">
      <w:r>
        <w:separator/>
      </w:r>
    </w:p>
  </w:endnote>
  <w:endnote w:type="continuationSeparator" w:id="0">
    <w:p w14:paraId="4DF71733" w14:textId="77777777" w:rsidR="00FC7C34" w:rsidRDefault="00FC7C34" w:rsidP="00144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74B46" w14:textId="77777777" w:rsidR="00FC7C34" w:rsidRDefault="00FC7C34" w:rsidP="00144B46">
      <w:r>
        <w:separator/>
      </w:r>
    </w:p>
  </w:footnote>
  <w:footnote w:type="continuationSeparator" w:id="0">
    <w:p w14:paraId="3D089612" w14:textId="77777777" w:rsidR="00FC7C34" w:rsidRDefault="00FC7C34" w:rsidP="00144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46ED"/>
    <w:multiLevelType w:val="hybridMultilevel"/>
    <w:tmpl w:val="7CAE8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0700A"/>
    <w:multiLevelType w:val="hybridMultilevel"/>
    <w:tmpl w:val="EC3E8C00"/>
    <w:lvl w:ilvl="0" w:tplc="4C606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C8EF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E6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060C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4CC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3A0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8AB1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928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3E1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9F19AB"/>
    <w:multiLevelType w:val="hybridMultilevel"/>
    <w:tmpl w:val="99F01E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5DA1"/>
    <w:multiLevelType w:val="hybridMultilevel"/>
    <w:tmpl w:val="873C9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32C2C"/>
    <w:multiLevelType w:val="hybridMultilevel"/>
    <w:tmpl w:val="944A6F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ED054CF"/>
    <w:multiLevelType w:val="hybridMultilevel"/>
    <w:tmpl w:val="AE7EA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31587"/>
    <w:multiLevelType w:val="hybridMultilevel"/>
    <w:tmpl w:val="04628150"/>
    <w:lvl w:ilvl="0" w:tplc="4D148A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DDFCC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1BAA9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4E6E2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44E22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B862F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3CFAB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726AB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CC709E8C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7" w15:restartNumberingAfterBreak="0">
    <w:nsid w:val="27F049A1"/>
    <w:multiLevelType w:val="hybridMultilevel"/>
    <w:tmpl w:val="CC8EF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73A05"/>
    <w:multiLevelType w:val="hybridMultilevel"/>
    <w:tmpl w:val="787CB5D0"/>
    <w:lvl w:ilvl="0" w:tplc="978C487E">
      <w:start w:val="1"/>
      <w:numFmt w:val="bullet"/>
      <w:lvlText w:val="-"/>
      <w:lvlJc w:val="left"/>
      <w:pPr>
        <w:ind w:left="49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 w15:restartNumberingAfterBreak="0">
    <w:nsid w:val="3A0224E4"/>
    <w:multiLevelType w:val="hybridMultilevel"/>
    <w:tmpl w:val="124A0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67C57"/>
    <w:multiLevelType w:val="hybridMultilevel"/>
    <w:tmpl w:val="81F4E5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1E237D"/>
    <w:multiLevelType w:val="hybridMultilevel"/>
    <w:tmpl w:val="5E6A7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00A94"/>
    <w:multiLevelType w:val="hybridMultilevel"/>
    <w:tmpl w:val="0A6C49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922C7"/>
    <w:multiLevelType w:val="hybridMultilevel"/>
    <w:tmpl w:val="EAC66D4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00A31"/>
    <w:multiLevelType w:val="hybridMultilevel"/>
    <w:tmpl w:val="32F2FD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70ABF"/>
    <w:multiLevelType w:val="hybridMultilevel"/>
    <w:tmpl w:val="E370C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011FD"/>
    <w:multiLevelType w:val="hybridMultilevel"/>
    <w:tmpl w:val="AD30A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9"/>
  </w:num>
  <w:num w:numId="5">
    <w:abstractNumId w:val="5"/>
  </w:num>
  <w:num w:numId="6">
    <w:abstractNumId w:val="11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0"/>
  </w:num>
  <w:num w:numId="12">
    <w:abstractNumId w:val="7"/>
  </w:num>
  <w:num w:numId="13">
    <w:abstractNumId w:val="2"/>
  </w:num>
  <w:num w:numId="14">
    <w:abstractNumId w:val="14"/>
  </w:num>
  <w:num w:numId="15">
    <w:abstractNumId w:val="15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C8"/>
    <w:rsid w:val="000232FF"/>
    <w:rsid w:val="000271D5"/>
    <w:rsid w:val="00035F87"/>
    <w:rsid w:val="00036770"/>
    <w:rsid w:val="000413A3"/>
    <w:rsid w:val="000429E5"/>
    <w:rsid w:val="00051051"/>
    <w:rsid w:val="00054E1E"/>
    <w:rsid w:val="00056704"/>
    <w:rsid w:val="0006003F"/>
    <w:rsid w:val="000619D3"/>
    <w:rsid w:val="00097266"/>
    <w:rsid w:val="000A37A5"/>
    <w:rsid w:val="000A4DFC"/>
    <w:rsid w:val="000B21B3"/>
    <w:rsid w:val="000C2B35"/>
    <w:rsid w:val="000C61B4"/>
    <w:rsid w:val="000C6A14"/>
    <w:rsid w:val="000C74FC"/>
    <w:rsid w:val="000D28E2"/>
    <w:rsid w:val="0010003C"/>
    <w:rsid w:val="00117BBB"/>
    <w:rsid w:val="001225CB"/>
    <w:rsid w:val="00122805"/>
    <w:rsid w:val="0012529C"/>
    <w:rsid w:val="00132ECE"/>
    <w:rsid w:val="001350B7"/>
    <w:rsid w:val="00142B51"/>
    <w:rsid w:val="00144B46"/>
    <w:rsid w:val="00146ED9"/>
    <w:rsid w:val="00150696"/>
    <w:rsid w:val="00152A09"/>
    <w:rsid w:val="001710FB"/>
    <w:rsid w:val="00187CD5"/>
    <w:rsid w:val="0019282F"/>
    <w:rsid w:val="001A48F7"/>
    <w:rsid w:val="001B554F"/>
    <w:rsid w:val="001E271C"/>
    <w:rsid w:val="002010DD"/>
    <w:rsid w:val="00236BD4"/>
    <w:rsid w:val="00241073"/>
    <w:rsid w:val="002421EF"/>
    <w:rsid w:val="00255D20"/>
    <w:rsid w:val="00260BA1"/>
    <w:rsid w:val="002760AC"/>
    <w:rsid w:val="00284C47"/>
    <w:rsid w:val="002A0746"/>
    <w:rsid w:val="002A1690"/>
    <w:rsid w:val="002A4A8E"/>
    <w:rsid w:val="002B0002"/>
    <w:rsid w:val="002B0C1C"/>
    <w:rsid w:val="002C3BBA"/>
    <w:rsid w:val="002C4863"/>
    <w:rsid w:val="002D30FF"/>
    <w:rsid w:val="002E2B8C"/>
    <w:rsid w:val="002E4156"/>
    <w:rsid w:val="002F53D4"/>
    <w:rsid w:val="00307038"/>
    <w:rsid w:val="0031289B"/>
    <w:rsid w:val="00315EC8"/>
    <w:rsid w:val="00324A3F"/>
    <w:rsid w:val="00336A11"/>
    <w:rsid w:val="003523D2"/>
    <w:rsid w:val="00352E3E"/>
    <w:rsid w:val="00353938"/>
    <w:rsid w:val="00353CD5"/>
    <w:rsid w:val="003917A5"/>
    <w:rsid w:val="00394AB9"/>
    <w:rsid w:val="0039517F"/>
    <w:rsid w:val="00397B31"/>
    <w:rsid w:val="00397BC5"/>
    <w:rsid w:val="003B063A"/>
    <w:rsid w:val="003B1EAB"/>
    <w:rsid w:val="003C28DE"/>
    <w:rsid w:val="003D5E7E"/>
    <w:rsid w:val="003F3D85"/>
    <w:rsid w:val="003F3EB2"/>
    <w:rsid w:val="00422EC3"/>
    <w:rsid w:val="004335AA"/>
    <w:rsid w:val="004336EE"/>
    <w:rsid w:val="00437F4C"/>
    <w:rsid w:val="004452E2"/>
    <w:rsid w:val="004514E5"/>
    <w:rsid w:val="00457F5F"/>
    <w:rsid w:val="00464D5E"/>
    <w:rsid w:val="00464DA3"/>
    <w:rsid w:val="0046504B"/>
    <w:rsid w:val="00465A48"/>
    <w:rsid w:val="00474203"/>
    <w:rsid w:val="0048072E"/>
    <w:rsid w:val="004815D2"/>
    <w:rsid w:val="00482088"/>
    <w:rsid w:val="00484E3C"/>
    <w:rsid w:val="0048592E"/>
    <w:rsid w:val="004860A2"/>
    <w:rsid w:val="00490751"/>
    <w:rsid w:val="00494A02"/>
    <w:rsid w:val="004A63C5"/>
    <w:rsid w:val="004B1D4C"/>
    <w:rsid w:val="004C7B58"/>
    <w:rsid w:val="004D66E6"/>
    <w:rsid w:val="004E1EEE"/>
    <w:rsid w:val="004E1FD4"/>
    <w:rsid w:val="004E2FBE"/>
    <w:rsid w:val="004E33CD"/>
    <w:rsid w:val="004F1C7F"/>
    <w:rsid w:val="004F246A"/>
    <w:rsid w:val="00501987"/>
    <w:rsid w:val="00507334"/>
    <w:rsid w:val="0052110E"/>
    <w:rsid w:val="00526E1B"/>
    <w:rsid w:val="00532DC9"/>
    <w:rsid w:val="00540090"/>
    <w:rsid w:val="00545274"/>
    <w:rsid w:val="00550C21"/>
    <w:rsid w:val="0055441D"/>
    <w:rsid w:val="00563606"/>
    <w:rsid w:val="005765FB"/>
    <w:rsid w:val="00577C35"/>
    <w:rsid w:val="00581F76"/>
    <w:rsid w:val="00584ABA"/>
    <w:rsid w:val="005909B6"/>
    <w:rsid w:val="005916B9"/>
    <w:rsid w:val="005938A6"/>
    <w:rsid w:val="005B2C18"/>
    <w:rsid w:val="005C751D"/>
    <w:rsid w:val="005C7AC7"/>
    <w:rsid w:val="005D52B5"/>
    <w:rsid w:val="005D55D0"/>
    <w:rsid w:val="005D5BE1"/>
    <w:rsid w:val="005E2B28"/>
    <w:rsid w:val="005E5908"/>
    <w:rsid w:val="005E6305"/>
    <w:rsid w:val="005F6D0D"/>
    <w:rsid w:val="005F7D2D"/>
    <w:rsid w:val="006134E2"/>
    <w:rsid w:val="00620D1A"/>
    <w:rsid w:val="00627094"/>
    <w:rsid w:val="00630047"/>
    <w:rsid w:val="00631132"/>
    <w:rsid w:val="00633EFD"/>
    <w:rsid w:val="006366F8"/>
    <w:rsid w:val="0065166A"/>
    <w:rsid w:val="006560F3"/>
    <w:rsid w:val="00664D25"/>
    <w:rsid w:val="00673A08"/>
    <w:rsid w:val="00682AFA"/>
    <w:rsid w:val="006872E9"/>
    <w:rsid w:val="006A4756"/>
    <w:rsid w:val="006B0A62"/>
    <w:rsid w:val="006B35C9"/>
    <w:rsid w:val="006B76AC"/>
    <w:rsid w:val="006C2CC7"/>
    <w:rsid w:val="006D2EB4"/>
    <w:rsid w:val="006D34B1"/>
    <w:rsid w:val="006D636B"/>
    <w:rsid w:val="006E437D"/>
    <w:rsid w:val="006E56F1"/>
    <w:rsid w:val="006F53D4"/>
    <w:rsid w:val="006F5BB1"/>
    <w:rsid w:val="00706A87"/>
    <w:rsid w:val="007115A9"/>
    <w:rsid w:val="007315A1"/>
    <w:rsid w:val="0073665C"/>
    <w:rsid w:val="00740F6B"/>
    <w:rsid w:val="007505DA"/>
    <w:rsid w:val="0075081F"/>
    <w:rsid w:val="00753ECC"/>
    <w:rsid w:val="00755386"/>
    <w:rsid w:val="00775024"/>
    <w:rsid w:val="007928BA"/>
    <w:rsid w:val="00797D8B"/>
    <w:rsid w:val="007A09B3"/>
    <w:rsid w:val="007A55DB"/>
    <w:rsid w:val="007E0461"/>
    <w:rsid w:val="007F4B41"/>
    <w:rsid w:val="0080544A"/>
    <w:rsid w:val="008115BB"/>
    <w:rsid w:val="00826A10"/>
    <w:rsid w:val="008371BB"/>
    <w:rsid w:val="00837457"/>
    <w:rsid w:val="00840D30"/>
    <w:rsid w:val="008435E6"/>
    <w:rsid w:val="008533BE"/>
    <w:rsid w:val="008571F2"/>
    <w:rsid w:val="0086762C"/>
    <w:rsid w:val="00876292"/>
    <w:rsid w:val="0088077E"/>
    <w:rsid w:val="00884C6C"/>
    <w:rsid w:val="00885835"/>
    <w:rsid w:val="00893B02"/>
    <w:rsid w:val="008A6003"/>
    <w:rsid w:val="008B56A3"/>
    <w:rsid w:val="008C1AB6"/>
    <w:rsid w:val="008C48AE"/>
    <w:rsid w:val="008D6691"/>
    <w:rsid w:val="008F2533"/>
    <w:rsid w:val="008F7FF5"/>
    <w:rsid w:val="009012D8"/>
    <w:rsid w:val="00903F02"/>
    <w:rsid w:val="009111A9"/>
    <w:rsid w:val="00917827"/>
    <w:rsid w:val="00926A41"/>
    <w:rsid w:val="00933D05"/>
    <w:rsid w:val="00934AAF"/>
    <w:rsid w:val="00941C5E"/>
    <w:rsid w:val="00944353"/>
    <w:rsid w:val="00951A8C"/>
    <w:rsid w:val="00954831"/>
    <w:rsid w:val="009610C5"/>
    <w:rsid w:val="00964E2D"/>
    <w:rsid w:val="0097080D"/>
    <w:rsid w:val="0098192C"/>
    <w:rsid w:val="0098754B"/>
    <w:rsid w:val="0099608E"/>
    <w:rsid w:val="009B1C7D"/>
    <w:rsid w:val="009E397C"/>
    <w:rsid w:val="009E78E4"/>
    <w:rsid w:val="009F2873"/>
    <w:rsid w:val="009F4C68"/>
    <w:rsid w:val="00A009FA"/>
    <w:rsid w:val="00A073CB"/>
    <w:rsid w:val="00A171F2"/>
    <w:rsid w:val="00A23FAE"/>
    <w:rsid w:val="00A31A57"/>
    <w:rsid w:val="00A41893"/>
    <w:rsid w:val="00A4206E"/>
    <w:rsid w:val="00A422D3"/>
    <w:rsid w:val="00A442DC"/>
    <w:rsid w:val="00A53B6F"/>
    <w:rsid w:val="00A6269A"/>
    <w:rsid w:val="00A65D8F"/>
    <w:rsid w:val="00A770AC"/>
    <w:rsid w:val="00A84CA4"/>
    <w:rsid w:val="00A91C7F"/>
    <w:rsid w:val="00A9500D"/>
    <w:rsid w:val="00AD1DC7"/>
    <w:rsid w:val="00AD3708"/>
    <w:rsid w:val="00AD4CE1"/>
    <w:rsid w:val="00AD50B9"/>
    <w:rsid w:val="00AD6436"/>
    <w:rsid w:val="00AE39AF"/>
    <w:rsid w:val="00AF406F"/>
    <w:rsid w:val="00B00BDD"/>
    <w:rsid w:val="00B06811"/>
    <w:rsid w:val="00B06C06"/>
    <w:rsid w:val="00B129B2"/>
    <w:rsid w:val="00B1339A"/>
    <w:rsid w:val="00B13FF0"/>
    <w:rsid w:val="00B25142"/>
    <w:rsid w:val="00B31F44"/>
    <w:rsid w:val="00B37726"/>
    <w:rsid w:val="00B43D63"/>
    <w:rsid w:val="00B56221"/>
    <w:rsid w:val="00B57D60"/>
    <w:rsid w:val="00B649B7"/>
    <w:rsid w:val="00B75FEB"/>
    <w:rsid w:val="00B82F8B"/>
    <w:rsid w:val="00B86042"/>
    <w:rsid w:val="00B91019"/>
    <w:rsid w:val="00B9289B"/>
    <w:rsid w:val="00B97E74"/>
    <w:rsid w:val="00BB337D"/>
    <w:rsid w:val="00BB4B8F"/>
    <w:rsid w:val="00BB5993"/>
    <w:rsid w:val="00BC38C9"/>
    <w:rsid w:val="00BD3D66"/>
    <w:rsid w:val="00BD4DC0"/>
    <w:rsid w:val="00BD6E47"/>
    <w:rsid w:val="00BE0EE3"/>
    <w:rsid w:val="00BE5040"/>
    <w:rsid w:val="00BF0AB2"/>
    <w:rsid w:val="00BF23D6"/>
    <w:rsid w:val="00BF513F"/>
    <w:rsid w:val="00BF5651"/>
    <w:rsid w:val="00C0235B"/>
    <w:rsid w:val="00C065E0"/>
    <w:rsid w:val="00C17C96"/>
    <w:rsid w:val="00C24BD2"/>
    <w:rsid w:val="00C32029"/>
    <w:rsid w:val="00C321AE"/>
    <w:rsid w:val="00C37CE3"/>
    <w:rsid w:val="00C44E8A"/>
    <w:rsid w:val="00C47C27"/>
    <w:rsid w:val="00C517CD"/>
    <w:rsid w:val="00C605A0"/>
    <w:rsid w:val="00C70597"/>
    <w:rsid w:val="00C764DC"/>
    <w:rsid w:val="00C83FB7"/>
    <w:rsid w:val="00C901AA"/>
    <w:rsid w:val="00C91DCA"/>
    <w:rsid w:val="00CA3759"/>
    <w:rsid w:val="00CB4C93"/>
    <w:rsid w:val="00CC45AB"/>
    <w:rsid w:val="00CD5D1F"/>
    <w:rsid w:val="00CE585D"/>
    <w:rsid w:val="00CE79D0"/>
    <w:rsid w:val="00CF312E"/>
    <w:rsid w:val="00D06E50"/>
    <w:rsid w:val="00D245E4"/>
    <w:rsid w:val="00D25AF6"/>
    <w:rsid w:val="00D4120B"/>
    <w:rsid w:val="00D43C2B"/>
    <w:rsid w:val="00D44879"/>
    <w:rsid w:val="00D454FA"/>
    <w:rsid w:val="00D61022"/>
    <w:rsid w:val="00D65ED3"/>
    <w:rsid w:val="00D73B8B"/>
    <w:rsid w:val="00D74AA5"/>
    <w:rsid w:val="00D93936"/>
    <w:rsid w:val="00DA3F2C"/>
    <w:rsid w:val="00DA680C"/>
    <w:rsid w:val="00DC64E2"/>
    <w:rsid w:val="00DC73C7"/>
    <w:rsid w:val="00DD5463"/>
    <w:rsid w:val="00DE7CB0"/>
    <w:rsid w:val="00DF0695"/>
    <w:rsid w:val="00DF6C43"/>
    <w:rsid w:val="00DF7D96"/>
    <w:rsid w:val="00E067C3"/>
    <w:rsid w:val="00E11533"/>
    <w:rsid w:val="00E11A85"/>
    <w:rsid w:val="00E36C64"/>
    <w:rsid w:val="00E51159"/>
    <w:rsid w:val="00E6076E"/>
    <w:rsid w:val="00E630F7"/>
    <w:rsid w:val="00E7378E"/>
    <w:rsid w:val="00E76079"/>
    <w:rsid w:val="00E945C1"/>
    <w:rsid w:val="00E96B4C"/>
    <w:rsid w:val="00E973D4"/>
    <w:rsid w:val="00EA21C5"/>
    <w:rsid w:val="00EB497A"/>
    <w:rsid w:val="00EB79EA"/>
    <w:rsid w:val="00EB7BC0"/>
    <w:rsid w:val="00ED6C7A"/>
    <w:rsid w:val="00EE1AAD"/>
    <w:rsid w:val="00EE3158"/>
    <w:rsid w:val="00EE5405"/>
    <w:rsid w:val="00EE6AC1"/>
    <w:rsid w:val="00EF2376"/>
    <w:rsid w:val="00EF61B9"/>
    <w:rsid w:val="00F024B1"/>
    <w:rsid w:val="00F0285C"/>
    <w:rsid w:val="00F37512"/>
    <w:rsid w:val="00F408B6"/>
    <w:rsid w:val="00F428A4"/>
    <w:rsid w:val="00F556B8"/>
    <w:rsid w:val="00F62A30"/>
    <w:rsid w:val="00F64AE8"/>
    <w:rsid w:val="00F72690"/>
    <w:rsid w:val="00F8032D"/>
    <w:rsid w:val="00F8315C"/>
    <w:rsid w:val="00F835CC"/>
    <w:rsid w:val="00F8489C"/>
    <w:rsid w:val="00F8676B"/>
    <w:rsid w:val="00FA2882"/>
    <w:rsid w:val="00FB170C"/>
    <w:rsid w:val="00FB2361"/>
    <w:rsid w:val="00FB7330"/>
    <w:rsid w:val="00FC0B88"/>
    <w:rsid w:val="00FC7C34"/>
    <w:rsid w:val="00FD4D3E"/>
    <w:rsid w:val="00FD5D5C"/>
    <w:rsid w:val="00FE0B18"/>
    <w:rsid w:val="00FE2BB2"/>
    <w:rsid w:val="00F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DE3817"/>
  <w15:docId w15:val="{8C16E861-DE4F-41E0-A623-8F7DA20A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762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649B7"/>
    <w:rPr>
      <w:color w:val="808080"/>
    </w:rPr>
  </w:style>
  <w:style w:type="character" w:styleId="Hyperlink">
    <w:name w:val="Hyperlink"/>
    <w:basedOn w:val="DefaultParagraphFont"/>
    <w:uiPriority w:val="99"/>
    <w:rsid w:val="00E945C1"/>
    <w:rPr>
      <w:color w:val="0000FF" w:themeColor="hyperlink"/>
      <w:u w:val="single"/>
    </w:rPr>
  </w:style>
  <w:style w:type="character" w:customStyle="1" w:styleId="Style1">
    <w:name w:val="Style1"/>
    <w:basedOn w:val="DefaultParagraphFont"/>
    <w:uiPriority w:val="1"/>
    <w:rsid w:val="00E945C1"/>
    <w:rPr>
      <w:rFonts w:ascii="Arial" w:hAnsi="Arial"/>
      <w:b/>
      <w:i/>
      <w:sz w:val="24"/>
    </w:rPr>
  </w:style>
  <w:style w:type="character" w:customStyle="1" w:styleId="Style2">
    <w:name w:val="Style2"/>
    <w:basedOn w:val="DefaultParagraphFont"/>
    <w:uiPriority w:val="1"/>
    <w:rsid w:val="00CA3759"/>
    <w:rPr>
      <w:rFonts w:ascii="Arial" w:hAnsi="Arial"/>
      <w:b/>
      <w:sz w:val="24"/>
    </w:rPr>
  </w:style>
  <w:style w:type="character" w:customStyle="1" w:styleId="Style3">
    <w:name w:val="Style3"/>
    <w:basedOn w:val="DefaultParagraphFont"/>
    <w:uiPriority w:val="1"/>
    <w:rsid w:val="00E11533"/>
    <w:rPr>
      <w:rFonts w:ascii="Arial" w:hAnsi="Arial"/>
      <w:sz w:val="18"/>
    </w:rPr>
  </w:style>
  <w:style w:type="character" w:customStyle="1" w:styleId="Style4">
    <w:name w:val="Style4"/>
    <w:basedOn w:val="DefaultParagraphFont"/>
    <w:uiPriority w:val="1"/>
    <w:rsid w:val="00E11533"/>
    <w:rPr>
      <w:b/>
    </w:rPr>
  </w:style>
  <w:style w:type="paragraph" w:styleId="ListParagraph">
    <w:name w:val="List Paragraph"/>
    <w:basedOn w:val="Normal"/>
    <w:uiPriority w:val="34"/>
    <w:qFormat/>
    <w:rsid w:val="001225CB"/>
    <w:pPr>
      <w:ind w:left="720"/>
      <w:contextualSpacing/>
    </w:pPr>
  </w:style>
  <w:style w:type="paragraph" w:styleId="Header">
    <w:name w:val="header"/>
    <w:basedOn w:val="Normal"/>
    <w:link w:val="HeaderChar"/>
    <w:rsid w:val="00144B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44B46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rsid w:val="00144B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44B46"/>
    <w:rPr>
      <w:rFonts w:ascii="Arial" w:hAnsi="Arial"/>
      <w:sz w:val="24"/>
      <w:lang w:eastAsia="en-US"/>
    </w:rPr>
  </w:style>
  <w:style w:type="character" w:customStyle="1" w:styleId="Style5">
    <w:name w:val="Style5"/>
    <w:basedOn w:val="DefaultParagraphFont"/>
    <w:uiPriority w:val="1"/>
    <w:rsid w:val="00144B46"/>
    <w:rPr>
      <w:rFonts w:ascii="Arial" w:hAnsi="Arial"/>
      <w:sz w:val="16"/>
    </w:rPr>
  </w:style>
  <w:style w:type="character" w:customStyle="1" w:styleId="Style6">
    <w:name w:val="Style6"/>
    <w:basedOn w:val="DefaultParagraphFont"/>
    <w:uiPriority w:val="1"/>
    <w:qFormat/>
    <w:rsid w:val="00DC73C7"/>
    <w:rPr>
      <w:rFonts w:ascii="Arial" w:hAnsi="Arial"/>
      <w:b/>
      <w:sz w:val="24"/>
    </w:rPr>
  </w:style>
  <w:style w:type="character" w:customStyle="1" w:styleId="Style7">
    <w:name w:val="Style7"/>
    <w:basedOn w:val="DefaultParagraphFont"/>
    <w:uiPriority w:val="1"/>
    <w:rsid w:val="001350B7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EB79EA"/>
    <w:rPr>
      <w:rFonts w:ascii="Arial" w:eastAsiaTheme="minorHAnsi" w:hAnsi="Arial" w:cs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7315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15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315A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315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315A1"/>
    <w:rPr>
      <w:rFonts w:ascii="Arial" w:hAnsi="Arial"/>
      <w:b/>
      <w:bCs/>
      <w:lang w:eastAsia="en-US"/>
    </w:rPr>
  </w:style>
  <w:style w:type="character" w:customStyle="1" w:styleId="Style8">
    <w:name w:val="Style8"/>
    <w:basedOn w:val="DefaultParagraphFont"/>
    <w:uiPriority w:val="1"/>
    <w:rsid w:val="00DD5463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BF23D6"/>
    <w:rPr>
      <w:rFonts w:ascii="Arial" w:hAnsi="Arial"/>
      <w:sz w:val="24"/>
      <w:lang w:eastAsia="en-US"/>
    </w:rPr>
  </w:style>
  <w:style w:type="paragraph" w:styleId="EndnoteText">
    <w:name w:val="endnote text"/>
    <w:basedOn w:val="Normal"/>
    <w:link w:val="EndnoteTextChar"/>
    <w:rsid w:val="00BF23D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F23D6"/>
    <w:rPr>
      <w:rFonts w:ascii="Arial" w:hAnsi="Arial"/>
      <w:lang w:eastAsia="en-US"/>
    </w:rPr>
  </w:style>
  <w:style w:type="character" w:styleId="EndnoteReference">
    <w:name w:val="endnote reference"/>
    <w:basedOn w:val="DefaultParagraphFont"/>
    <w:rsid w:val="00BF23D6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BF23D6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paragraph">
    <w:name w:val="paragraph"/>
    <w:basedOn w:val="Normal"/>
    <w:rsid w:val="00B129B2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B129B2"/>
  </w:style>
  <w:style w:type="character" w:customStyle="1" w:styleId="eop">
    <w:name w:val="eop"/>
    <w:basedOn w:val="DefaultParagraphFont"/>
    <w:rsid w:val="00B129B2"/>
  </w:style>
  <w:style w:type="paragraph" w:styleId="NormalWeb">
    <w:name w:val="Normal (Web)"/>
    <w:basedOn w:val="Normal"/>
    <w:uiPriority w:val="99"/>
    <w:unhideWhenUsed/>
    <w:rsid w:val="00B129B2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FollowedHyperlink">
    <w:name w:val="FollowedHyperlink"/>
    <w:basedOn w:val="DefaultParagraphFont"/>
    <w:semiHidden/>
    <w:unhideWhenUsed/>
    <w:rsid w:val="00422EC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c813e4-7c17-4d24-8a3e-7bfd1eec4da8" xsi:nil="true"/>
    <lcf76f155ced4ddcb4097134ff3c332f xmlns="a9b0c2e4-0b8d-46be-b3ab-4de9bf3c7c4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FFEABB02FB3749A3675A598DFF8297" ma:contentTypeVersion="12" ma:contentTypeDescription="Create a new document." ma:contentTypeScope="" ma:versionID="6d899d0778fa71b29c33047da8b29c90">
  <xsd:schema xmlns:xsd="http://www.w3.org/2001/XMLSchema" xmlns:xs="http://www.w3.org/2001/XMLSchema" xmlns:p="http://schemas.microsoft.com/office/2006/metadata/properties" xmlns:ns2="a9b0c2e4-0b8d-46be-b3ab-4de9bf3c7c44" xmlns:ns3="2cc813e4-7c17-4d24-8a3e-7bfd1eec4da8" targetNamespace="http://schemas.microsoft.com/office/2006/metadata/properties" ma:root="true" ma:fieldsID="e04395cf35717cc3f34ebe4001750d48" ns2:_="" ns3:_="">
    <xsd:import namespace="a9b0c2e4-0b8d-46be-b3ab-4de9bf3c7c44"/>
    <xsd:import namespace="2cc813e4-7c17-4d24-8a3e-7bfd1eec4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0c2e4-0b8d-46be-b3ab-4de9bf3c7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813e4-7c17-4d24-8a3e-7bfd1eec4da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d143147-b574-42e2-8410-23e6ab5b0ec7}" ma:internalName="TaxCatchAll" ma:showField="CatchAllData" ma:web="2cc813e4-7c17-4d24-8a3e-7bfd1eec4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9AA98-1E70-4AAD-B2F4-4CE6383824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42F37C-92F8-472D-81C6-6903736DA2BC}">
  <ds:schemaRefs>
    <ds:schemaRef ds:uri="http://schemas.microsoft.com/office/2006/metadata/properties"/>
    <ds:schemaRef ds:uri="http://schemas.microsoft.com/office/infopath/2007/PartnerControls"/>
    <ds:schemaRef ds:uri="2cc813e4-7c17-4d24-8a3e-7bfd1eec4da8"/>
    <ds:schemaRef ds:uri="a9b0c2e4-0b8d-46be-b3ab-4de9bf3c7c44"/>
  </ds:schemaRefs>
</ds:datastoreItem>
</file>

<file path=customXml/itemProps3.xml><?xml version="1.0" encoding="utf-8"?>
<ds:datastoreItem xmlns:ds="http://schemas.openxmlformats.org/officeDocument/2006/customXml" ds:itemID="{938E4A2C-2884-44A1-9F8D-771EE4B14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0c2e4-0b8d-46be-b3ab-4de9bf3c7c44"/>
    <ds:schemaRef ds:uri="2cc813e4-7c17-4d24-8a3e-7bfd1eec4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CE8FC1-FAAA-4E68-98C5-1F0AF2BE2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WBC Letter Template June 2022</vt:lpstr>
    </vt:vector>
  </TitlesOfParts>
  <Company>Metropolitan Borough of Wirral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WBC Letter Template June 2022</dc:title>
  <dc:creator>Woodhouse, Tessa</dc:creator>
  <cp:lastModifiedBy>Lisa Hayes</cp:lastModifiedBy>
  <cp:revision>2</cp:revision>
  <cp:lastPrinted>2016-12-13T11:30:00Z</cp:lastPrinted>
  <dcterms:created xsi:type="dcterms:W3CDTF">2025-03-17T10:11:00Z</dcterms:created>
  <dcterms:modified xsi:type="dcterms:W3CDTF">2025-03-17T10:11:00Z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0x0101006FFFEABB02FB3749A3675A598DFF8297</vt:lpwstr>
  </property>
  <property fmtid="{D5CDD505-2E9C-101B-9397-08002B2CF9AE}" pid="3" name="MediaServiceImageTags">
    <vt:lpwstr/>
  </property>
</Properties>
</file>