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9F" w14:textId="61F8C31D" w:rsidR="00B0730A" w:rsidRPr="002111E9" w:rsidRDefault="006D399C">
      <w:pPr>
        <w:rPr>
          <w:rFonts w:cs="Arial"/>
          <w:noProof/>
        </w:rPr>
      </w:pPr>
      <w:r w:rsidRPr="00E271B8">
        <w:rPr>
          <w:rFonts w:cs="Arial"/>
          <w:noProof/>
        </w:rPr>
        <w:drawing>
          <wp:anchor distT="0" distB="0" distL="114300" distR="114300" simplePos="0" relativeHeight="251661317" behindDoc="1" locked="0" layoutInCell="1" allowOverlap="1" wp14:anchorId="33A8FC75" wp14:editId="0F8D0FD8">
            <wp:simplePos x="0" y="0"/>
            <wp:positionH relativeFrom="margin">
              <wp:posOffset>1400876</wp:posOffset>
            </wp:positionH>
            <wp:positionV relativeFrom="paragraph">
              <wp:posOffset>138605</wp:posOffset>
            </wp:positionV>
            <wp:extent cx="3086100" cy="1920240"/>
            <wp:effectExtent l="0" t="0" r="0" b="3810"/>
            <wp:wrapTight wrapText="bothSides">
              <wp:wrapPolygon edited="0">
                <wp:start x="11067" y="0"/>
                <wp:lineTo x="4400" y="1071"/>
                <wp:lineTo x="3333" y="1500"/>
                <wp:lineTo x="3467" y="3429"/>
                <wp:lineTo x="2000" y="4929"/>
                <wp:lineTo x="667" y="6643"/>
                <wp:lineTo x="0" y="9857"/>
                <wp:lineTo x="0" y="14571"/>
                <wp:lineTo x="1467" y="17143"/>
                <wp:lineTo x="1467" y="17357"/>
                <wp:lineTo x="5067" y="21429"/>
                <wp:lineTo x="6133" y="21429"/>
                <wp:lineTo x="6400" y="17143"/>
                <wp:lineTo x="19733" y="15857"/>
                <wp:lineTo x="20933" y="15000"/>
                <wp:lineTo x="20400" y="13714"/>
                <wp:lineTo x="20667" y="10714"/>
                <wp:lineTo x="17867" y="10286"/>
                <wp:lineTo x="17333" y="6857"/>
                <wp:lineTo x="16933" y="5786"/>
                <wp:lineTo x="16000" y="3429"/>
                <wp:lineTo x="12533" y="0"/>
                <wp:lineTo x="11067" y="0"/>
              </wp:wrapPolygon>
            </wp:wrapTight>
            <wp:docPr id="4" name="Picture 4">
              <a:extLst xmlns:a="http://schemas.openxmlformats.org/drawingml/2006/main">
                <a:ext uri="{FF2B5EF4-FFF2-40B4-BE49-F238E27FC236}">
                  <a16:creationId xmlns:a16="http://schemas.microsoft.com/office/drawing/2014/main" id="{6E594CB6-5EE3-B04D-5AA5-A69D1F32DF1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6E594CB6-5EE3-B04D-5AA5-A69D1F32DF1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1920240"/>
                    </a:xfrm>
                    <a:prstGeom prst="rect">
                      <a:avLst/>
                    </a:prstGeom>
                  </pic:spPr>
                </pic:pic>
              </a:graphicData>
            </a:graphic>
            <wp14:sizeRelH relativeFrom="margin">
              <wp14:pctWidth>0</wp14:pctWidth>
            </wp14:sizeRelH>
            <wp14:sizeRelV relativeFrom="margin">
              <wp14:pctHeight>0</wp14:pctHeight>
            </wp14:sizeRelV>
          </wp:anchor>
        </w:drawing>
      </w:r>
    </w:p>
    <w:p w14:paraId="2D80C94E" w14:textId="247D20B4" w:rsidR="00B0730A" w:rsidRPr="002111E9" w:rsidRDefault="00B0730A">
      <w:pPr>
        <w:rPr>
          <w:rFonts w:cs="Arial"/>
          <w:noProof/>
        </w:rPr>
      </w:pPr>
    </w:p>
    <w:p w14:paraId="40B7874F" w14:textId="4E2715AC" w:rsidR="00B0730A" w:rsidRDefault="00B0730A">
      <w:pPr>
        <w:rPr>
          <w:rFonts w:cs="Arial"/>
          <w:noProof/>
        </w:rPr>
      </w:pPr>
    </w:p>
    <w:p w14:paraId="4971533B" w14:textId="68F2B8A1" w:rsidR="00E271B8" w:rsidRDefault="00E271B8">
      <w:pPr>
        <w:rPr>
          <w:rFonts w:cs="Arial"/>
          <w:noProof/>
        </w:rPr>
      </w:pPr>
    </w:p>
    <w:p w14:paraId="0C7A336F" w14:textId="77777777" w:rsidR="00E271B8" w:rsidRDefault="00E271B8">
      <w:pPr>
        <w:rPr>
          <w:rFonts w:cs="Arial"/>
          <w:noProof/>
        </w:rPr>
      </w:pPr>
    </w:p>
    <w:p w14:paraId="6268FADB" w14:textId="77777777" w:rsidR="00E271B8" w:rsidRDefault="00E271B8">
      <w:pPr>
        <w:rPr>
          <w:rFonts w:cs="Arial"/>
          <w:noProof/>
        </w:rPr>
      </w:pPr>
    </w:p>
    <w:p w14:paraId="0EEDCE64" w14:textId="2271C0D1" w:rsidR="00E271B8" w:rsidRDefault="00E271B8">
      <w:pPr>
        <w:rPr>
          <w:rFonts w:cs="Arial"/>
          <w:noProof/>
        </w:rPr>
      </w:pPr>
    </w:p>
    <w:p w14:paraId="0D87EFEC" w14:textId="77777777" w:rsidR="00E271B8" w:rsidRDefault="00E271B8">
      <w:pPr>
        <w:rPr>
          <w:rFonts w:cs="Arial"/>
          <w:noProof/>
        </w:rPr>
      </w:pPr>
    </w:p>
    <w:p w14:paraId="6C6C6433" w14:textId="1C3864AC" w:rsidR="00E271B8" w:rsidRDefault="00E271B8">
      <w:pPr>
        <w:rPr>
          <w:rFonts w:cs="Arial"/>
          <w:noProof/>
        </w:rPr>
      </w:pPr>
    </w:p>
    <w:p w14:paraId="4009A811" w14:textId="77777777" w:rsidR="00E271B8" w:rsidRDefault="00E271B8">
      <w:pPr>
        <w:rPr>
          <w:rFonts w:cs="Arial"/>
          <w:noProof/>
        </w:rPr>
      </w:pPr>
    </w:p>
    <w:p w14:paraId="796F00BC" w14:textId="77777777" w:rsidR="00E271B8" w:rsidRDefault="00E271B8">
      <w:pPr>
        <w:rPr>
          <w:rFonts w:cs="Arial"/>
          <w:noProof/>
        </w:rPr>
      </w:pPr>
    </w:p>
    <w:p w14:paraId="5ED87249" w14:textId="4D11373E" w:rsidR="00E271B8" w:rsidRDefault="00E271B8">
      <w:pPr>
        <w:rPr>
          <w:rFonts w:cs="Arial"/>
          <w:noProof/>
        </w:rPr>
      </w:pPr>
    </w:p>
    <w:p w14:paraId="4EE4876D" w14:textId="77777777" w:rsidR="00E271B8" w:rsidRPr="002111E9" w:rsidRDefault="00E271B8">
      <w:pPr>
        <w:rPr>
          <w:rFonts w:cs="Arial"/>
          <w:noProof/>
        </w:rPr>
      </w:pPr>
    </w:p>
    <w:p w14:paraId="5BCEB099" w14:textId="42294644" w:rsidR="00B0730A" w:rsidRPr="002111E9" w:rsidRDefault="003B27AB">
      <w:pPr>
        <w:rPr>
          <w:rFonts w:cs="Arial"/>
          <w:noProof/>
        </w:rPr>
      </w:pPr>
      <w:r w:rsidRPr="002111E9">
        <w:rPr>
          <w:rFonts w:cs="Arial"/>
          <w:noProof/>
        </w:rPr>
        <mc:AlternateContent>
          <mc:Choice Requires="wps">
            <w:drawing>
              <wp:anchor distT="0" distB="0" distL="114300" distR="114300" simplePos="0" relativeHeight="251658240" behindDoc="0" locked="0" layoutInCell="1" allowOverlap="1" wp14:anchorId="043BB380" wp14:editId="469AB22F">
                <wp:simplePos x="0" y="0"/>
                <wp:positionH relativeFrom="column">
                  <wp:posOffset>-763905</wp:posOffset>
                </wp:positionH>
                <wp:positionV relativeFrom="paragraph">
                  <wp:posOffset>244475</wp:posOffset>
                </wp:positionV>
                <wp:extent cx="7336790" cy="2273300"/>
                <wp:effectExtent l="0" t="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2273300"/>
                        </a:xfrm>
                        <a:prstGeom prst="rect">
                          <a:avLst/>
                        </a:prstGeom>
                        <a:solidFill>
                          <a:srgbClr val="FFFFFF"/>
                        </a:solidFill>
                        <a:ln w="9525">
                          <a:solidFill>
                            <a:srgbClr val="000000"/>
                          </a:solidFill>
                          <a:miter lim="800000"/>
                          <a:headEnd/>
                          <a:tailEnd/>
                        </a:ln>
                      </wps:spPr>
                      <wps:txbx>
                        <w:txbxContent>
                          <w:p w14:paraId="116C8C72" w14:textId="77777777" w:rsidR="00034214" w:rsidRPr="00B0730A" w:rsidRDefault="00034214" w:rsidP="00B0730A">
                            <w:pPr>
                              <w:jc w:val="center"/>
                              <w:rPr>
                                <w:sz w:val="72"/>
                                <w:szCs w:val="72"/>
                              </w:rPr>
                            </w:pPr>
                            <w:r w:rsidRPr="00B0730A">
                              <w:rPr>
                                <w:sz w:val="72"/>
                                <w:szCs w:val="72"/>
                              </w:rPr>
                              <w:t>Safeguarding, Child Protection and Early Help Policy</w:t>
                            </w:r>
                          </w:p>
                          <w:p w14:paraId="0C54A618" w14:textId="77777777" w:rsidR="00034214" w:rsidRDefault="00034214" w:rsidP="00B0730A">
                            <w:pPr>
                              <w:jc w:val="center"/>
                              <w:rPr>
                                <w:sz w:val="48"/>
                                <w:szCs w:val="48"/>
                              </w:rPr>
                            </w:pPr>
                          </w:p>
                          <w:p w14:paraId="58223B80" w14:textId="541BF343" w:rsidR="00C55ACA" w:rsidRPr="00C55ACA" w:rsidRDefault="00127F14" w:rsidP="00B0730A">
                            <w:pPr>
                              <w:jc w:val="center"/>
                              <w:rPr>
                                <w:sz w:val="32"/>
                                <w:szCs w:val="32"/>
                              </w:rPr>
                            </w:pPr>
                            <w:r>
                              <w:rPr>
                                <w:sz w:val="48"/>
                                <w:szCs w:val="48"/>
                              </w:rPr>
                              <w:t xml:space="preserve">September </w:t>
                            </w:r>
                            <w:r w:rsidRPr="006D399C">
                              <w:rPr>
                                <w:sz w:val="48"/>
                                <w:szCs w:val="48"/>
                              </w:rPr>
                              <w:t>202</w:t>
                            </w:r>
                            <w:r w:rsidR="00B84503" w:rsidRPr="006D399C">
                              <w:rPr>
                                <w:sz w:val="48"/>
                                <w:szCs w:val="48"/>
                              </w:rPr>
                              <w:t>5</w:t>
                            </w:r>
                            <w:r w:rsidRPr="0033758D">
                              <w:rPr>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BB380" id="_x0000_t202" coordsize="21600,21600" o:spt="202" path="m,l,21600r21600,l21600,xe">
                <v:stroke joinstyle="miter"/>
                <v:path gradientshapeok="t" o:connecttype="rect"/>
              </v:shapetype>
              <v:shape id="Text Box 2" o:spid="_x0000_s1026" type="#_x0000_t202" style="position:absolute;margin-left:-60.15pt;margin-top:19.25pt;width:577.7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">
                <v:textbox>
                  <w:txbxContent>
                    <w:p w14:paraId="116C8C72" w14:textId="77777777" w:rsidR="00034214" w:rsidRPr="00B0730A" w:rsidRDefault="00034214" w:rsidP="00B0730A">
                      <w:pPr>
                        <w:jc w:val="center"/>
                        <w:rPr>
                          <w:sz w:val="72"/>
                          <w:szCs w:val="72"/>
                        </w:rPr>
                      </w:pPr>
                      <w:r w:rsidRPr="00B0730A">
                        <w:rPr>
                          <w:sz w:val="72"/>
                          <w:szCs w:val="72"/>
                        </w:rPr>
                        <w:t>Safeguarding, Child Protection and Early Help Policy</w:t>
                      </w:r>
                    </w:p>
                    <w:p w14:paraId="0C54A618" w14:textId="77777777" w:rsidR="00034214" w:rsidRDefault="00034214" w:rsidP="00B0730A">
                      <w:pPr>
                        <w:jc w:val="center"/>
                        <w:rPr>
                          <w:sz w:val="48"/>
                          <w:szCs w:val="48"/>
                        </w:rPr>
                      </w:pPr>
                    </w:p>
                    <w:p w14:paraId="58223B80" w14:textId="541BF343" w:rsidR="00C55ACA" w:rsidRPr="00C55ACA" w:rsidRDefault="00127F14" w:rsidP="00B0730A">
                      <w:pPr>
                        <w:jc w:val="center"/>
                        <w:rPr>
                          <w:sz w:val="32"/>
                          <w:szCs w:val="32"/>
                        </w:rPr>
                      </w:pPr>
                      <w:r>
                        <w:rPr>
                          <w:sz w:val="48"/>
                          <w:szCs w:val="48"/>
                        </w:rPr>
                        <w:t xml:space="preserve">September </w:t>
                      </w:r>
                      <w:r w:rsidRPr="006D399C">
                        <w:rPr>
                          <w:sz w:val="48"/>
                          <w:szCs w:val="48"/>
                        </w:rPr>
                        <w:t>202</w:t>
                      </w:r>
                      <w:r w:rsidR="00B84503" w:rsidRPr="006D399C">
                        <w:rPr>
                          <w:sz w:val="48"/>
                          <w:szCs w:val="48"/>
                        </w:rPr>
                        <w:t>5</w:t>
                      </w:r>
                      <w:r w:rsidRPr="0033758D">
                        <w:rPr>
                          <w:sz w:val="48"/>
                          <w:szCs w:val="48"/>
                        </w:rPr>
                        <w:t xml:space="preserve"> </w:t>
                      </w:r>
                    </w:p>
                  </w:txbxContent>
                </v:textbox>
              </v:shape>
            </w:pict>
          </mc:Fallback>
        </mc:AlternateContent>
      </w:r>
    </w:p>
    <w:p w14:paraId="2359C1B0" w14:textId="7302815A" w:rsidR="00B0730A" w:rsidRPr="002111E9" w:rsidRDefault="00B0730A">
      <w:pPr>
        <w:rPr>
          <w:rFonts w:cs="Arial"/>
          <w:noProof/>
        </w:rPr>
      </w:pPr>
    </w:p>
    <w:p w14:paraId="45684A30" w14:textId="2BB9E13E" w:rsidR="00B0730A" w:rsidRPr="002111E9" w:rsidRDefault="00B0730A">
      <w:pPr>
        <w:rPr>
          <w:rFonts w:cs="Arial"/>
          <w:noProof/>
        </w:rPr>
      </w:pPr>
    </w:p>
    <w:p w14:paraId="4CF2F7B1" w14:textId="06FE72EF" w:rsidR="00B0730A" w:rsidRPr="002111E9" w:rsidRDefault="00B0730A">
      <w:pPr>
        <w:rPr>
          <w:rFonts w:cs="Arial"/>
          <w:noProof/>
        </w:rPr>
      </w:pPr>
    </w:p>
    <w:p w14:paraId="20151C7E" w14:textId="56E2FD3A" w:rsidR="00B0730A" w:rsidRPr="002111E9" w:rsidRDefault="00B0730A">
      <w:pPr>
        <w:rPr>
          <w:rFonts w:cs="Arial"/>
          <w:noProof/>
        </w:rPr>
      </w:pPr>
    </w:p>
    <w:p w14:paraId="64F2C36C" w14:textId="77777777" w:rsidR="00B0730A" w:rsidRPr="002111E9" w:rsidRDefault="00B0730A">
      <w:pPr>
        <w:rPr>
          <w:rFonts w:cs="Arial"/>
          <w:noProof/>
        </w:rPr>
      </w:pPr>
    </w:p>
    <w:p w14:paraId="503FE22C" w14:textId="77777777" w:rsidR="00B0730A" w:rsidRPr="002111E9" w:rsidRDefault="00B0730A">
      <w:pPr>
        <w:rPr>
          <w:rFonts w:cs="Arial"/>
          <w:noProof/>
        </w:rPr>
      </w:pPr>
    </w:p>
    <w:p w14:paraId="3DD486F4" w14:textId="77777777" w:rsidR="00B0730A" w:rsidRPr="002111E9" w:rsidRDefault="00B0730A">
      <w:pPr>
        <w:rPr>
          <w:rFonts w:cs="Arial"/>
          <w:noProof/>
        </w:rPr>
      </w:pPr>
    </w:p>
    <w:p w14:paraId="1D4A17BC" w14:textId="0552A057" w:rsidR="00B0730A" w:rsidRPr="002111E9" w:rsidRDefault="00B0730A">
      <w:pPr>
        <w:rPr>
          <w:rFonts w:cs="Arial"/>
          <w:noProof/>
        </w:rPr>
      </w:pPr>
    </w:p>
    <w:p w14:paraId="3E7D39A6" w14:textId="77777777" w:rsidR="00B0730A" w:rsidRPr="002111E9" w:rsidRDefault="00B0730A">
      <w:pPr>
        <w:rPr>
          <w:rFonts w:cs="Arial"/>
          <w:noProof/>
        </w:rPr>
      </w:pPr>
    </w:p>
    <w:p w14:paraId="6519718A" w14:textId="74FEDEF1" w:rsidR="00B0730A" w:rsidRPr="002111E9" w:rsidRDefault="00B0730A">
      <w:pPr>
        <w:rPr>
          <w:rFonts w:cs="Arial"/>
          <w:noProof/>
        </w:rPr>
      </w:pPr>
    </w:p>
    <w:p w14:paraId="1C25ABFA" w14:textId="1B1A62A5" w:rsidR="00B0730A" w:rsidRPr="002111E9" w:rsidRDefault="00B0730A">
      <w:pPr>
        <w:rPr>
          <w:rFonts w:cs="Arial"/>
          <w:noProof/>
        </w:rPr>
      </w:pPr>
    </w:p>
    <w:p w14:paraId="6C435E6C" w14:textId="2DBF665D" w:rsidR="00B0730A" w:rsidRPr="002111E9" w:rsidRDefault="00B0730A">
      <w:pPr>
        <w:rPr>
          <w:rFonts w:cs="Arial"/>
          <w:noProof/>
        </w:rPr>
      </w:pPr>
    </w:p>
    <w:p w14:paraId="6F8A55CF" w14:textId="03B90294" w:rsidR="00B0730A" w:rsidRPr="002111E9" w:rsidRDefault="00B0730A">
      <w:pPr>
        <w:rPr>
          <w:rFonts w:cs="Arial"/>
          <w:noProof/>
        </w:rPr>
      </w:pPr>
    </w:p>
    <w:p w14:paraId="290ADAB7" w14:textId="32FC2FD4" w:rsidR="00B0730A" w:rsidRPr="002111E9" w:rsidRDefault="00B0730A">
      <w:pPr>
        <w:rPr>
          <w:rFonts w:cs="Arial"/>
          <w:noProof/>
        </w:rPr>
      </w:pPr>
    </w:p>
    <w:p w14:paraId="06F8F854" w14:textId="0FC399CF" w:rsidR="00B0730A" w:rsidRPr="002111E9" w:rsidRDefault="006D399C">
      <w:pPr>
        <w:rPr>
          <w:rFonts w:cs="Arial"/>
          <w:noProof/>
        </w:rPr>
      </w:pPr>
      <w:r w:rsidRPr="006D399C">
        <w:rPr>
          <w:noProof/>
        </w:rPr>
        <w:drawing>
          <wp:anchor distT="0" distB="0" distL="114300" distR="114300" simplePos="0" relativeHeight="251662341" behindDoc="1" locked="0" layoutInCell="1" allowOverlap="1" wp14:anchorId="73BEC577" wp14:editId="52C50CBB">
            <wp:simplePos x="0" y="0"/>
            <wp:positionH relativeFrom="column">
              <wp:posOffset>2067889</wp:posOffset>
            </wp:positionH>
            <wp:positionV relativeFrom="paragraph">
              <wp:posOffset>124525</wp:posOffset>
            </wp:positionV>
            <wp:extent cx="2761615" cy="1800225"/>
            <wp:effectExtent l="0" t="0" r="0" b="0"/>
            <wp:wrapTight wrapText="bothSides">
              <wp:wrapPolygon edited="0">
                <wp:start x="2682" y="0"/>
                <wp:lineTo x="2682" y="7314"/>
                <wp:lineTo x="447" y="10514"/>
                <wp:lineTo x="0" y="11886"/>
                <wp:lineTo x="0" y="12343"/>
                <wp:lineTo x="1341" y="14629"/>
                <wp:lineTo x="1341" y="15314"/>
                <wp:lineTo x="4470" y="16457"/>
                <wp:lineTo x="5960" y="16914"/>
                <wp:lineTo x="7003" y="16914"/>
                <wp:lineTo x="8642" y="16457"/>
                <wp:lineTo x="11771" y="15314"/>
                <wp:lineTo x="11622" y="14629"/>
                <wp:lineTo x="12814" y="13257"/>
                <wp:lineTo x="13112" y="11886"/>
                <wp:lineTo x="12665" y="10743"/>
                <wp:lineTo x="12069" y="9829"/>
                <wp:lineTo x="9685" y="7314"/>
                <wp:lineTo x="9685" y="0"/>
                <wp:lineTo x="268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161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B631E" w14:textId="28E416D7" w:rsidR="002D5F32" w:rsidRPr="002111E9" w:rsidRDefault="002D5F32">
      <w:pPr>
        <w:rPr>
          <w:rFonts w:cs="Arial"/>
        </w:rPr>
      </w:pPr>
    </w:p>
    <w:p w14:paraId="04F63D02" w14:textId="3D6459A5" w:rsidR="00B0730A" w:rsidRPr="002111E9" w:rsidRDefault="00B0730A">
      <w:pPr>
        <w:rPr>
          <w:rFonts w:cs="Arial"/>
        </w:rPr>
      </w:pPr>
    </w:p>
    <w:p w14:paraId="758F37A9" w14:textId="1D0258D2" w:rsidR="00B0730A" w:rsidRPr="002111E9" w:rsidRDefault="00B0730A">
      <w:pPr>
        <w:rPr>
          <w:rFonts w:cs="Arial"/>
        </w:rPr>
      </w:pPr>
    </w:p>
    <w:p w14:paraId="13F61691" w14:textId="77777777" w:rsidR="006D399C" w:rsidRDefault="006D399C">
      <w:pPr>
        <w:spacing w:after="200" w:line="276" w:lineRule="auto"/>
        <w:rPr>
          <w:rFonts w:cs="Arial"/>
        </w:rPr>
      </w:pPr>
    </w:p>
    <w:p w14:paraId="55D4178E" w14:textId="77777777" w:rsidR="006D399C" w:rsidRDefault="006D399C">
      <w:pPr>
        <w:spacing w:after="200" w:line="276" w:lineRule="auto"/>
        <w:rPr>
          <w:rFonts w:cs="Arial"/>
        </w:rPr>
      </w:pPr>
    </w:p>
    <w:p w14:paraId="2CF7E496" w14:textId="77777777" w:rsidR="006D399C" w:rsidRDefault="006D399C">
      <w:pPr>
        <w:spacing w:after="200" w:line="276" w:lineRule="auto"/>
        <w:rPr>
          <w:rFonts w:cs="Arial"/>
        </w:rPr>
      </w:pPr>
    </w:p>
    <w:p w14:paraId="20098D44" w14:textId="44989779" w:rsidR="00296F06" w:rsidRPr="002111E9" w:rsidRDefault="00ED3A1F">
      <w:pPr>
        <w:spacing w:after="200" w:line="276" w:lineRule="auto"/>
        <w:rPr>
          <w:rFonts w:cs="Arial"/>
        </w:rPr>
      </w:pPr>
      <w:r w:rsidRPr="002111E9">
        <w:rPr>
          <w:rFonts w:cs="Arial"/>
          <w:noProof/>
        </w:rPr>
        <mc:AlternateContent>
          <mc:Choice Requires="wps">
            <w:drawing>
              <wp:anchor distT="0" distB="0" distL="114300" distR="114300" simplePos="0" relativeHeight="251658241" behindDoc="0" locked="0" layoutInCell="1" allowOverlap="1" wp14:anchorId="25BA7EE8" wp14:editId="17D40755">
                <wp:simplePos x="0" y="0"/>
                <wp:positionH relativeFrom="column">
                  <wp:posOffset>-32385</wp:posOffset>
                </wp:positionH>
                <wp:positionV relativeFrom="paragraph">
                  <wp:posOffset>50165</wp:posOffset>
                </wp:positionV>
                <wp:extent cx="5734685" cy="694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694690"/>
                        </a:xfrm>
                        <a:prstGeom prst="rect">
                          <a:avLst/>
                        </a:prstGeom>
                        <a:solidFill>
                          <a:srgbClr val="FFFFFF"/>
                        </a:solidFill>
                        <a:ln w="9525">
                          <a:noFill/>
                          <a:miter lim="800000"/>
                          <a:headEnd/>
                          <a:tailEnd/>
                        </a:ln>
                      </wps:spPr>
                      <wps:txbx>
                        <w:txbxContent>
                          <w:p w14:paraId="0157974D" w14:textId="6FA492EB" w:rsidR="00034214" w:rsidRPr="00B0730A" w:rsidRDefault="00283A38" w:rsidP="002036D6">
                            <w:pPr>
                              <w:jc w:val="center"/>
                              <w:rPr>
                                <w:sz w:val="40"/>
                                <w:szCs w:val="40"/>
                              </w:rPr>
                            </w:pPr>
                            <w:r w:rsidRPr="00283A38">
                              <w:rPr>
                                <w:sz w:val="40"/>
                                <w:szCs w:val="40"/>
                              </w:rPr>
                              <w:t>Bryn St Peter’s CE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A7EE8" id="_x0000_s1027" type="#_x0000_t202" style="position:absolute;margin-left:-2.55pt;margin-top:3.95pt;width:451.55pt;height:5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" stroked="f">
                <v:textbox>
                  <w:txbxContent>
                    <w:p w14:paraId="0157974D" w14:textId="6FA492EB" w:rsidR="00034214" w:rsidRPr="00B0730A" w:rsidRDefault="00283A38" w:rsidP="002036D6">
                      <w:pPr>
                        <w:jc w:val="center"/>
                        <w:rPr>
                          <w:sz w:val="40"/>
                          <w:szCs w:val="40"/>
                        </w:rPr>
                      </w:pPr>
                      <w:r w:rsidRPr="00283A38">
                        <w:rPr>
                          <w:sz w:val="40"/>
                          <w:szCs w:val="40"/>
                        </w:rPr>
                        <w:t>Bryn St Peter’s CE Primary School</w:t>
                      </w:r>
                    </w:p>
                  </w:txbxContent>
                </v:textbox>
              </v:shape>
            </w:pict>
          </mc:Fallback>
        </mc:AlternateContent>
      </w:r>
    </w:p>
    <w:p w14:paraId="297D27D2" w14:textId="77777777" w:rsidR="00296F06" w:rsidRPr="002111E9" w:rsidRDefault="00296F06">
      <w:pPr>
        <w:spacing w:after="200" w:line="276" w:lineRule="auto"/>
        <w:rPr>
          <w:rFonts w:cs="Arial"/>
        </w:rPr>
      </w:pPr>
    </w:p>
    <w:tbl>
      <w:tblPr>
        <w:tblStyle w:val="TableGrid1"/>
        <w:tblpPr w:leftFromText="180" w:rightFromText="180" w:vertAnchor="text" w:horzAnchor="margin" w:tblpXSpec="right" w:tblpY="440"/>
        <w:tblW w:w="9180" w:type="dxa"/>
        <w:tblLook w:val="04A0" w:firstRow="1" w:lastRow="0" w:firstColumn="1" w:lastColumn="0" w:noHBand="0" w:noVBand="1"/>
      </w:tblPr>
      <w:tblGrid>
        <w:gridCol w:w="4957"/>
        <w:gridCol w:w="4223"/>
      </w:tblGrid>
      <w:tr w:rsidR="00C76B85" w:rsidRPr="00384675" w14:paraId="6DA93A4A" w14:textId="77777777" w:rsidTr="00C76B85">
        <w:trPr>
          <w:trHeight w:val="555"/>
        </w:trPr>
        <w:tc>
          <w:tcPr>
            <w:tcW w:w="4957" w:type="dxa"/>
            <w:vAlign w:val="center"/>
          </w:tcPr>
          <w:p w14:paraId="416D6D05" w14:textId="77777777" w:rsidR="00C76B85" w:rsidRPr="00384675" w:rsidRDefault="00C76B85" w:rsidP="00C76B85">
            <w:pPr>
              <w:rPr>
                <w:rFonts w:cs="Arial"/>
                <w:b/>
                <w:sz w:val="22"/>
                <w:szCs w:val="22"/>
              </w:rPr>
            </w:pPr>
            <w:r w:rsidRPr="00384675">
              <w:rPr>
                <w:rFonts w:cs="Arial"/>
                <w:b/>
                <w:sz w:val="22"/>
                <w:szCs w:val="22"/>
              </w:rPr>
              <w:t>Policy agreed (date):</w:t>
            </w:r>
          </w:p>
        </w:tc>
        <w:tc>
          <w:tcPr>
            <w:tcW w:w="4223" w:type="dxa"/>
            <w:vAlign w:val="center"/>
          </w:tcPr>
          <w:p w14:paraId="1DFC2878" w14:textId="2B10AE6A" w:rsidR="00C76B85" w:rsidRPr="00EF6F30" w:rsidRDefault="00283A38" w:rsidP="00C76B85">
            <w:pPr>
              <w:rPr>
                <w:rFonts w:cs="Arial"/>
                <w:sz w:val="22"/>
                <w:szCs w:val="22"/>
              </w:rPr>
            </w:pPr>
            <w:r>
              <w:rPr>
                <w:rFonts w:cs="Arial"/>
                <w:sz w:val="22"/>
                <w:szCs w:val="22"/>
              </w:rPr>
              <w:t>25/09/2025</w:t>
            </w:r>
          </w:p>
        </w:tc>
      </w:tr>
      <w:tr w:rsidR="00C76B85" w:rsidRPr="00384675" w14:paraId="772BB78A" w14:textId="77777777" w:rsidTr="00C76B85">
        <w:trPr>
          <w:trHeight w:val="555"/>
        </w:trPr>
        <w:tc>
          <w:tcPr>
            <w:tcW w:w="4957" w:type="dxa"/>
            <w:vAlign w:val="center"/>
          </w:tcPr>
          <w:p w14:paraId="102E19A7" w14:textId="05556DF8" w:rsidR="00C76B85" w:rsidRPr="00384675" w:rsidRDefault="00C76B85" w:rsidP="00C76B85">
            <w:pPr>
              <w:rPr>
                <w:rFonts w:cs="Arial"/>
                <w:b/>
                <w:sz w:val="22"/>
                <w:szCs w:val="22"/>
              </w:rPr>
            </w:pPr>
            <w:r w:rsidRPr="00384675">
              <w:rPr>
                <w:rFonts w:cs="Arial"/>
                <w:b/>
                <w:sz w:val="22"/>
                <w:szCs w:val="22"/>
              </w:rPr>
              <w:t>Policy published</w:t>
            </w:r>
            <w:r w:rsidR="00DA415F">
              <w:rPr>
                <w:rFonts w:cs="Arial"/>
                <w:b/>
                <w:sz w:val="22"/>
                <w:szCs w:val="22"/>
              </w:rPr>
              <w:t xml:space="preserve"> </w:t>
            </w:r>
            <w:r w:rsidRPr="00384675">
              <w:rPr>
                <w:rFonts w:cs="Arial"/>
                <w:b/>
                <w:sz w:val="22"/>
                <w:szCs w:val="22"/>
              </w:rPr>
              <w:t>(date):</w:t>
            </w:r>
          </w:p>
        </w:tc>
        <w:tc>
          <w:tcPr>
            <w:tcW w:w="4223" w:type="dxa"/>
            <w:vAlign w:val="center"/>
          </w:tcPr>
          <w:p w14:paraId="539ADD61" w14:textId="0E11ABCF" w:rsidR="00C76B85" w:rsidRPr="00EF6F30" w:rsidRDefault="00283A38" w:rsidP="00C76B85">
            <w:pPr>
              <w:rPr>
                <w:rFonts w:cs="Arial"/>
                <w:sz w:val="22"/>
                <w:szCs w:val="22"/>
              </w:rPr>
            </w:pPr>
            <w:r>
              <w:rPr>
                <w:rFonts w:cs="Arial"/>
                <w:sz w:val="22"/>
                <w:szCs w:val="22"/>
              </w:rPr>
              <w:t>26/09/2025</w:t>
            </w:r>
          </w:p>
        </w:tc>
      </w:tr>
      <w:tr w:rsidR="00C76B85" w:rsidRPr="00384675" w14:paraId="059206E3" w14:textId="77777777" w:rsidTr="002D3E46">
        <w:trPr>
          <w:trHeight w:val="555"/>
        </w:trPr>
        <w:tc>
          <w:tcPr>
            <w:tcW w:w="4957" w:type="dxa"/>
            <w:vAlign w:val="center"/>
          </w:tcPr>
          <w:p w14:paraId="632D1926" w14:textId="77777777" w:rsidR="00C76B85" w:rsidRPr="00384675" w:rsidRDefault="00C76B85" w:rsidP="00C76B85">
            <w:pPr>
              <w:rPr>
                <w:rFonts w:cs="Arial"/>
                <w:b/>
                <w:sz w:val="22"/>
                <w:szCs w:val="22"/>
              </w:rPr>
            </w:pPr>
            <w:r w:rsidRPr="00384675">
              <w:rPr>
                <w:rFonts w:cs="Arial"/>
                <w:b/>
                <w:sz w:val="22"/>
                <w:szCs w:val="22"/>
              </w:rPr>
              <w:t>Next review (date):</w:t>
            </w:r>
          </w:p>
        </w:tc>
        <w:tc>
          <w:tcPr>
            <w:tcW w:w="4223" w:type="dxa"/>
            <w:vAlign w:val="center"/>
          </w:tcPr>
          <w:p w14:paraId="542AB5EC" w14:textId="409EBF1B" w:rsidR="00C76B85" w:rsidRPr="00384675" w:rsidRDefault="00283A38" w:rsidP="00C76B85">
            <w:pPr>
              <w:rPr>
                <w:rFonts w:cs="Arial"/>
                <w:sz w:val="22"/>
                <w:szCs w:val="22"/>
                <w:highlight w:val="cyan"/>
              </w:rPr>
            </w:pPr>
            <w:r>
              <w:rPr>
                <w:rFonts w:cs="Arial"/>
                <w:sz w:val="22"/>
                <w:szCs w:val="22"/>
                <w:highlight w:val="cyan"/>
              </w:rPr>
              <w:t>Sept 2026</w:t>
            </w:r>
          </w:p>
        </w:tc>
      </w:tr>
    </w:tbl>
    <w:p w14:paraId="08DEA401" w14:textId="77777777" w:rsidR="00BF243B" w:rsidRPr="00BF243B" w:rsidRDefault="00BF243B" w:rsidP="00BF243B"/>
    <w:p w14:paraId="604E99FF" w14:textId="25164A73" w:rsidR="00BF243B" w:rsidRDefault="00BF243B" w:rsidP="00BF243B"/>
    <w:p w14:paraId="6332D6DF" w14:textId="306A1296" w:rsidR="00283A38" w:rsidRDefault="00283A38" w:rsidP="00BF243B"/>
    <w:p w14:paraId="4E1EF85F" w14:textId="70150CEB" w:rsidR="000F6641" w:rsidRPr="00174A58" w:rsidRDefault="000F6641" w:rsidP="0062562B">
      <w:pPr>
        <w:pStyle w:val="Heading2"/>
      </w:pPr>
      <w:r w:rsidRPr="00174A58">
        <w:lastRenderedPageBreak/>
        <w:t>Key Contacts</w:t>
      </w:r>
    </w:p>
    <w:p w14:paraId="152B4069" w14:textId="77777777" w:rsidR="00C76B85" w:rsidRDefault="00C76B85" w:rsidP="000F6641">
      <w:pPr>
        <w:rPr>
          <w:rFonts w:cs="Arial"/>
        </w:rPr>
      </w:pPr>
    </w:p>
    <w:p w14:paraId="3752C533" w14:textId="77777777" w:rsidR="000F6641" w:rsidRPr="002111E9" w:rsidRDefault="000F6641" w:rsidP="000F6641">
      <w:pPr>
        <w:rPr>
          <w:rFonts w:cs="Arial"/>
        </w:rPr>
      </w:pPr>
      <w:r w:rsidRPr="002111E9">
        <w:rPr>
          <w:rFonts w:cs="Arial"/>
        </w:rPr>
        <w:t>Table of identified persons with specific lead responsibilities in relation to Safeguarding and other key agencies.</w:t>
      </w:r>
    </w:p>
    <w:p w14:paraId="0B9B26F5" w14:textId="77777777" w:rsidR="000F6641" w:rsidRPr="002111E9" w:rsidRDefault="000F6641">
      <w:pPr>
        <w:spacing w:after="200" w:line="276" w:lineRule="auto"/>
        <w:rPr>
          <w:rFonts w:cs="Arial"/>
        </w:rPr>
      </w:pPr>
    </w:p>
    <w:tbl>
      <w:tblPr>
        <w:tblStyle w:val="TableGrid"/>
        <w:tblW w:w="0" w:type="auto"/>
        <w:tblLook w:val="04A0" w:firstRow="1" w:lastRow="0" w:firstColumn="1" w:lastColumn="0" w:noHBand="0" w:noVBand="1"/>
      </w:tblPr>
      <w:tblGrid>
        <w:gridCol w:w="2051"/>
        <w:gridCol w:w="1356"/>
        <w:gridCol w:w="5609"/>
      </w:tblGrid>
      <w:tr w:rsidR="00DA415F" w14:paraId="69CC7B9B" w14:textId="77777777" w:rsidTr="004B0BFA">
        <w:tc>
          <w:tcPr>
            <w:tcW w:w="2051" w:type="dxa"/>
          </w:tcPr>
          <w:p w14:paraId="1F6BCD65" w14:textId="148F662B" w:rsidR="00DA415F" w:rsidRPr="00DA415F" w:rsidRDefault="00DA415F">
            <w:pPr>
              <w:spacing w:after="200" w:line="276" w:lineRule="auto"/>
              <w:rPr>
                <w:rFonts w:cs="Arial"/>
                <w:szCs w:val="22"/>
              </w:rPr>
            </w:pPr>
            <w:r w:rsidRPr="00DA415F">
              <w:rPr>
                <w:rFonts w:cs="Arial"/>
                <w:szCs w:val="22"/>
              </w:rPr>
              <w:t>NAME</w:t>
            </w:r>
          </w:p>
        </w:tc>
        <w:tc>
          <w:tcPr>
            <w:tcW w:w="1356" w:type="dxa"/>
          </w:tcPr>
          <w:p w14:paraId="05B3529E" w14:textId="34B4008F" w:rsidR="00DA415F" w:rsidRPr="00DA415F" w:rsidRDefault="00DA415F">
            <w:pPr>
              <w:spacing w:after="200" w:line="276" w:lineRule="auto"/>
              <w:rPr>
                <w:rFonts w:cs="Arial"/>
                <w:szCs w:val="22"/>
              </w:rPr>
            </w:pPr>
            <w:r w:rsidRPr="00DA415F">
              <w:rPr>
                <w:rFonts w:cs="Arial"/>
                <w:szCs w:val="22"/>
              </w:rPr>
              <w:t>ROLE</w:t>
            </w:r>
          </w:p>
        </w:tc>
        <w:tc>
          <w:tcPr>
            <w:tcW w:w="5609" w:type="dxa"/>
          </w:tcPr>
          <w:p w14:paraId="4B753058" w14:textId="45DDF6FE" w:rsidR="00DA415F" w:rsidRPr="00DA415F" w:rsidRDefault="00DA415F">
            <w:pPr>
              <w:spacing w:after="200" w:line="276" w:lineRule="auto"/>
              <w:rPr>
                <w:rFonts w:cs="Arial"/>
                <w:szCs w:val="22"/>
              </w:rPr>
            </w:pPr>
            <w:r w:rsidRPr="00DA415F">
              <w:rPr>
                <w:rFonts w:cs="Arial"/>
                <w:szCs w:val="22"/>
              </w:rPr>
              <w:t>CONTACT DETAILS</w:t>
            </w:r>
          </w:p>
        </w:tc>
      </w:tr>
      <w:tr w:rsidR="00DA415F" w14:paraId="6DBA3A8C" w14:textId="77777777" w:rsidTr="004B0BFA">
        <w:trPr>
          <w:trHeight w:val="1338"/>
        </w:trPr>
        <w:tc>
          <w:tcPr>
            <w:tcW w:w="2051" w:type="dxa"/>
          </w:tcPr>
          <w:p w14:paraId="64AEC8C4" w14:textId="044B3B2A" w:rsidR="00DA415F" w:rsidRPr="00DA415F" w:rsidRDefault="00ED3A1F">
            <w:pPr>
              <w:spacing w:after="200" w:line="276" w:lineRule="auto"/>
              <w:rPr>
                <w:rFonts w:cs="Arial"/>
                <w:sz w:val="24"/>
                <w:szCs w:val="24"/>
              </w:rPr>
            </w:pPr>
            <w:r>
              <w:t xml:space="preserve">Head teacher </w:t>
            </w:r>
          </w:p>
        </w:tc>
        <w:tc>
          <w:tcPr>
            <w:tcW w:w="1356" w:type="dxa"/>
          </w:tcPr>
          <w:p w14:paraId="2058F0C8" w14:textId="318AB2C8" w:rsidR="00DA415F" w:rsidRPr="00FA7413" w:rsidRDefault="00FA7413" w:rsidP="00FA7413">
            <w:pPr>
              <w:spacing w:after="200" w:line="276" w:lineRule="auto"/>
              <w:rPr>
                <w:rFonts w:cs="Arial"/>
                <w:sz w:val="20"/>
              </w:rPr>
            </w:pPr>
            <w:r w:rsidRPr="00FA7413">
              <w:rPr>
                <w:rFonts w:cs="Arial"/>
                <w:sz w:val="20"/>
              </w:rPr>
              <w:t>Julie Alcock until 31/12/25  Andrew McConnell from 01/01/26</w:t>
            </w:r>
          </w:p>
        </w:tc>
        <w:tc>
          <w:tcPr>
            <w:tcW w:w="5609" w:type="dxa"/>
          </w:tcPr>
          <w:p w14:paraId="0F19D983" w14:textId="4BDF700D" w:rsidR="00DA415F" w:rsidRDefault="00FA7413" w:rsidP="00DA415F">
            <w:pPr>
              <w:spacing w:after="200" w:line="276" w:lineRule="auto"/>
              <w:rPr>
                <w:rFonts w:cs="Arial"/>
                <w:sz w:val="36"/>
                <w:szCs w:val="36"/>
              </w:rPr>
            </w:pPr>
            <w:hyperlink r:id="rId13" w:history="1">
              <w:r w:rsidRPr="00810528">
                <w:rPr>
                  <w:rStyle w:val="Hyperlink"/>
                </w:rPr>
                <w:t>headteacher@admin.ashtonsaintpeters.wigan.sch.uk</w:t>
              </w:r>
            </w:hyperlink>
          </w:p>
        </w:tc>
      </w:tr>
      <w:tr w:rsidR="00DA415F" w14:paraId="0DA3668A" w14:textId="77777777" w:rsidTr="004B0BFA">
        <w:tc>
          <w:tcPr>
            <w:tcW w:w="2051" w:type="dxa"/>
          </w:tcPr>
          <w:p w14:paraId="1C650366" w14:textId="1DE985DE" w:rsidR="00DA415F" w:rsidRPr="00DA415F" w:rsidRDefault="00ED3A1F">
            <w:pPr>
              <w:spacing w:after="200" w:line="276" w:lineRule="auto"/>
              <w:rPr>
                <w:rFonts w:cs="Arial"/>
                <w:sz w:val="24"/>
                <w:szCs w:val="24"/>
              </w:rPr>
            </w:pPr>
            <w:r>
              <w:t xml:space="preserve">Designated Safeguarding Lead (DSL) </w:t>
            </w:r>
          </w:p>
        </w:tc>
        <w:tc>
          <w:tcPr>
            <w:tcW w:w="1356" w:type="dxa"/>
          </w:tcPr>
          <w:p w14:paraId="6A402151" w14:textId="58CEA512" w:rsidR="00DA415F" w:rsidRPr="004B0BFA" w:rsidRDefault="004B0BFA">
            <w:pPr>
              <w:spacing w:after="200" w:line="276" w:lineRule="auto"/>
              <w:rPr>
                <w:rFonts w:cs="Arial"/>
                <w:sz w:val="20"/>
              </w:rPr>
            </w:pPr>
            <w:r w:rsidRPr="004B0BFA">
              <w:rPr>
                <w:rFonts w:cs="Arial"/>
                <w:sz w:val="20"/>
              </w:rPr>
              <w:t>Julie Alcock until 31/12/25  Andrew McConnell from 01/01/26</w:t>
            </w:r>
          </w:p>
        </w:tc>
        <w:tc>
          <w:tcPr>
            <w:tcW w:w="5609" w:type="dxa"/>
          </w:tcPr>
          <w:p w14:paraId="394B0248" w14:textId="24480A7E" w:rsidR="00DA415F" w:rsidRDefault="004B0BFA" w:rsidP="00DA415F">
            <w:pPr>
              <w:spacing w:after="200" w:line="276" w:lineRule="auto"/>
              <w:rPr>
                <w:rFonts w:cs="Arial"/>
                <w:sz w:val="36"/>
                <w:szCs w:val="36"/>
              </w:rPr>
            </w:pPr>
            <w:hyperlink r:id="rId14" w:history="1">
              <w:r w:rsidRPr="00810528">
                <w:rPr>
                  <w:rStyle w:val="Hyperlink"/>
                </w:rPr>
                <w:t>headteacher@admin.ashtonsaintpeters.wigan.sch.uk</w:t>
              </w:r>
            </w:hyperlink>
          </w:p>
        </w:tc>
      </w:tr>
      <w:tr w:rsidR="004B0BFA" w14:paraId="18858CF3" w14:textId="77777777" w:rsidTr="004B0BFA">
        <w:tc>
          <w:tcPr>
            <w:tcW w:w="2051" w:type="dxa"/>
          </w:tcPr>
          <w:p w14:paraId="50A18291" w14:textId="2B0A1F22" w:rsidR="004B0BFA" w:rsidRPr="00DA415F" w:rsidRDefault="004B0BFA" w:rsidP="004B0BFA">
            <w:pPr>
              <w:spacing w:after="200" w:line="276" w:lineRule="auto"/>
              <w:rPr>
                <w:rFonts w:cs="Arial"/>
                <w:sz w:val="24"/>
                <w:szCs w:val="24"/>
              </w:rPr>
            </w:pPr>
            <w:r>
              <w:t xml:space="preserve">Deputy Designated Safeguarding Lead (DDSL) </w:t>
            </w:r>
          </w:p>
        </w:tc>
        <w:tc>
          <w:tcPr>
            <w:tcW w:w="1356" w:type="dxa"/>
          </w:tcPr>
          <w:p w14:paraId="050E4043" w14:textId="77777777" w:rsidR="004B0BFA" w:rsidRPr="00AB0D67" w:rsidRDefault="004B0BFA" w:rsidP="004B0BFA">
            <w:r w:rsidRPr="00AB0D67">
              <w:t xml:space="preserve">Cheryl </w:t>
            </w:r>
          </w:p>
          <w:p w14:paraId="0EC3FE58" w14:textId="77777777" w:rsidR="004B0BFA" w:rsidRDefault="004B0BFA" w:rsidP="004B0BFA">
            <w:pPr>
              <w:spacing w:after="200" w:line="276" w:lineRule="auto"/>
            </w:pPr>
            <w:r w:rsidRPr="00AB0D67">
              <w:t>Brady</w:t>
            </w:r>
          </w:p>
          <w:p w14:paraId="10012BB2" w14:textId="77777777" w:rsidR="004B0BFA" w:rsidRDefault="004B0BFA" w:rsidP="004B0BFA">
            <w:pPr>
              <w:spacing w:after="200" w:line="276" w:lineRule="auto"/>
              <w:rPr>
                <w:sz w:val="24"/>
              </w:rPr>
            </w:pPr>
            <w:r>
              <w:rPr>
                <w:sz w:val="24"/>
              </w:rPr>
              <w:t>Sam Harrison</w:t>
            </w:r>
          </w:p>
          <w:p w14:paraId="5F1AC49F" w14:textId="17F60835" w:rsidR="004B0BFA" w:rsidRPr="00DA415F" w:rsidRDefault="004B0BFA" w:rsidP="004B0BFA">
            <w:pPr>
              <w:spacing w:after="200" w:line="276" w:lineRule="auto"/>
              <w:rPr>
                <w:rFonts w:cs="Arial"/>
                <w:sz w:val="24"/>
                <w:szCs w:val="24"/>
              </w:rPr>
            </w:pPr>
            <w:r w:rsidRPr="00520D1D">
              <w:rPr>
                <w:rFonts w:cs="Arial"/>
                <w:sz w:val="24"/>
                <w:szCs w:val="24"/>
              </w:rPr>
              <w:t>Sue Hilton</w:t>
            </w:r>
          </w:p>
        </w:tc>
        <w:tc>
          <w:tcPr>
            <w:tcW w:w="5609" w:type="dxa"/>
          </w:tcPr>
          <w:p w14:paraId="54A5AA1A" w14:textId="77777777" w:rsidR="004B0BFA" w:rsidRDefault="004B0BFA" w:rsidP="004B0BFA">
            <w:pPr>
              <w:autoSpaceDE w:val="0"/>
              <w:autoSpaceDN w:val="0"/>
              <w:adjustRightInd w:val="0"/>
              <w:rPr>
                <w:rStyle w:val="Hyperlink"/>
              </w:rPr>
            </w:pPr>
            <w:hyperlink r:id="rId15" w:history="1">
              <w:r w:rsidRPr="00810528">
                <w:rPr>
                  <w:rStyle w:val="Hyperlink"/>
                </w:rPr>
                <w:t>c.brady@ashtonsaintpeters.wigan.sch.uk</w:t>
              </w:r>
            </w:hyperlink>
          </w:p>
          <w:p w14:paraId="727B80E8" w14:textId="77777777" w:rsidR="004B0BFA" w:rsidRDefault="004B0BFA" w:rsidP="004B0BFA">
            <w:pPr>
              <w:autoSpaceDE w:val="0"/>
              <w:autoSpaceDN w:val="0"/>
              <w:adjustRightInd w:val="0"/>
              <w:rPr>
                <w:rStyle w:val="Hyperlink"/>
              </w:rPr>
            </w:pPr>
          </w:p>
          <w:p w14:paraId="070D3FD8" w14:textId="77777777" w:rsidR="004B0BFA" w:rsidRDefault="004B0BFA" w:rsidP="004B0BFA">
            <w:pPr>
              <w:autoSpaceDE w:val="0"/>
              <w:autoSpaceDN w:val="0"/>
              <w:adjustRightInd w:val="0"/>
              <w:rPr>
                <w:rStyle w:val="Hyperlink"/>
              </w:rPr>
            </w:pPr>
          </w:p>
          <w:p w14:paraId="2256E2D0" w14:textId="77777777" w:rsidR="004B0BFA" w:rsidRPr="00520D1D" w:rsidRDefault="004B0BFA" w:rsidP="004B0BFA">
            <w:pPr>
              <w:rPr>
                <w:rFonts w:cs="Arial"/>
                <w:color w:val="000000"/>
              </w:rPr>
            </w:pPr>
            <w:hyperlink r:id="rId16" w:history="1">
              <w:r w:rsidRPr="001C75E9">
                <w:rPr>
                  <w:rStyle w:val="Hyperlink"/>
                  <w:rFonts w:cs="Arial"/>
                </w:rPr>
                <w:t>s.harrison@ashtonsaintpeters.wigan.sch.uk</w:t>
              </w:r>
            </w:hyperlink>
            <w:r>
              <w:rPr>
                <w:rFonts w:cs="Arial"/>
                <w:color w:val="000000"/>
              </w:rPr>
              <w:t xml:space="preserve"> </w:t>
            </w:r>
          </w:p>
          <w:p w14:paraId="7A4818E1" w14:textId="77777777" w:rsidR="004B0BFA" w:rsidRDefault="004B0BFA" w:rsidP="004B0BFA">
            <w:pPr>
              <w:autoSpaceDE w:val="0"/>
              <w:autoSpaceDN w:val="0"/>
              <w:adjustRightInd w:val="0"/>
            </w:pPr>
          </w:p>
          <w:p w14:paraId="3AEF6F58" w14:textId="77777777" w:rsidR="004B0BFA" w:rsidRDefault="004B0BFA" w:rsidP="004B0BFA">
            <w:pPr>
              <w:autoSpaceDE w:val="0"/>
              <w:autoSpaceDN w:val="0"/>
              <w:adjustRightInd w:val="0"/>
            </w:pPr>
          </w:p>
          <w:p w14:paraId="20F600B3" w14:textId="0E8F4356" w:rsidR="004B0BFA" w:rsidRPr="00F13E51" w:rsidRDefault="004B0BFA" w:rsidP="004B0BFA">
            <w:pPr>
              <w:autoSpaceDE w:val="0"/>
              <w:autoSpaceDN w:val="0"/>
              <w:adjustRightInd w:val="0"/>
              <w:rPr>
                <w:rFonts w:cs="Arial"/>
                <w:color w:val="000000"/>
              </w:rPr>
            </w:pPr>
            <w:hyperlink r:id="rId17" w:history="1">
              <w:r w:rsidRPr="001C75E9">
                <w:rPr>
                  <w:rStyle w:val="Hyperlink"/>
                </w:rPr>
                <w:t>s.hilton@ashtonsaintpeters.wigan.sch.uk</w:t>
              </w:r>
            </w:hyperlink>
          </w:p>
        </w:tc>
      </w:tr>
      <w:tr w:rsidR="004B0BFA" w14:paraId="00C70A1A" w14:textId="77777777" w:rsidTr="004B0BFA">
        <w:tc>
          <w:tcPr>
            <w:tcW w:w="2051" w:type="dxa"/>
          </w:tcPr>
          <w:p w14:paraId="16DDEFE3" w14:textId="2C7326DE" w:rsidR="004B0BFA" w:rsidRPr="00DA415F" w:rsidRDefault="004B0BFA" w:rsidP="004B0BFA">
            <w:pPr>
              <w:spacing w:after="200" w:line="276" w:lineRule="auto"/>
              <w:rPr>
                <w:rFonts w:cs="Arial"/>
                <w:sz w:val="24"/>
                <w:szCs w:val="24"/>
              </w:rPr>
            </w:pPr>
            <w:r>
              <w:t xml:space="preserve">Nominated Governor/Trustee </w:t>
            </w:r>
          </w:p>
        </w:tc>
        <w:tc>
          <w:tcPr>
            <w:tcW w:w="1356" w:type="dxa"/>
          </w:tcPr>
          <w:p w14:paraId="5B488FBC" w14:textId="7F13D37A" w:rsidR="004B0BFA" w:rsidRPr="00DA415F" w:rsidRDefault="004B0BFA" w:rsidP="004B0BFA">
            <w:pPr>
              <w:spacing w:after="200" w:line="276" w:lineRule="auto"/>
              <w:rPr>
                <w:rFonts w:cs="Arial"/>
                <w:sz w:val="24"/>
                <w:szCs w:val="24"/>
              </w:rPr>
            </w:pPr>
            <w:r w:rsidRPr="00520D1D">
              <w:rPr>
                <w:rFonts w:cs="Arial"/>
                <w:sz w:val="24"/>
                <w:szCs w:val="24"/>
              </w:rPr>
              <w:t>Mike Walker</w:t>
            </w:r>
          </w:p>
        </w:tc>
        <w:tc>
          <w:tcPr>
            <w:tcW w:w="5609" w:type="dxa"/>
            <w:shd w:val="clear" w:color="auto" w:fill="FFFFFF" w:themeFill="background1"/>
          </w:tcPr>
          <w:p w14:paraId="09BF08F3" w14:textId="36A4E58F" w:rsidR="004B0BFA" w:rsidRPr="00F13E51" w:rsidRDefault="004B0BFA" w:rsidP="004B0BFA">
            <w:pPr>
              <w:autoSpaceDE w:val="0"/>
              <w:autoSpaceDN w:val="0"/>
              <w:adjustRightInd w:val="0"/>
              <w:rPr>
                <w:rFonts w:cs="Arial"/>
                <w:color w:val="000000"/>
              </w:rPr>
            </w:pPr>
            <w:hyperlink r:id="rId18" w:history="1">
              <w:r w:rsidRPr="00346511">
                <w:rPr>
                  <w:rStyle w:val="Hyperlink"/>
                  <w:rFonts w:cs="Arial"/>
                </w:rPr>
                <w:t>ChairOfGovernors@ashtonsaintpeters.wigan.sch.uk</w:t>
              </w:r>
            </w:hyperlink>
          </w:p>
        </w:tc>
      </w:tr>
      <w:tr w:rsidR="004B0BFA" w14:paraId="4E1AB7BD" w14:textId="77777777" w:rsidTr="004B0BFA">
        <w:tc>
          <w:tcPr>
            <w:tcW w:w="2051" w:type="dxa"/>
          </w:tcPr>
          <w:p w14:paraId="0FC82778" w14:textId="75E6B405" w:rsidR="004B0BFA" w:rsidRPr="00DA415F" w:rsidRDefault="004B0BFA" w:rsidP="004B0BFA">
            <w:pPr>
              <w:spacing w:after="200" w:line="276" w:lineRule="auto"/>
              <w:rPr>
                <w:rFonts w:cs="Arial"/>
                <w:sz w:val="24"/>
                <w:szCs w:val="24"/>
              </w:rPr>
            </w:pPr>
            <w:r>
              <w:t xml:space="preserve">Chair of Governors/Trustee s </w:t>
            </w:r>
          </w:p>
        </w:tc>
        <w:tc>
          <w:tcPr>
            <w:tcW w:w="1356" w:type="dxa"/>
          </w:tcPr>
          <w:p w14:paraId="0C9ED833" w14:textId="33B5DC06" w:rsidR="004B0BFA" w:rsidRPr="00DA415F" w:rsidRDefault="004B0BFA" w:rsidP="004B0BFA">
            <w:pPr>
              <w:spacing w:after="200" w:line="276" w:lineRule="auto"/>
              <w:rPr>
                <w:rFonts w:cs="Arial"/>
                <w:sz w:val="24"/>
                <w:szCs w:val="24"/>
              </w:rPr>
            </w:pPr>
            <w:r w:rsidRPr="00520D1D">
              <w:rPr>
                <w:rFonts w:cs="Arial"/>
                <w:sz w:val="24"/>
                <w:szCs w:val="24"/>
              </w:rPr>
              <w:t>Mike Walker</w:t>
            </w:r>
          </w:p>
        </w:tc>
        <w:tc>
          <w:tcPr>
            <w:tcW w:w="5609" w:type="dxa"/>
            <w:shd w:val="clear" w:color="auto" w:fill="FFFFFF" w:themeFill="background1"/>
          </w:tcPr>
          <w:p w14:paraId="44D8D972" w14:textId="62C69E15" w:rsidR="004B0BFA" w:rsidRPr="00F13E51" w:rsidRDefault="004B0BFA" w:rsidP="004B0BFA">
            <w:pPr>
              <w:autoSpaceDE w:val="0"/>
              <w:autoSpaceDN w:val="0"/>
              <w:adjustRightInd w:val="0"/>
              <w:rPr>
                <w:rFonts w:cs="Arial"/>
                <w:color w:val="000000"/>
              </w:rPr>
            </w:pPr>
            <w:hyperlink r:id="rId19" w:history="1">
              <w:r w:rsidRPr="00346511">
                <w:rPr>
                  <w:rStyle w:val="Hyperlink"/>
                  <w:rFonts w:cs="Arial"/>
                </w:rPr>
                <w:t>ChairOfGovernors@ashtonsaintpeters.wigan.sch.uk</w:t>
              </w:r>
            </w:hyperlink>
          </w:p>
        </w:tc>
      </w:tr>
      <w:tr w:rsidR="004B0BFA" w14:paraId="1B5F8AE4" w14:textId="77777777" w:rsidTr="004B0BFA">
        <w:tc>
          <w:tcPr>
            <w:tcW w:w="2051" w:type="dxa"/>
          </w:tcPr>
          <w:p w14:paraId="2C0FF9E6" w14:textId="60CEBAF2" w:rsidR="004B0BFA" w:rsidRPr="00DA415F" w:rsidRDefault="004B0BFA" w:rsidP="004B0BFA">
            <w:pPr>
              <w:spacing w:after="200" w:line="276" w:lineRule="auto"/>
              <w:rPr>
                <w:rFonts w:cs="Arial"/>
                <w:sz w:val="24"/>
                <w:szCs w:val="24"/>
              </w:rPr>
            </w:pPr>
            <w:r>
              <w:t>Designated Teacher for Looked After Children</w:t>
            </w:r>
          </w:p>
        </w:tc>
        <w:tc>
          <w:tcPr>
            <w:tcW w:w="1356" w:type="dxa"/>
          </w:tcPr>
          <w:p w14:paraId="7BF2C6B1" w14:textId="2167D4A2" w:rsidR="004B0BFA" w:rsidRPr="00DA415F" w:rsidRDefault="004B0BFA" w:rsidP="004B0BFA">
            <w:pPr>
              <w:spacing w:after="200" w:line="276" w:lineRule="auto"/>
              <w:rPr>
                <w:rFonts w:cs="Arial"/>
                <w:sz w:val="24"/>
                <w:szCs w:val="24"/>
              </w:rPr>
            </w:pPr>
            <w:r w:rsidRPr="00520D1D">
              <w:rPr>
                <w:rFonts w:cs="Arial"/>
                <w:sz w:val="24"/>
                <w:szCs w:val="24"/>
              </w:rPr>
              <w:t>Sam Harrison</w:t>
            </w:r>
          </w:p>
        </w:tc>
        <w:tc>
          <w:tcPr>
            <w:tcW w:w="5609" w:type="dxa"/>
          </w:tcPr>
          <w:p w14:paraId="2BBD61D9" w14:textId="275505F9" w:rsidR="004B0BFA" w:rsidRPr="00F13E51" w:rsidRDefault="004B0BFA" w:rsidP="004B0BFA">
            <w:pPr>
              <w:autoSpaceDE w:val="0"/>
              <w:autoSpaceDN w:val="0"/>
              <w:adjustRightInd w:val="0"/>
              <w:rPr>
                <w:rFonts w:cs="Arial"/>
                <w:color w:val="000000"/>
              </w:rPr>
            </w:pPr>
            <w:hyperlink r:id="rId20" w:history="1">
              <w:r w:rsidRPr="008E1676">
                <w:rPr>
                  <w:rStyle w:val="Hyperlink"/>
                  <w:rFonts w:cs="Arial"/>
                </w:rPr>
                <w:t>s.harrison@ashtonsaintpeters.wigan.sch.uk</w:t>
              </w:r>
            </w:hyperlink>
            <w:r>
              <w:rPr>
                <w:rFonts w:cs="Arial"/>
                <w:color w:val="000000"/>
              </w:rPr>
              <w:t xml:space="preserve"> </w:t>
            </w:r>
          </w:p>
        </w:tc>
      </w:tr>
      <w:tr w:rsidR="004B0BFA" w14:paraId="2EC082C8" w14:textId="77777777" w:rsidTr="004B0BFA">
        <w:tc>
          <w:tcPr>
            <w:tcW w:w="2051" w:type="dxa"/>
          </w:tcPr>
          <w:p w14:paraId="17F034A1" w14:textId="49C64E67" w:rsidR="004B0BFA" w:rsidRPr="00DA415F" w:rsidRDefault="004B0BFA" w:rsidP="004B0BFA">
            <w:pPr>
              <w:spacing w:after="200" w:line="276" w:lineRule="auto"/>
              <w:rPr>
                <w:rFonts w:cs="Arial"/>
                <w:sz w:val="24"/>
                <w:szCs w:val="24"/>
              </w:rPr>
            </w:pPr>
            <w:r>
              <w:rPr>
                <w:rFonts w:cs="Arial"/>
                <w:sz w:val="24"/>
                <w:szCs w:val="24"/>
              </w:rPr>
              <w:t xml:space="preserve">Virtual School </w:t>
            </w:r>
          </w:p>
        </w:tc>
        <w:tc>
          <w:tcPr>
            <w:tcW w:w="1356" w:type="dxa"/>
          </w:tcPr>
          <w:p w14:paraId="751FCCA4" w14:textId="71A15D28" w:rsidR="004B0BFA" w:rsidRPr="00DA415F" w:rsidRDefault="004B0BFA" w:rsidP="004B0BFA">
            <w:pPr>
              <w:spacing w:after="200" w:line="276" w:lineRule="auto"/>
              <w:rPr>
                <w:rFonts w:cs="Arial"/>
                <w:sz w:val="24"/>
                <w:szCs w:val="24"/>
              </w:rPr>
            </w:pPr>
            <w:r>
              <w:rPr>
                <w:rFonts w:cs="Arial"/>
                <w:sz w:val="24"/>
                <w:szCs w:val="24"/>
              </w:rPr>
              <w:t>Michelle Amberry</w:t>
            </w:r>
          </w:p>
        </w:tc>
        <w:tc>
          <w:tcPr>
            <w:tcW w:w="5609" w:type="dxa"/>
          </w:tcPr>
          <w:p w14:paraId="6CD5DF3C" w14:textId="53DD550A" w:rsidR="004B0BFA" w:rsidRDefault="004B0BFA" w:rsidP="004B0BFA">
            <w:pPr>
              <w:autoSpaceDE w:val="0"/>
              <w:autoSpaceDN w:val="0"/>
              <w:adjustRightInd w:val="0"/>
            </w:pPr>
            <w:hyperlink r:id="rId21" w:history="1">
              <w:r w:rsidRPr="00E16FB6">
                <w:rPr>
                  <w:rStyle w:val="Hyperlink"/>
                </w:rPr>
                <w:t>m.amberry@wigan.gov.uk</w:t>
              </w:r>
            </w:hyperlink>
          </w:p>
          <w:p w14:paraId="5FFAACB5" w14:textId="7407DDD3" w:rsidR="004B0BFA" w:rsidRDefault="004B0BFA" w:rsidP="004B0BFA">
            <w:pPr>
              <w:autoSpaceDE w:val="0"/>
              <w:autoSpaceDN w:val="0"/>
              <w:adjustRightInd w:val="0"/>
            </w:pPr>
          </w:p>
        </w:tc>
      </w:tr>
      <w:tr w:rsidR="004B0BFA" w14:paraId="405976D8" w14:textId="77777777" w:rsidTr="004B0BFA">
        <w:tc>
          <w:tcPr>
            <w:tcW w:w="2051" w:type="dxa"/>
          </w:tcPr>
          <w:p w14:paraId="013B744E" w14:textId="57E9EEB1" w:rsidR="004B0BFA" w:rsidRDefault="004B0BFA" w:rsidP="004B0BFA">
            <w:pPr>
              <w:spacing w:after="200" w:line="276" w:lineRule="auto"/>
              <w:rPr>
                <w:rFonts w:cs="Arial"/>
                <w:sz w:val="24"/>
                <w:szCs w:val="24"/>
              </w:rPr>
            </w:pPr>
            <w:r>
              <w:rPr>
                <w:rFonts w:cs="Arial"/>
                <w:sz w:val="24"/>
                <w:szCs w:val="24"/>
              </w:rPr>
              <w:t>LADO</w:t>
            </w:r>
          </w:p>
        </w:tc>
        <w:tc>
          <w:tcPr>
            <w:tcW w:w="1356" w:type="dxa"/>
          </w:tcPr>
          <w:p w14:paraId="60E98FE7" w14:textId="143DEA97" w:rsidR="004B0BFA" w:rsidRDefault="004B0BFA" w:rsidP="004B0BFA">
            <w:pPr>
              <w:spacing w:after="200" w:line="276" w:lineRule="auto"/>
              <w:rPr>
                <w:rFonts w:cs="Arial"/>
                <w:sz w:val="24"/>
                <w:szCs w:val="24"/>
              </w:rPr>
            </w:pPr>
            <w:r>
              <w:rPr>
                <w:rFonts w:cs="Arial"/>
                <w:sz w:val="24"/>
                <w:szCs w:val="24"/>
              </w:rPr>
              <w:t>Heather Martin</w:t>
            </w:r>
          </w:p>
        </w:tc>
        <w:tc>
          <w:tcPr>
            <w:tcW w:w="5609" w:type="dxa"/>
          </w:tcPr>
          <w:p w14:paraId="5BDB4939" w14:textId="65369970" w:rsidR="004B0BFA" w:rsidRDefault="004B0BFA" w:rsidP="004B0BFA">
            <w:pPr>
              <w:autoSpaceDE w:val="0"/>
              <w:autoSpaceDN w:val="0"/>
              <w:adjustRightInd w:val="0"/>
            </w:pPr>
            <w:hyperlink r:id="rId22" w:history="1">
              <w:r w:rsidRPr="00BC13C5">
                <w:rPr>
                  <w:rStyle w:val="Hyperlink"/>
                </w:rPr>
                <w:t>lado@wigan.gov.uk</w:t>
              </w:r>
            </w:hyperlink>
          </w:p>
          <w:p w14:paraId="7B427A44" w14:textId="0C7411CB" w:rsidR="004B0BFA" w:rsidRDefault="004B0BFA" w:rsidP="004B0BFA">
            <w:pPr>
              <w:autoSpaceDE w:val="0"/>
              <w:autoSpaceDN w:val="0"/>
              <w:adjustRightInd w:val="0"/>
            </w:pPr>
          </w:p>
        </w:tc>
      </w:tr>
      <w:tr w:rsidR="004B0BFA" w14:paraId="55660446" w14:textId="77777777" w:rsidTr="004B0BFA">
        <w:tc>
          <w:tcPr>
            <w:tcW w:w="2051" w:type="dxa"/>
          </w:tcPr>
          <w:p w14:paraId="715AD8D4" w14:textId="01275F4B" w:rsidR="004B0BFA" w:rsidRPr="004A3223" w:rsidRDefault="004B0BFA" w:rsidP="004B0BFA">
            <w:pPr>
              <w:spacing w:after="200" w:line="276" w:lineRule="auto"/>
            </w:pPr>
            <w:r w:rsidRPr="004A3223">
              <w:lastRenderedPageBreak/>
              <w:t>Children’s First Partnership Hub</w:t>
            </w:r>
          </w:p>
        </w:tc>
        <w:tc>
          <w:tcPr>
            <w:tcW w:w="1356" w:type="dxa"/>
          </w:tcPr>
          <w:p w14:paraId="453D38B9" w14:textId="06F7A816" w:rsidR="004B0BFA" w:rsidRPr="004A3223" w:rsidRDefault="004B0BFA" w:rsidP="004B0BFA">
            <w:pPr>
              <w:spacing w:after="200" w:line="276" w:lineRule="auto"/>
              <w:rPr>
                <w:rFonts w:cs="Arial"/>
                <w:sz w:val="24"/>
                <w:szCs w:val="24"/>
              </w:rPr>
            </w:pPr>
            <w:r w:rsidRPr="004A3223">
              <w:rPr>
                <w:rFonts w:cs="Arial"/>
                <w:sz w:val="24"/>
                <w:szCs w:val="24"/>
              </w:rPr>
              <w:t>Early Help / Children’s Social Care</w:t>
            </w:r>
          </w:p>
        </w:tc>
        <w:tc>
          <w:tcPr>
            <w:tcW w:w="5609" w:type="dxa"/>
          </w:tcPr>
          <w:p w14:paraId="58B5E6D9" w14:textId="159D366F" w:rsidR="004B0BFA" w:rsidRPr="004A3223" w:rsidRDefault="004B0BFA" w:rsidP="004B0BFA">
            <w:pPr>
              <w:autoSpaceDE w:val="0"/>
              <w:autoSpaceDN w:val="0"/>
              <w:adjustRightInd w:val="0"/>
            </w:pPr>
            <w:r w:rsidRPr="004A3223">
              <w:t>01942 828300</w:t>
            </w:r>
          </w:p>
        </w:tc>
      </w:tr>
      <w:tr w:rsidR="004B0BFA" w14:paraId="2CFE367B" w14:textId="77777777" w:rsidTr="004B0BFA">
        <w:tc>
          <w:tcPr>
            <w:tcW w:w="2051" w:type="dxa"/>
          </w:tcPr>
          <w:p w14:paraId="17B5CCE7" w14:textId="685EA98D" w:rsidR="004B0BFA" w:rsidRDefault="004B0BFA" w:rsidP="004B0BFA">
            <w:pPr>
              <w:spacing w:after="200" w:line="276" w:lineRule="auto"/>
              <w:rPr>
                <w:rFonts w:cs="Arial"/>
                <w:sz w:val="24"/>
                <w:szCs w:val="24"/>
              </w:rPr>
            </w:pPr>
            <w:r>
              <w:t xml:space="preserve">Wigan Safeguarding </w:t>
            </w:r>
          </w:p>
        </w:tc>
        <w:tc>
          <w:tcPr>
            <w:tcW w:w="1356" w:type="dxa"/>
          </w:tcPr>
          <w:p w14:paraId="34827F01" w14:textId="77777777" w:rsidR="004B0BFA" w:rsidRDefault="004B0BFA" w:rsidP="004B0BFA">
            <w:pPr>
              <w:spacing w:after="200" w:line="276" w:lineRule="auto"/>
              <w:rPr>
                <w:rFonts w:cs="Arial"/>
                <w:sz w:val="24"/>
                <w:szCs w:val="24"/>
              </w:rPr>
            </w:pPr>
          </w:p>
        </w:tc>
        <w:tc>
          <w:tcPr>
            <w:tcW w:w="5609" w:type="dxa"/>
          </w:tcPr>
          <w:p w14:paraId="0D4F0EFA" w14:textId="3B9320D1" w:rsidR="004B0BFA" w:rsidRDefault="004B0BFA" w:rsidP="004B0BFA">
            <w:pPr>
              <w:autoSpaceDE w:val="0"/>
              <w:autoSpaceDN w:val="0"/>
              <w:adjustRightInd w:val="0"/>
            </w:pPr>
            <w:hyperlink r:id="rId23" w:history="1">
              <w:r w:rsidRPr="004A3223">
                <w:rPr>
                  <w:rStyle w:val="Hyperlink"/>
                  <w:highlight w:val="cyan"/>
                </w:rPr>
                <w:t>wscp</w:t>
              </w:r>
              <w:r w:rsidRPr="00875E40">
                <w:rPr>
                  <w:rStyle w:val="Hyperlink"/>
                </w:rPr>
                <w:t>@wigan.gov.uk</w:t>
              </w:r>
            </w:hyperlink>
            <w:r>
              <w:t xml:space="preserve"> </w:t>
            </w:r>
          </w:p>
        </w:tc>
      </w:tr>
      <w:tr w:rsidR="004B0BFA" w14:paraId="248DE051" w14:textId="77777777" w:rsidTr="004B0BFA">
        <w:tc>
          <w:tcPr>
            <w:tcW w:w="2051" w:type="dxa"/>
          </w:tcPr>
          <w:p w14:paraId="7271A5C5" w14:textId="5DBECD7B" w:rsidR="004B0BFA" w:rsidRDefault="004B0BFA" w:rsidP="004B0BFA">
            <w:pPr>
              <w:spacing w:after="200" w:line="276" w:lineRule="auto"/>
              <w:rPr>
                <w:rFonts w:cs="Arial"/>
                <w:sz w:val="24"/>
                <w:szCs w:val="24"/>
              </w:rPr>
            </w:pPr>
            <w:r>
              <w:t>CAMHS Link worker School</w:t>
            </w:r>
          </w:p>
        </w:tc>
        <w:tc>
          <w:tcPr>
            <w:tcW w:w="1356" w:type="dxa"/>
          </w:tcPr>
          <w:p w14:paraId="0CF17174" w14:textId="4D545C79" w:rsidR="004B0BFA" w:rsidRDefault="004B0BFA" w:rsidP="004B0BFA">
            <w:pPr>
              <w:spacing w:after="200" w:line="276" w:lineRule="auto"/>
              <w:rPr>
                <w:rFonts w:cs="Arial"/>
                <w:sz w:val="24"/>
                <w:szCs w:val="24"/>
              </w:rPr>
            </w:pPr>
            <w:r w:rsidRPr="004B0BFA">
              <w:rPr>
                <w:rFonts w:cs="Arial"/>
                <w:sz w:val="24"/>
                <w:szCs w:val="24"/>
              </w:rPr>
              <w:t>Chelsea Hodge</w:t>
            </w:r>
          </w:p>
        </w:tc>
        <w:tc>
          <w:tcPr>
            <w:tcW w:w="5609" w:type="dxa"/>
          </w:tcPr>
          <w:p w14:paraId="259A1E6C" w14:textId="77777777" w:rsidR="004B0BFA" w:rsidRDefault="004B0BFA" w:rsidP="004B0BFA">
            <w:pPr>
              <w:autoSpaceDE w:val="0"/>
              <w:autoSpaceDN w:val="0"/>
              <w:adjustRightInd w:val="0"/>
            </w:pPr>
          </w:p>
        </w:tc>
      </w:tr>
      <w:tr w:rsidR="004B0BFA" w14:paraId="77CB951C" w14:textId="77777777" w:rsidTr="004B0BFA">
        <w:tc>
          <w:tcPr>
            <w:tcW w:w="2051" w:type="dxa"/>
          </w:tcPr>
          <w:p w14:paraId="2D7F6685" w14:textId="62F4A084" w:rsidR="004B0BFA" w:rsidRDefault="004B0BFA" w:rsidP="004B0BFA">
            <w:pPr>
              <w:spacing w:after="200" w:line="276" w:lineRule="auto"/>
              <w:rPr>
                <w:rFonts w:cs="Arial"/>
                <w:sz w:val="24"/>
                <w:szCs w:val="24"/>
              </w:rPr>
            </w:pPr>
            <w:r>
              <w:t xml:space="preserve">Nursing / Health Visiting service </w:t>
            </w:r>
          </w:p>
        </w:tc>
        <w:tc>
          <w:tcPr>
            <w:tcW w:w="1356" w:type="dxa"/>
          </w:tcPr>
          <w:p w14:paraId="0B8CC107" w14:textId="2A532A39" w:rsidR="004B0BFA" w:rsidRDefault="004B0BFA" w:rsidP="004B0BFA">
            <w:pPr>
              <w:spacing w:after="200" w:line="276" w:lineRule="auto"/>
              <w:rPr>
                <w:rFonts w:cs="Arial"/>
                <w:sz w:val="24"/>
                <w:szCs w:val="24"/>
              </w:rPr>
            </w:pPr>
            <w:r w:rsidRPr="003C5A86">
              <w:rPr>
                <w:rFonts w:cs="Arial"/>
                <w:sz w:val="24"/>
                <w:szCs w:val="24"/>
              </w:rPr>
              <w:t>Maryanne Johnson</w:t>
            </w:r>
          </w:p>
        </w:tc>
        <w:tc>
          <w:tcPr>
            <w:tcW w:w="5609" w:type="dxa"/>
          </w:tcPr>
          <w:p w14:paraId="538789EC" w14:textId="77777777" w:rsidR="004B0BFA" w:rsidRPr="003C5A86" w:rsidRDefault="004B0BFA" w:rsidP="004B0BFA">
            <w:pPr>
              <w:autoSpaceDE w:val="0"/>
              <w:autoSpaceDN w:val="0"/>
              <w:adjustRightInd w:val="0"/>
            </w:pPr>
            <w:r w:rsidRPr="003C5A86">
              <w:t>01942 483739 or 01942 483889</w:t>
            </w:r>
          </w:p>
          <w:p w14:paraId="11C30BF0" w14:textId="371986B8" w:rsidR="004B0BFA" w:rsidRPr="003C5A86" w:rsidRDefault="004B0BFA" w:rsidP="004B0BFA">
            <w:pPr>
              <w:autoSpaceDE w:val="0"/>
              <w:autoSpaceDN w:val="0"/>
              <w:adjustRightInd w:val="0"/>
            </w:pPr>
            <w:hyperlink r:id="rId24" w:history="1">
              <w:r w:rsidRPr="00A77AB8">
                <w:rPr>
                  <w:rStyle w:val="Hyperlink"/>
                </w:rPr>
                <w:t>maryanne.johnson@nhs.net</w:t>
              </w:r>
            </w:hyperlink>
            <w:r>
              <w:t xml:space="preserve"> </w:t>
            </w:r>
          </w:p>
          <w:p w14:paraId="31D5F2AD" w14:textId="77777777" w:rsidR="004B0BFA" w:rsidRDefault="004B0BFA" w:rsidP="004B0BFA">
            <w:pPr>
              <w:autoSpaceDE w:val="0"/>
              <w:autoSpaceDN w:val="0"/>
              <w:adjustRightInd w:val="0"/>
            </w:pPr>
          </w:p>
        </w:tc>
      </w:tr>
      <w:tr w:rsidR="004B0BFA" w14:paraId="3773F0DD" w14:textId="77777777" w:rsidTr="004B0BFA">
        <w:tc>
          <w:tcPr>
            <w:tcW w:w="2051" w:type="dxa"/>
          </w:tcPr>
          <w:p w14:paraId="71A8E123" w14:textId="26EFC0F9" w:rsidR="004B0BFA" w:rsidRDefault="004B0BFA" w:rsidP="004B0BFA">
            <w:pPr>
              <w:spacing w:after="200" w:line="276" w:lineRule="auto"/>
              <w:rPr>
                <w:rFonts w:cs="Arial"/>
                <w:sz w:val="24"/>
                <w:szCs w:val="24"/>
              </w:rPr>
            </w:pPr>
            <w:r>
              <w:t>Housing</w:t>
            </w:r>
          </w:p>
        </w:tc>
        <w:tc>
          <w:tcPr>
            <w:tcW w:w="1356" w:type="dxa"/>
          </w:tcPr>
          <w:p w14:paraId="76D1E8F5" w14:textId="77777777" w:rsidR="004B0BFA" w:rsidRDefault="004B0BFA" w:rsidP="004B0BFA">
            <w:pPr>
              <w:spacing w:after="200" w:line="276" w:lineRule="auto"/>
              <w:rPr>
                <w:rFonts w:cs="Arial"/>
                <w:sz w:val="24"/>
                <w:szCs w:val="24"/>
              </w:rPr>
            </w:pPr>
          </w:p>
        </w:tc>
        <w:tc>
          <w:tcPr>
            <w:tcW w:w="5609" w:type="dxa"/>
          </w:tcPr>
          <w:p w14:paraId="6DE2F8E9" w14:textId="5908BF45" w:rsidR="004B0BFA" w:rsidRDefault="004B0BFA" w:rsidP="004B0BFA">
            <w:pPr>
              <w:autoSpaceDE w:val="0"/>
              <w:autoSpaceDN w:val="0"/>
              <w:adjustRightInd w:val="0"/>
            </w:pPr>
            <w:hyperlink r:id="rId25" w:history="1">
              <w:r w:rsidRPr="00A77AB8">
                <w:rPr>
                  <w:rStyle w:val="Hyperlink"/>
                </w:rPr>
                <w:t>https://www.wigan.gov.uk/Resident/Housing/index.aspx</w:t>
              </w:r>
            </w:hyperlink>
            <w:r>
              <w:t xml:space="preserve"> </w:t>
            </w:r>
          </w:p>
        </w:tc>
      </w:tr>
      <w:tr w:rsidR="004B0BFA" w14:paraId="10F1985A" w14:textId="77777777" w:rsidTr="004B0BFA">
        <w:tc>
          <w:tcPr>
            <w:tcW w:w="2051" w:type="dxa"/>
          </w:tcPr>
          <w:p w14:paraId="6AC58959" w14:textId="733A4105" w:rsidR="004B0BFA" w:rsidRDefault="004B0BFA" w:rsidP="004B0BFA">
            <w:pPr>
              <w:spacing w:after="200" w:line="276" w:lineRule="auto"/>
            </w:pPr>
            <w:r w:rsidRPr="004B0BFA">
              <w:t>Family hub</w:t>
            </w:r>
          </w:p>
        </w:tc>
        <w:tc>
          <w:tcPr>
            <w:tcW w:w="1356" w:type="dxa"/>
          </w:tcPr>
          <w:p w14:paraId="37331491" w14:textId="77777777" w:rsidR="004B0BFA" w:rsidRDefault="004B0BFA" w:rsidP="004B0BFA">
            <w:pPr>
              <w:spacing w:after="200" w:line="276" w:lineRule="auto"/>
              <w:rPr>
                <w:rFonts w:cs="Arial"/>
                <w:sz w:val="24"/>
                <w:szCs w:val="24"/>
              </w:rPr>
            </w:pPr>
          </w:p>
        </w:tc>
        <w:tc>
          <w:tcPr>
            <w:tcW w:w="5609" w:type="dxa"/>
          </w:tcPr>
          <w:p w14:paraId="15DCF02D" w14:textId="77777777" w:rsidR="004B0BFA" w:rsidRDefault="004B0BFA" w:rsidP="004B0BFA">
            <w:pPr>
              <w:autoSpaceDE w:val="0"/>
              <w:autoSpaceDN w:val="0"/>
              <w:adjustRightInd w:val="0"/>
            </w:pPr>
            <w:r w:rsidRPr="004B0BFA">
              <w:t>Worsley Mesnes Primary School, Clifton Street, Wigan, WN3 5HN</w:t>
            </w:r>
          </w:p>
          <w:p w14:paraId="525669E4" w14:textId="77777777" w:rsidR="004B0BFA" w:rsidRDefault="004B0BFA" w:rsidP="004B0BFA">
            <w:pPr>
              <w:autoSpaceDE w:val="0"/>
              <w:autoSpaceDN w:val="0"/>
              <w:adjustRightInd w:val="0"/>
            </w:pPr>
            <w:r w:rsidRPr="004B0BFA">
              <w:t>01942 828377</w:t>
            </w:r>
          </w:p>
          <w:p w14:paraId="3DA8D49E" w14:textId="5A2B33DF" w:rsidR="004B0BFA" w:rsidRDefault="004B0BFA" w:rsidP="004B0BFA">
            <w:pPr>
              <w:autoSpaceDE w:val="0"/>
              <w:autoSpaceDN w:val="0"/>
              <w:adjustRightInd w:val="0"/>
            </w:pPr>
            <w:hyperlink r:id="rId26" w:anchor=":~:text=Our-,Family%20Hub%20Facebook,-(external%20link)" w:history="1">
              <w:r w:rsidRPr="00A77AB8">
                <w:rPr>
                  <w:rStyle w:val="Hyperlink"/>
                </w:rPr>
                <w:t>https://www.wigan.gov.uk/Resident/Education/Family-Hubs/Family-hub-at-Clifton-Street.aspx#:~:text=Our-,Family%20Hub%20Facebook,-(external%20link)</w:t>
              </w:r>
            </w:hyperlink>
            <w:r>
              <w:t xml:space="preserve"> </w:t>
            </w:r>
          </w:p>
        </w:tc>
      </w:tr>
      <w:tr w:rsidR="00D663FE" w14:paraId="56059370" w14:textId="77777777" w:rsidTr="004B0BFA">
        <w:tc>
          <w:tcPr>
            <w:tcW w:w="2051" w:type="dxa"/>
          </w:tcPr>
          <w:p w14:paraId="7E8BBDF5" w14:textId="7DEF571B" w:rsidR="00D663FE" w:rsidRPr="004B0BFA" w:rsidRDefault="00D663FE" w:rsidP="00D663FE">
            <w:pPr>
              <w:autoSpaceDE w:val="0"/>
              <w:autoSpaceDN w:val="0"/>
              <w:adjustRightInd w:val="0"/>
            </w:pPr>
            <w:r>
              <w:t>Wigan Council Service Manager for Inclusion</w:t>
            </w:r>
          </w:p>
        </w:tc>
        <w:tc>
          <w:tcPr>
            <w:tcW w:w="1356" w:type="dxa"/>
          </w:tcPr>
          <w:p w14:paraId="52035963" w14:textId="4EB45968" w:rsidR="00D663FE" w:rsidRDefault="00D663FE" w:rsidP="004B0BFA">
            <w:pPr>
              <w:spacing w:after="200" w:line="276" w:lineRule="auto"/>
              <w:rPr>
                <w:rFonts w:cs="Arial"/>
                <w:sz w:val="24"/>
                <w:szCs w:val="24"/>
              </w:rPr>
            </w:pPr>
            <w:r w:rsidRPr="00D663FE">
              <w:rPr>
                <w:rFonts w:cs="Arial"/>
                <w:sz w:val="24"/>
                <w:szCs w:val="24"/>
              </w:rPr>
              <w:t>Siân</w:t>
            </w:r>
            <w:r>
              <w:rPr>
                <w:rFonts w:cs="Arial"/>
                <w:sz w:val="24"/>
                <w:szCs w:val="24"/>
              </w:rPr>
              <w:t xml:space="preserve"> </w:t>
            </w:r>
            <w:r w:rsidRPr="00D663FE">
              <w:rPr>
                <w:rFonts w:cs="Arial"/>
                <w:sz w:val="24"/>
                <w:szCs w:val="24"/>
              </w:rPr>
              <w:t>O’Brien</w:t>
            </w:r>
          </w:p>
        </w:tc>
        <w:tc>
          <w:tcPr>
            <w:tcW w:w="5609" w:type="dxa"/>
          </w:tcPr>
          <w:p w14:paraId="1033E3E4" w14:textId="77777777" w:rsidR="00D663FE" w:rsidRDefault="00D663FE" w:rsidP="00D663FE">
            <w:pPr>
              <w:autoSpaceDE w:val="0"/>
              <w:autoSpaceDN w:val="0"/>
              <w:adjustRightInd w:val="0"/>
            </w:pPr>
            <w:r>
              <w:t>Email: pupilinclusion@wigan.gov.uk</w:t>
            </w:r>
          </w:p>
          <w:p w14:paraId="31BA6A5C" w14:textId="77777777" w:rsidR="00D663FE" w:rsidRDefault="00D663FE" w:rsidP="00D663FE">
            <w:pPr>
              <w:autoSpaceDE w:val="0"/>
              <w:autoSpaceDN w:val="0"/>
              <w:adjustRightInd w:val="0"/>
            </w:pPr>
          </w:p>
          <w:p w14:paraId="65890EB1" w14:textId="578F1EAB" w:rsidR="00D663FE" w:rsidRPr="004B0BFA" w:rsidRDefault="00D663FE" w:rsidP="00D663FE">
            <w:pPr>
              <w:autoSpaceDE w:val="0"/>
              <w:autoSpaceDN w:val="0"/>
              <w:adjustRightInd w:val="0"/>
            </w:pPr>
            <w:r>
              <w:t>Telephone:  01942 489013</w:t>
            </w:r>
          </w:p>
        </w:tc>
      </w:tr>
    </w:tbl>
    <w:p w14:paraId="6F98A3A4" w14:textId="4DCAB580" w:rsidR="00ED3A1F" w:rsidRDefault="0062562B">
      <w:pPr>
        <w:spacing w:after="200" w:line="276" w:lineRule="auto"/>
        <w:rPr>
          <w:rFonts w:cs="Arial"/>
          <w:sz w:val="36"/>
          <w:szCs w:val="36"/>
        </w:rPr>
      </w:pPr>
      <w:r>
        <w:rPr>
          <w:rFonts w:cs="Arial"/>
          <w:sz w:val="36"/>
          <w:szCs w:val="36"/>
        </w:rPr>
        <w:br w:type="page"/>
      </w:r>
    </w:p>
    <w:p w14:paraId="5232296D" w14:textId="77777777" w:rsidR="00B0730A" w:rsidRPr="0062562B" w:rsidRDefault="00296F06" w:rsidP="0062562B">
      <w:pPr>
        <w:pStyle w:val="Title"/>
        <w:rPr>
          <w:rFonts w:cs="Arial"/>
          <w:b/>
          <w:bCs/>
          <w:color w:val="365F91" w:themeColor="accent1" w:themeShade="BF"/>
          <w:sz w:val="44"/>
          <w:szCs w:val="44"/>
        </w:rPr>
      </w:pPr>
      <w:r w:rsidRPr="0062562B">
        <w:rPr>
          <w:sz w:val="44"/>
          <w:szCs w:val="44"/>
        </w:rPr>
        <w:lastRenderedPageBreak/>
        <w:t>Introduction</w:t>
      </w:r>
    </w:p>
    <w:p w14:paraId="696C1AE1" w14:textId="77777777" w:rsidR="00D647DE" w:rsidRDefault="00296F06" w:rsidP="00D647DE">
      <w:pPr>
        <w:rPr>
          <w:rFonts w:cs="Arial"/>
        </w:rPr>
      </w:pPr>
      <w:r w:rsidRPr="002111E9">
        <w:rPr>
          <w:rFonts w:cs="Arial"/>
        </w:rPr>
        <w:t xml:space="preserve">This policy has been developed in accordance with the principles established by </w:t>
      </w:r>
    </w:p>
    <w:p w14:paraId="7350133C" w14:textId="77777777" w:rsidR="00D647DE" w:rsidRDefault="00D647DE" w:rsidP="00D647DE">
      <w:pPr>
        <w:rPr>
          <w:rFonts w:cs="Arial"/>
        </w:rPr>
      </w:pPr>
    </w:p>
    <w:p w14:paraId="61FEDB68" w14:textId="77777777" w:rsidR="00D647DE" w:rsidRDefault="00D647DE" w:rsidP="006240B2">
      <w:pPr>
        <w:pStyle w:val="ListParagraph"/>
        <w:numPr>
          <w:ilvl w:val="0"/>
          <w:numId w:val="23"/>
        </w:numPr>
        <w:rPr>
          <w:rFonts w:cs="Arial"/>
          <w:szCs w:val="22"/>
        </w:rPr>
      </w:pPr>
      <w:r w:rsidRPr="00D647DE">
        <w:rPr>
          <w:rFonts w:cs="Arial"/>
          <w:szCs w:val="22"/>
        </w:rPr>
        <w:t>The Children Act 1989 (as amended).</w:t>
      </w:r>
    </w:p>
    <w:p w14:paraId="0934134E" w14:textId="77777777" w:rsidR="00D647DE" w:rsidRDefault="00D647DE" w:rsidP="006240B2">
      <w:pPr>
        <w:pStyle w:val="ListParagraph"/>
        <w:numPr>
          <w:ilvl w:val="0"/>
          <w:numId w:val="23"/>
        </w:numPr>
        <w:rPr>
          <w:rFonts w:cs="Arial"/>
          <w:szCs w:val="22"/>
        </w:rPr>
      </w:pPr>
      <w:r w:rsidRPr="00D647DE">
        <w:rPr>
          <w:rFonts w:cs="Arial"/>
          <w:szCs w:val="22"/>
        </w:rPr>
        <w:t>The Children and Social Work Act 2017.</w:t>
      </w:r>
    </w:p>
    <w:p w14:paraId="2DD547BE" w14:textId="77777777" w:rsidR="00D647DE" w:rsidRDefault="00D647DE" w:rsidP="006240B2">
      <w:pPr>
        <w:pStyle w:val="ListParagraph"/>
        <w:numPr>
          <w:ilvl w:val="0"/>
          <w:numId w:val="23"/>
        </w:numPr>
        <w:rPr>
          <w:rFonts w:cs="Arial"/>
          <w:szCs w:val="22"/>
        </w:rPr>
      </w:pPr>
      <w:r w:rsidRPr="00D647DE">
        <w:rPr>
          <w:rFonts w:cs="Arial"/>
          <w:szCs w:val="22"/>
        </w:rPr>
        <w:t>The Safeguarding Vulnerable Groups Act 2006.</w:t>
      </w:r>
    </w:p>
    <w:p w14:paraId="6A2E0489" w14:textId="0443105F" w:rsidR="00C9028A" w:rsidRPr="00C9028A" w:rsidRDefault="00C9028A" w:rsidP="00C9028A">
      <w:pPr>
        <w:rPr>
          <w:rFonts w:cs="Arial"/>
          <w:szCs w:val="22"/>
        </w:rPr>
      </w:pPr>
      <w:r>
        <w:rPr>
          <w:rFonts w:cs="Arial"/>
          <w:szCs w:val="22"/>
        </w:rPr>
        <w:t>In addition to the revised documents</w:t>
      </w:r>
      <w:r w:rsidR="00411D85">
        <w:rPr>
          <w:rFonts w:cs="Arial"/>
          <w:szCs w:val="22"/>
        </w:rPr>
        <w:t>.</w:t>
      </w:r>
      <w:r>
        <w:rPr>
          <w:rFonts w:cs="Arial"/>
          <w:szCs w:val="22"/>
        </w:rPr>
        <w:t xml:space="preserve"> </w:t>
      </w:r>
    </w:p>
    <w:p w14:paraId="0270E4AC" w14:textId="0D67DE08" w:rsidR="00C9028A" w:rsidRPr="000D6FE1" w:rsidRDefault="00D647DE" w:rsidP="006240B2">
      <w:pPr>
        <w:pStyle w:val="ListParagraph"/>
        <w:numPr>
          <w:ilvl w:val="0"/>
          <w:numId w:val="23"/>
        </w:numPr>
        <w:rPr>
          <w:rFonts w:cs="Arial"/>
          <w:b/>
          <w:szCs w:val="22"/>
        </w:rPr>
      </w:pPr>
      <w:r w:rsidRPr="000D6FE1">
        <w:rPr>
          <w:rFonts w:cs="Arial"/>
          <w:b/>
          <w:szCs w:val="22"/>
        </w:rPr>
        <w:t>Working Toge</w:t>
      </w:r>
      <w:r w:rsidR="00C9028A" w:rsidRPr="000D6FE1">
        <w:rPr>
          <w:rFonts w:cs="Arial"/>
          <w:b/>
          <w:szCs w:val="22"/>
        </w:rPr>
        <w:t>ther to Safeguard Children 20</w:t>
      </w:r>
      <w:r w:rsidR="002577E8">
        <w:rPr>
          <w:rFonts w:cs="Arial"/>
          <w:b/>
          <w:szCs w:val="22"/>
        </w:rPr>
        <w:t>23</w:t>
      </w:r>
      <w:r w:rsidR="00384675">
        <w:rPr>
          <w:rFonts w:cs="Arial"/>
          <w:b/>
          <w:szCs w:val="22"/>
        </w:rPr>
        <w:t xml:space="preserve"> </w:t>
      </w:r>
    </w:p>
    <w:p w14:paraId="40015959" w14:textId="3324FFC9" w:rsidR="000D6FE1" w:rsidRPr="00D104FE" w:rsidRDefault="00375225" w:rsidP="006240B2">
      <w:pPr>
        <w:pStyle w:val="ListParagraph"/>
        <w:numPr>
          <w:ilvl w:val="0"/>
          <w:numId w:val="23"/>
        </w:numPr>
        <w:rPr>
          <w:rFonts w:cs="Arial"/>
          <w:b/>
          <w:szCs w:val="22"/>
        </w:rPr>
      </w:pPr>
      <w:r w:rsidRPr="00D104FE">
        <w:rPr>
          <w:rFonts w:cs="Arial"/>
          <w:b/>
          <w:szCs w:val="22"/>
        </w:rPr>
        <w:t>Keeping Children Safe in Education</w:t>
      </w:r>
      <w:r w:rsidR="003F7591" w:rsidRPr="00D104FE">
        <w:rPr>
          <w:rFonts w:cs="Arial"/>
          <w:b/>
          <w:szCs w:val="22"/>
        </w:rPr>
        <w:t xml:space="preserve"> September </w:t>
      </w:r>
      <w:r w:rsidRPr="00D104FE">
        <w:rPr>
          <w:rFonts w:cs="Arial"/>
          <w:b/>
          <w:szCs w:val="22"/>
        </w:rPr>
        <w:t>20</w:t>
      </w:r>
      <w:r w:rsidR="0033758D" w:rsidRPr="00D104FE">
        <w:rPr>
          <w:rFonts w:cs="Arial"/>
          <w:b/>
          <w:szCs w:val="22"/>
        </w:rPr>
        <w:t>2</w:t>
      </w:r>
      <w:r w:rsidR="004A3223" w:rsidRPr="00D104FE">
        <w:rPr>
          <w:rFonts w:cs="Arial"/>
          <w:b/>
          <w:szCs w:val="22"/>
        </w:rPr>
        <w:t>5</w:t>
      </w:r>
      <w:r w:rsidRPr="00D104FE">
        <w:rPr>
          <w:rFonts w:cs="Arial"/>
          <w:b/>
          <w:szCs w:val="22"/>
        </w:rPr>
        <w:t xml:space="preserve"> </w:t>
      </w:r>
    </w:p>
    <w:p w14:paraId="4A568958" w14:textId="4292C055" w:rsidR="006D7426" w:rsidRPr="004A3223" w:rsidRDefault="006D7426" w:rsidP="006240B2">
      <w:pPr>
        <w:pStyle w:val="ListParagraph"/>
        <w:numPr>
          <w:ilvl w:val="0"/>
          <w:numId w:val="23"/>
        </w:numPr>
        <w:rPr>
          <w:rFonts w:cs="Arial"/>
          <w:b/>
          <w:szCs w:val="22"/>
        </w:rPr>
      </w:pPr>
      <w:r w:rsidRPr="004A3223">
        <w:rPr>
          <w:rFonts w:cs="Arial"/>
          <w:b/>
          <w:szCs w:val="22"/>
        </w:rPr>
        <w:t>Working Together to Improve School Attendance 2022</w:t>
      </w:r>
    </w:p>
    <w:p w14:paraId="0ECD9463" w14:textId="77777777" w:rsidR="00D647DE" w:rsidRPr="00D647DE" w:rsidRDefault="00D647DE" w:rsidP="00D647DE">
      <w:pPr>
        <w:spacing w:before="100" w:beforeAutospacing="1" w:after="100" w:afterAutospacing="1"/>
        <w:rPr>
          <w:rFonts w:cs="Arial"/>
          <w:szCs w:val="22"/>
        </w:rPr>
      </w:pPr>
      <w:r>
        <w:rPr>
          <w:rFonts w:cs="Arial"/>
          <w:szCs w:val="22"/>
        </w:rPr>
        <w:t>Other key documents are noted</w:t>
      </w:r>
      <w:r w:rsidRPr="00D647DE">
        <w:rPr>
          <w:rFonts w:cs="Arial"/>
          <w:szCs w:val="22"/>
        </w:rPr>
        <w:t xml:space="preserve">, which have prompted changes to safeguarding requirements over time. This </w:t>
      </w:r>
      <w:r>
        <w:rPr>
          <w:rFonts w:cs="Arial"/>
          <w:szCs w:val="22"/>
        </w:rPr>
        <w:t>policy</w:t>
      </w:r>
      <w:r w:rsidRPr="00D647DE">
        <w:rPr>
          <w:rFonts w:cs="Arial"/>
          <w:szCs w:val="22"/>
        </w:rPr>
        <w:t xml:space="preserve"> references these throughout where relevant:</w:t>
      </w:r>
    </w:p>
    <w:p w14:paraId="7FC25767" w14:textId="77777777" w:rsidR="00D647DE" w:rsidRPr="00D647DE" w:rsidRDefault="00D647DE" w:rsidP="006240B2">
      <w:pPr>
        <w:numPr>
          <w:ilvl w:val="0"/>
          <w:numId w:val="24"/>
        </w:numPr>
        <w:spacing w:before="100" w:beforeAutospacing="1" w:after="100" w:afterAutospacing="1"/>
        <w:ind w:left="709" w:hanging="425"/>
        <w:rPr>
          <w:rFonts w:cs="Arial"/>
          <w:szCs w:val="22"/>
        </w:rPr>
      </w:pPr>
      <w:r w:rsidRPr="00D647DE">
        <w:rPr>
          <w:rFonts w:cs="Arial"/>
          <w:szCs w:val="22"/>
        </w:rPr>
        <w:t>GDPR and the Data Protection Act 2018.</w:t>
      </w:r>
    </w:p>
    <w:p w14:paraId="5DA00885" w14:textId="0E02A92C" w:rsidR="00D647DE" w:rsidRPr="00D647DE" w:rsidRDefault="00D647DE" w:rsidP="006240B2">
      <w:pPr>
        <w:numPr>
          <w:ilvl w:val="0"/>
          <w:numId w:val="24"/>
        </w:numPr>
        <w:spacing w:before="100" w:beforeAutospacing="1" w:after="100" w:afterAutospacing="1"/>
        <w:ind w:left="709" w:hanging="425"/>
        <w:rPr>
          <w:rFonts w:cs="Arial"/>
          <w:szCs w:val="22"/>
        </w:rPr>
      </w:pPr>
      <w:r w:rsidRPr="00D647DE">
        <w:rPr>
          <w:rFonts w:cs="Arial"/>
          <w:szCs w:val="22"/>
        </w:rPr>
        <w:t xml:space="preserve">Information Sharing: Advice for Practitioners </w:t>
      </w:r>
      <w:r w:rsidR="00B71006" w:rsidRPr="00D4177D">
        <w:rPr>
          <w:rFonts w:cs="Arial"/>
          <w:szCs w:val="22"/>
        </w:rPr>
        <w:t>2024</w:t>
      </w:r>
      <w:r w:rsidRPr="00D4177D">
        <w:rPr>
          <w:rFonts w:cs="Arial"/>
          <w:szCs w:val="22"/>
        </w:rPr>
        <w:t>.</w:t>
      </w:r>
    </w:p>
    <w:p w14:paraId="784491A5" w14:textId="77777777" w:rsidR="00D647DE" w:rsidRPr="00D647DE" w:rsidRDefault="00D647DE" w:rsidP="006240B2">
      <w:pPr>
        <w:numPr>
          <w:ilvl w:val="0"/>
          <w:numId w:val="24"/>
        </w:numPr>
        <w:spacing w:before="100" w:beforeAutospacing="1" w:after="100" w:afterAutospacing="1"/>
        <w:ind w:left="709" w:hanging="425"/>
        <w:rPr>
          <w:rFonts w:cs="Arial"/>
          <w:szCs w:val="22"/>
        </w:rPr>
      </w:pPr>
      <w:r w:rsidRPr="00D647DE">
        <w:rPr>
          <w:rFonts w:cs="Arial"/>
          <w:szCs w:val="22"/>
        </w:rPr>
        <w:t>Childcare (Early Years Provision Free of Charge) (Extended Entitlement) (Amendment) Regulations 2018.</w:t>
      </w:r>
    </w:p>
    <w:p w14:paraId="79944CEA" w14:textId="7795598D" w:rsidR="004F4584" w:rsidRPr="00A40AB3" w:rsidRDefault="00D647DE" w:rsidP="006240B2">
      <w:pPr>
        <w:numPr>
          <w:ilvl w:val="0"/>
          <w:numId w:val="24"/>
        </w:numPr>
        <w:spacing w:before="100" w:beforeAutospacing="1" w:after="100" w:afterAutospacing="1"/>
        <w:ind w:left="709" w:hanging="425"/>
        <w:rPr>
          <w:rFonts w:cs="Arial"/>
          <w:szCs w:val="22"/>
        </w:rPr>
      </w:pPr>
      <w:r w:rsidRPr="00A40AB3">
        <w:rPr>
          <w:rFonts w:cs="Arial"/>
          <w:szCs w:val="22"/>
        </w:rPr>
        <w:t>Childcare Act 2006 (as amended in 2018).</w:t>
      </w:r>
    </w:p>
    <w:p w14:paraId="379968F0" w14:textId="575FC4A9" w:rsidR="008229FC" w:rsidRPr="00A40AB3" w:rsidRDefault="008229FC" w:rsidP="006240B2">
      <w:pPr>
        <w:numPr>
          <w:ilvl w:val="0"/>
          <w:numId w:val="24"/>
        </w:numPr>
        <w:spacing w:before="100" w:beforeAutospacing="1" w:after="100" w:afterAutospacing="1"/>
        <w:ind w:left="709" w:hanging="425"/>
        <w:rPr>
          <w:rFonts w:cs="Arial"/>
          <w:szCs w:val="22"/>
        </w:rPr>
      </w:pPr>
      <w:r w:rsidRPr="00A40AB3">
        <w:rPr>
          <w:rFonts w:cs="Arial"/>
          <w:szCs w:val="22"/>
        </w:rPr>
        <w:t>The Human Rights Act 1998.</w:t>
      </w:r>
    </w:p>
    <w:p w14:paraId="10085DDD" w14:textId="73A2A1B1" w:rsidR="008229FC" w:rsidRPr="00A40AB3" w:rsidRDefault="008229FC" w:rsidP="006240B2">
      <w:pPr>
        <w:numPr>
          <w:ilvl w:val="0"/>
          <w:numId w:val="24"/>
        </w:numPr>
        <w:spacing w:before="100" w:beforeAutospacing="1" w:after="100" w:afterAutospacing="1"/>
        <w:ind w:left="709" w:hanging="425"/>
        <w:rPr>
          <w:rFonts w:cs="Arial"/>
          <w:szCs w:val="22"/>
        </w:rPr>
      </w:pPr>
      <w:r w:rsidRPr="00A40AB3">
        <w:rPr>
          <w:rFonts w:cs="Arial"/>
          <w:szCs w:val="22"/>
        </w:rPr>
        <w:t>The Equality Act 2010.</w:t>
      </w:r>
    </w:p>
    <w:p w14:paraId="4957B574" w14:textId="59579992" w:rsidR="004F4584" w:rsidRPr="002111E9" w:rsidRDefault="004F4584" w:rsidP="004F4584">
      <w:pPr>
        <w:tabs>
          <w:tab w:val="left" w:pos="0"/>
        </w:tabs>
        <w:rPr>
          <w:rFonts w:cs="Arial"/>
          <w:iCs/>
        </w:rPr>
      </w:pPr>
      <w:r w:rsidRPr="002111E9">
        <w:rPr>
          <w:rFonts w:cs="Arial"/>
          <w:iCs/>
        </w:rPr>
        <w:t xml:space="preserve">This policy should also be read in conjunction with Wigan’s Threshold of Need </w:t>
      </w:r>
      <w:r w:rsidR="004E4D4F" w:rsidRPr="002111E9">
        <w:rPr>
          <w:rStyle w:val="FootnoteReference"/>
          <w:rFonts w:cs="Arial"/>
          <w:iCs/>
        </w:rPr>
        <w:footnoteReference w:id="2"/>
      </w:r>
      <w:r w:rsidRPr="002111E9">
        <w:rPr>
          <w:rFonts w:cs="Arial"/>
          <w:iCs/>
        </w:rPr>
        <w:t>Document</w:t>
      </w:r>
      <w:r w:rsidR="004E4D4F" w:rsidRPr="002111E9">
        <w:rPr>
          <w:rFonts w:cs="Arial"/>
          <w:iCs/>
        </w:rPr>
        <w:t xml:space="preserve"> </w:t>
      </w:r>
      <w:r w:rsidRPr="002111E9">
        <w:rPr>
          <w:rFonts w:cs="Arial"/>
          <w:iCs/>
        </w:rPr>
        <w:t>/</w:t>
      </w:r>
      <w:r w:rsidR="004E4D4F" w:rsidRPr="002111E9">
        <w:rPr>
          <w:rFonts w:cs="Arial"/>
          <w:iCs/>
        </w:rPr>
        <w:t xml:space="preserve"> </w:t>
      </w:r>
      <w:r w:rsidRPr="002111E9">
        <w:rPr>
          <w:rFonts w:cs="Arial"/>
          <w:iCs/>
        </w:rPr>
        <w:t xml:space="preserve">Procedure and </w:t>
      </w:r>
      <w:r w:rsidRPr="00EC4BFC">
        <w:rPr>
          <w:rFonts w:cs="Arial"/>
          <w:iCs/>
        </w:rPr>
        <w:t>Wigan’s Resolution P</w:t>
      </w:r>
      <w:r w:rsidR="00B91BB5" w:rsidRPr="00EC4BFC">
        <w:rPr>
          <w:rFonts w:cs="Arial"/>
          <w:iCs/>
        </w:rPr>
        <w:t>rotocol</w:t>
      </w:r>
      <w:r w:rsidR="004E4D4F" w:rsidRPr="00EC4BFC">
        <w:rPr>
          <w:rStyle w:val="FootnoteReference"/>
          <w:rFonts w:cs="Arial"/>
          <w:iCs/>
        </w:rPr>
        <w:footnoteReference w:id="3"/>
      </w:r>
      <w:r w:rsidRPr="00EC4BFC">
        <w:rPr>
          <w:rFonts w:cs="Arial"/>
          <w:iCs/>
        </w:rPr>
        <w:t>.</w:t>
      </w:r>
    </w:p>
    <w:p w14:paraId="44D8F423" w14:textId="77777777" w:rsidR="007F241F" w:rsidRDefault="007F241F" w:rsidP="004F4584">
      <w:pPr>
        <w:tabs>
          <w:tab w:val="left" w:pos="0"/>
        </w:tabs>
        <w:rPr>
          <w:rFonts w:cs="Arial"/>
          <w:iCs/>
        </w:rPr>
      </w:pPr>
    </w:p>
    <w:p w14:paraId="521ACA1D" w14:textId="77777777" w:rsidR="001C19CC" w:rsidRPr="000620DA" w:rsidRDefault="001C093F" w:rsidP="001C19CC">
      <w:pPr>
        <w:pStyle w:val="Normal1"/>
        <w:spacing w:after="0" w:line="264" w:lineRule="auto"/>
        <w:ind w:left="714" w:hanging="714"/>
        <w:rPr>
          <w:rFonts w:ascii="Arial" w:hAnsi="Arial" w:cs="Arial"/>
          <w:sz w:val="22"/>
          <w:szCs w:val="24"/>
        </w:rPr>
      </w:pPr>
      <w:r w:rsidRPr="000620DA">
        <w:rPr>
          <w:rFonts w:ascii="Arial" w:hAnsi="Arial" w:cs="Arial"/>
          <w:sz w:val="22"/>
          <w:szCs w:val="24"/>
        </w:rPr>
        <w:t xml:space="preserve">Safeguarding is defined as: </w:t>
      </w:r>
    </w:p>
    <w:p w14:paraId="68C8ADD9" w14:textId="77777777" w:rsidR="001C093F" w:rsidRPr="000620DA" w:rsidRDefault="001C093F" w:rsidP="006240B2">
      <w:pPr>
        <w:pStyle w:val="BodyText3"/>
        <w:numPr>
          <w:ilvl w:val="0"/>
          <w:numId w:val="27"/>
        </w:numPr>
        <w:spacing w:after="0" w:line="264" w:lineRule="auto"/>
        <w:ind w:left="714" w:hanging="430"/>
        <w:rPr>
          <w:rFonts w:ascii="Arial" w:hAnsi="Arial" w:cs="Arial"/>
          <w:sz w:val="22"/>
          <w:szCs w:val="24"/>
        </w:rPr>
      </w:pPr>
      <w:r>
        <w:rPr>
          <w:rFonts w:ascii="Arial" w:hAnsi="Arial" w:cs="Arial"/>
          <w:sz w:val="22"/>
          <w:szCs w:val="24"/>
        </w:rPr>
        <w:t>e</w:t>
      </w:r>
      <w:r w:rsidRPr="000620DA">
        <w:rPr>
          <w:rFonts w:ascii="Arial" w:hAnsi="Arial" w:cs="Arial"/>
          <w:sz w:val="22"/>
          <w:szCs w:val="24"/>
        </w:rPr>
        <w:t>nsuring that children grow up with the provision of safe and effective care</w:t>
      </w:r>
    </w:p>
    <w:p w14:paraId="75C24C93" w14:textId="77777777" w:rsidR="001C093F" w:rsidRPr="000620DA" w:rsidRDefault="001C093F" w:rsidP="006240B2">
      <w:pPr>
        <w:pStyle w:val="BodyText3"/>
        <w:numPr>
          <w:ilvl w:val="0"/>
          <w:numId w:val="27"/>
        </w:numPr>
        <w:spacing w:after="0" w:line="264" w:lineRule="auto"/>
        <w:ind w:left="714" w:hanging="430"/>
        <w:rPr>
          <w:rFonts w:ascii="Arial" w:hAnsi="Arial" w:cs="Arial"/>
          <w:sz w:val="22"/>
          <w:szCs w:val="24"/>
        </w:rPr>
      </w:pPr>
      <w:r>
        <w:rPr>
          <w:rFonts w:ascii="Arial" w:hAnsi="Arial" w:cs="Arial"/>
          <w:sz w:val="22"/>
          <w:szCs w:val="24"/>
        </w:rPr>
        <w:t>t</w:t>
      </w:r>
      <w:r w:rsidRPr="000620DA">
        <w:rPr>
          <w:rFonts w:ascii="Arial" w:hAnsi="Arial" w:cs="Arial"/>
          <w:sz w:val="22"/>
          <w:szCs w:val="24"/>
        </w:rPr>
        <w:t>aking action to enable all children to have the best life chances</w:t>
      </w:r>
    </w:p>
    <w:p w14:paraId="3A008F13" w14:textId="77777777" w:rsidR="001C093F" w:rsidRPr="000620DA" w:rsidRDefault="001C093F" w:rsidP="006240B2">
      <w:pPr>
        <w:pStyle w:val="BodyText3"/>
        <w:numPr>
          <w:ilvl w:val="0"/>
          <w:numId w:val="27"/>
        </w:numPr>
        <w:spacing w:after="0" w:line="264" w:lineRule="auto"/>
        <w:ind w:left="714" w:hanging="430"/>
        <w:rPr>
          <w:rFonts w:ascii="Arial" w:hAnsi="Arial" w:cs="Arial"/>
          <w:sz w:val="22"/>
          <w:szCs w:val="24"/>
        </w:rPr>
      </w:pPr>
      <w:r>
        <w:rPr>
          <w:rFonts w:ascii="Arial" w:hAnsi="Arial" w:cs="Arial"/>
          <w:sz w:val="22"/>
          <w:szCs w:val="24"/>
        </w:rPr>
        <w:t>p</w:t>
      </w:r>
      <w:r w:rsidRPr="000620DA">
        <w:rPr>
          <w:rFonts w:ascii="Arial" w:hAnsi="Arial" w:cs="Arial"/>
          <w:sz w:val="22"/>
          <w:szCs w:val="24"/>
        </w:rPr>
        <w:t>reventing impairment of children's health or development and</w:t>
      </w:r>
    </w:p>
    <w:p w14:paraId="427DA67E" w14:textId="77777777" w:rsidR="001C093F" w:rsidRDefault="001C093F" w:rsidP="006240B2">
      <w:pPr>
        <w:pStyle w:val="BodyText3"/>
        <w:numPr>
          <w:ilvl w:val="0"/>
          <w:numId w:val="27"/>
        </w:numPr>
        <w:spacing w:after="0" w:line="264" w:lineRule="auto"/>
        <w:ind w:left="714" w:hanging="430"/>
        <w:rPr>
          <w:rFonts w:ascii="Arial" w:hAnsi="Arial" w:cs="Arial"/>
          <w:sz w:val="22"/>
          <w:szCs w:val="24"/>
        </w:rPr>
      </w:pPr>
      <w:r>
        <w:rPr>
          <w:rFonts w:ascii="Arial" w:hAnsi="Arial" w:cs="Arial"/>
          <w:sz w:val="22"/>
          <w:szCs w:val="24"/>
        </w:rPr>
        <w:t>p</w:t>
      </w:r>
      <w:r w:rsidRPr="000620DA">
        <w:rPr>
          <w:rFonts w:ascii="Arial" w:hAnsi="Arial" w:cs="Arial"/>
          <w:sz w:val="22"/>
          <w:szCs w:val="24"/>
        </w:rPr>
        <w:t>rotecting children from maltreatment</w:t>
      </w:r>
      <w:r>
        <w:rPr>
          <w:rFonts w:ascii="Arial" w:hAnsi="Arial" w:cs="Arial"/>
          <w:sz w:val="22"/>
          <w:szCs w:val="24"/>
        </w:rPr>
        <w:t>.</w:t>
      </w:r>
    </w:p>
    <w:p w14:paraId="6968FA66" w14:textId="77777777" w:rsidR="00C76B85" w:rsidRDefault="00C76B85" w:rsidP="00C76B85">
      <w:pPr>
        <w:pStyle w:val="BodyText3"/>
        <w:spacing w:after="0" w:line="264" w:lineRule="auto"/>
        <w:rPr>
          <w:rFonts w:ascii="Arial" w:hAnsi="Arial" w:cs="Arial"/>
          <w:sz w:val="22"/>
          <w:szCs w:val="24"/>
        </w:rPr>
      </w:pPr>
    </w:p>
    <w:p w14:paraId="7B5B17F5" w14:textId="4C966BCB" w:rsidR="001C093F" w:rsidRDefault="00C76B85" w:rsidP="0056616B">
      <w:pPr>
        <w:pStyle w:val="BodyText3"/>
        <w:spacing w:after="0" w:line="264" w:lineRule="auto"/>
        <w:rPr>
          <w:rFonts w:ascii="Arial" w:hAnsi="Arial" w:cs="Arial"/>
          <w:sz w:val="22"/>
          <w:szCs w:val="24"/>
        </w:rPr>
      </w:pPr>
      <w:r>
        <w:rPr>
          <w:rFonts w:ascii="Arial" w:hAnsi="Arial" w:cs="Arial"/>
          <w:sz w:val="22"/>
          <w:szCs w:val="24"/>
        </w:rPr>
        <w:t>The term ‘safeguarding children’ covers a range of measures including child protection procedures. It encompasses a preventative approach to keeping children safe that incorporates pupil health and safety; school behaviour and preventing bullying; supporting pupils with medical conditions; personal, health, social economic education; providing first aid and site security. Consequently</w:t>
      </w:r>
      <w:r w:rsidR="00411D85">
        <w:rPr>
          <w:rFonts w:ascii="Arial" w:hAnsi="Arial" w:cs="Arial"/>
          <w:sz w:val="22"/>
          <w:szCs w:val="24"/>
        </w:rPr>
        <w:t>,</w:t>
      </w:r>
      <w:r>
        <w:rPr>
          <w:rFonts w:ascii="Arial" w:hAnsi="Arial" w:cs="Arial"/>
          <w:sz w:val="22"/>
          <w:szCs w:val="24"/>
        </w:rPr>
        <w:t xml:space="preserve"> this policy is consistent with all other policies adopted by </w:t>
      </w:r>
      <w:r w:rsidR="005F0EA5">
        <w:rPr>
          <w:rFonts w:ascii="Arial" w:hAnsi="Arial" w:cs="Arial"/>
          <w:sz w:val="22"/>
          <w:szCs w:val="24"/>
        </w:rPr>
        <w:t xml:space="preserve">The </w:t>
      </w:r>
      <w:r w:rsidR="00215CEF">
        <w:rPr>
          <w:rFonts w:ascii="Arial" w:hAnsi="Arial" w:cs="Arial"/>
          <w:sz w:val="22"/>
          <w:szCs w:val="24"/>
        </w:rPr>
        <w:t>Governing Body</w:t>
      </w:r>
      <w:r>
        <w:rPr>
          <w:rFonts w:ascii="Arial" w:hAnsi="Arial" w:cs="Arial"/>
          <w:sz w:val="22"/>
          <w:szCs w:val="24"/>
        </w:rPr>
        <w:t xml:space="preserve"> and should be read alongside the following policies relevant to the safety and welfare of our </w:t>
      </w:r>
      <w:r w:rsidR="0056616B">
        <w:rPr>
          <w:rFonts w:ascii="Arial" w:hAnsi="Arial" w:cs="Arial"/>
          <w:sz w:val="22"/>
          <w:szCs w:val="24"/>
        </w:rPr>
        <w:t>pupils:</w:t>
      </w:r>
    </w:p>
    <w:p w14:paraId="70B30A56" w14:textId="77777777" w:rsidR="0056616B" w:rsidRPr="0056616B" w:rsidRDefault="0056616B" w:rsidP="0056616B">
      <w:pPr>
        <w:pStyle w:val="BodyText3"/>
        <w:spacing w:after="0" w:line="264" w:lineRule="auto"/>
        <w:rPr>
          <w:rFonts w:ascii="Arial" w:hAnsi="Arial" w:cs="Arial"/>
          <w:sz w:val="22"/>
          <w:szCs w:val="24"/>
        </w:rPr>
      </w:pPr>
    </w:p>
    <w:tbl>
      <w:tblPr>
        <w:tblStyle w:val="TableGrid"/>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261"/>
        <w:gridCol w:w="3118"/>
      </w:tblGrid>
      <w:tr w:rsidR="001C19CC" w:rsidRPr="000620DA" w14:paraId="44E03385" w14:textId="77777777" w:rsidTr="0056616B">
        <w:trPr>
          <w:trHeight w:val="436"/>
        </w:trPr>
        <w:tc>
          <w:tcPr>
            <w:tcW w:w="2552" w:type="dxa"/>
          </w:tcPr>
          <w:p w14:paraId="1FA07AA8" w14:textId="1278033F" w:rsidR="001C19CC" w:rsidRPr="000620DA" w:rsidRDefault="00216138" w:rsidP="006240B2">
            <w:pPr>
              <w:pStyle w:val="ListParagraph"/>
              <w:numPr>
                <w:ilvl w:val="0"/>
                <w:numId w:val="28"/>
              </w:numPr>
              <w:spacing w:before="120" w:line="276" w:lineRule="auto"/>
              <w:ind w:left="357" w:hanging="357"/>
              <w:contextualSpacing w:val="0"/>
              <w:rPr>
                <w:rFonts w:cs="Arial"/>
                <w:szCs w:val="24"/>
              </w:rPr>
            </w:pPr>
            <w:r w:rsidRPr="003A73BF">
              <w:rPr>
                <w:rFonts w:cs="Arial"/>
                <w:szCs w:val="24"/>
              </w:rPr>
              <w:t>Promoting positive behaviour policy</w:t>
            </w:r>
          </w:p>
        </w:tc>
        <w:tc>
          <w:tcPr>
            <w:tcW w:w="3261" w:type="dxa"/>
          </w:tcPr>
          <w:p w14:paraId="6A8E4AC8" w14:textId="1D19858F" w:rsidR="001C19CC" w:rsidRPr="007733C0" w:rsidRDefault="00216138" w:rsidP="006240B2">
            <w:pPr>
              <w:pStyle w:val="ListParagraph"/>
              <w:numPr>
                <w:ilvl w:val="0"/>
                <w:numId w:val="28"/>
              </w:numPr>
              <w:tabs>
                <w:tab w:val="num" w:pos="720"/>
              </w:tabs>
              <w:spacing w:before="120" w:line="276" w:lineRule="auto"/>
              <w:ind w:left="357" w:hanging="357"/>
              <w:contextualSpacing w:val="0"/>
              <w:rPr>
                <w:rFonts w:cs="Arial"/>
                <w:szCs w:val="24"/>
              </w:rPr>
            </w:pPr>
            <w:r w:rsidRPr="003A73BF">
              <w:rPr>
                <w:rFonts w:cs="Arial"/>
                <w:szCs w:val="24"/>
              </w:rPr>
              <w:t>Employee Co</w:t>
            </w:r>
            <w:r w:rsidR="001B2A33">
              <w:rPr>
                <w:rFonts w:cs="Arial"/>
                <w:szCs w:val="24"/>
              </w:rPr>
              <w:t>d</w:t>
            </w:r>
            <w:r w:rsidRPr="003A73BF">
              <w:rPr>
                <w:rFonts w:cs="Arial"/>
                <w:szCs w:val="24"/>
              </w:rPr>
              <w:t>e of conduct</w:t>
            </w:r>
            <w:r w:rsidR="001C19CC">
              <w:rPr>
                <w:rFonts w:cs="Arial"/>
                <w:szCs w:val="24"/>
              </w:rPr>
              <w:t xml:space="preserve">               (</w:t>
            </w:r>
            <w:r w:rsidR="001C19CC" w:rsidRPr="007733C0">
              <w:rPr>
                <w:rFonts w:cs="Arial"/>
                <w:szCs w:val="24"/>
              </w:rPr>
              <w:t>for safer working practice)</w:t>
            </w:r>
          </w:p>
        </w:tc>
        <w:tc>
          <w:tcPr>
            <w:tcW w:w="3118" w:type="dxa"/>
          </w:tcPr>
          <w:p w14:paraId="1C1B16D9" w14:textId="4C651C8B" w:rsidR="00DA415F" w:rsidRPr="0088584E" w:rsidRDefault="00DA415F" w:rsidP="00DA415F">
            <w:pPr>
              <w:pStyle w:val="ListParagraph"/>
              <w:numPr>
                <w:ilvl w:val="0"/>
                <w:numId w:val="28"/>
              </w:numPr>
              <w:spacing w:before="120" w:line="276" w:lineRule="auto"/>
              <w:ind w:left="357" w:hanging="357"/>
              <w:contextualSpacing w:val="0"/>
              <w:rPr>
                <w:rFonts w:cs="Arial"/>
                <w:szCs w:val="24"/>
              </w:rPr>
            </w:pPr>
            <w:r w:rsidRPr="0088584E">
              <w:rPr>
                <w:rFonts w:cs="Arial"/>
                <w:szCs w:val="24"/>
              </w:rPr>
              <w:t>Anti</w:t>
            </w:r>
            <w:r w:rsidR="00411D85" w:rsidRPr="0088584E">
              <w:rPr>
                <w:rFonts w:cs="Arial"/>
                <w:szCs w:val="24"/>
              </w:rPr>
              <w:t>-</w:t>
            </w:r>
            <w:r w:rsidRPr="0088584E">
              <w:rPr>
                <w:rFonts w:cs="Arial"/>
                <w:szCs w:val="24"/>
              </w:rPr>
              <w:t>Bullying policy</w:t>
            </w:r>
          </w:p>
          <w:p w14:paraId="6FD7CCFF" w14:textId="77258874" w:rsidR="001C19CC" w:rsidRPr="001B2A33" w:rsidRDefault="001C19CC" w:rsidP="001B2A33">
            <w:pPr>
              <w:spacing w:before="120" w:line="276" w:lineRule="auto"/>
              <w:rPr>
                <w:rFonts w:cs="Arial"/>
                <w:szCs w:val="24"/>
              </w:rPr>
            </w:pPr>
          </w:p>
        </w:tc>
      </w:tr>
      <w:tr w:rsidR="001C19CC" w:rsidRPr="000620DA" w14:paraId="3BD91943" w14:textId="77777777" w:rsidTr="00D104FE">
        <w:trPr>
          <w:trHeight w:val="445"/>
        </w:trPr>
        <w:tc>
          <w:tcPr>
            <w:tcW w:w="2552" w:type="dxa"/>
          </w:tcPr>
          <w:p w14:paraId="682549E9" w14:textId="07B4B504" w:rsidR="001C19CC" w:rsidRPr="000620DA" w:rsidRDefault="001C19CC" w:rsidP="006240B2">
            <w:pPr>
              <w:pStyle w:val="ListParagraph"/>
              <w:numPr>
                <w:ilvl w:val="0"/>
                <w:numId w:val="28"/>
              </w:numPr>
              <w:tabs>
                <w:tab w:val="num" w:pos="720"/>
              </w:tabs>
              <w:spacing w:before="120" w:line="276" w:lineRule="auto"/>
              <w:ind w:left="357" w:hanging="357"/>
              <w:contextualSpacing w:val="0"/>
              <w:rPr>
                <w:rFonts w:cs="Arial"/>
                <w:szCs w:val="24"/>
              </w:rPr>
            </w:pPr>
            <w:r w:rsidRPr="000620DA">
              <w:rPr>
                <w:rFonts w:cs="Arial"/>
                <w:szCs w:val="28"/>
              </w:rPr>
              <w:t xml:space="preserve">Equality </w:t>
            </w:r>
            <w:r w:rsidR="00216138">
              <w:rPr>
                <w:rFonts w:cs="Arial"/>
                <w:szCs w:val="28"/>
              </w:rPr>
              <w:t>policy</w:t>
            </w:r>
          </w:p>
        </w:tc>
        <w:tc>
          <w:tcPr>
            <w:tcW w:w="3261" w:type="dxa"/>
          </w:tcPr>
          <w:p w14:paraId="79914C41" w14:textId="77777777" w:rsidR="001C19CC" w:rsidRPr="000620DA" w:rsidRDefault="001C19CC" w:rsidP="006240B2">
            <w:pPr>
              <w:pStyle w:val="ListParagraph"/>
              <w:numPr>
                <w:ilvl w:val="0"/>
                <w:numId w:val="28"/>
              </w:numPr>
              <w:tabs>
                <w:tab w:val="num" w:pos="720"/>
              </w:tabs>
              <w:spacing w:before="120" w:line="276" w:lineRule="auto"/>
              <w:ind w:left="357" w:hanging="357"/>
              <w:contextualSpacing w:val="0"/>
              <w:rPr>
                <w:rFonts w:cs="Arial"/>
                <w:szCs w:val="24"/>
              </w:rPr>
            </w:pPr>
            <w:r>
              <w:rPr>
                <w:rFonts w:cs="Arial"/>
                <w:szCs w:val="24"/>
              </w:rPr>
              <w:t>Whistleblowing p</w:t>
            </w:r>
            <w:r w:rsidRPr="000620DA">
              <w:rPr>
                <w:rFonts w:cs="Arial"/>
                <w:szCs w:val="24"/>
              </w:rPr>
              <w:t>olicy</w:t>
            </w:r>
          </w:p>
        </w:tc>
        <w:tc>
          <w:tcPr>
            <w:tcW w:w="3118" w:type="dxa"/>
          </w:tcPr>
          <w:p w14:paraId="562746EF" w14:textId="66DDC0A2" w:rsidR="001C19CC" w:rsidRPr="000620DA" w:rsidRDefault="001C19CC" w:rsidP="006240B2">
            <w:pPr>
              <w:pStyle w:val="ListParagraph"/>
              <w:numPr>
                <w:ilvl w:val="0"/>
                <w:numId w:val="28"/>
              </w:numPr>
              <w:tabs>
                <w:tab w:val="num" w:pos="720"/>
              </w:tabs>
              <w:spacing w:before="120" w:line="276" w:lineRule="auto"/>
              <w:ind w:left="357" w:hanging="357"/>
              <w:contextualSpacing w:val="0"/>
              <w:rPr>
                <w:rFonts w:cs="Arial"/>
                <w:szCs w:val="24"/>
              </w:rPr>
            </w:pPr>
            <w:r w:rsidRPr="000620DA">
              <w:rPr>
                <w:rFonts w:cs="Arial"/>
                <w:szCs w:val="28"/>
              </w:rPr>
              <w:t>SEN</w:t>
            </w:r>
            <w:r w:rsidR="00216138">
              <w:rPr>
                <w:rFonts w:cs="Arial"/>
                <w:szCs w:val="28"/>
              </w:rPr>
              <w:t xml:space="preserve"> </w:t>
            </w:r>
            <w:r w:rsidRPr="000620DA">
              <w:rPr>
                <w:rFonts w:cs="Arial"/>
                <w:szCs w:val="28"/>
              </w:rPr>
              <w:t>policy</w:t>
            </w:r>
          </w:p>
        </w:tc>
      </w:tr>
      <w:tr w:rsidR="001C19CC" w:rsidRPr="000620DA" w14:paraId="64C49270" w14:textId="77777777" w:rsidTr="00D104FE">
        <w:trPr>
          <w:trHeight w:val="436"/>
        </w:trPr>
        <w:tc>
          <w:tcPr>
            <w:tcW w:w="2552" w:type="dxa"/>
          </w:tcPr>
          <w:p w14:paraId="12AB0266" w14:textId="77777777" w:rsidR="001C19CC" w:rsidRPr="00216138" w:rsidRDefault="00174A58" w:rsidP="006240B2">
            <w:pPr>
              <w:pStyle w:val="ListParagraph"/>
              <w:numPr>
                <w:ilvl w:val="0"/>
                <w:numId w:val="28"/>
              </w:numPr>
              <w:tabs>
                <w:tab w:val="num" w:pos="720"/>
              </w:tabs>
              <w:spacing w:before="120" w:line="276" w:lineRule="auto"/>
              <w:ind w:left="357" w:hanging="357"/>
              <w:contextualSpacing w:val="0"/>
              <w:rPr>
                <w:rFonts w:cs="Arial"/>
                <w:color w:val="FF0000"/>
                <w:szCs w:val="28"/>
              </w:rPr>
            </w:pPr>
            <w:r w:rsidRPr="006C1E82">
              <w:rPr>
                <w:rFonts w:cs="Arial"/>
                <w:szCs w:val="24"/>
              </w:rPr>
              <w:lastRenderedPageBreak/>
              <w:t xml:space="preserve">Relationships and </w:t>
            </w:r>
            <w:r w:rsidR="001C19CC" w:rsidRPr="006C1E82">
              <w:rPr>
                <w:rFonts w:cs="Arial"/>
                <w:szCs w:val="24"/>
              </w:rPr>
              <w:t>Sex education</w:t>
            </w:r>
          </w:p>
        </w:tc>
        <w:tc>
          <w:tcPr>
            <w:tcW w:w="3261" w:type="dxa"/>
          </w:tcPr>
          <w:p w14:paraId="4587BB7A" w14:textId="77777777" w:rsidR="001C19CC" w:rsidRPr="000620DA" w:rsidRDefault="001C19CC" w:rsidP="006240B2">
            <w:pPr>
              <w:pStyle w:val="ListParagraph"/>
              <w:numPr>
                <w:ilvl w:val="0"/>
                <w:numId w:val="28"/>
              </w:numPr>
              <w:tabs>
                <w:tab w:val="num" w:pos="720"/>
              </w:tabs>
              <w:spacing w:before="120" w:line="276" w:lineRule="auto"/>
              <w:ind w:left="357" w:hanging="357"/>
              <w:contextualSpacing w:val="0"/>
              <w:rPr>
                <w:rFonts w:cs="Arial"/>
                <w:szCs w:val="24"/>
              </w:rPr>
            </w:pPr>
            <w:r>
              <w:rPr>
                <w:rFonts w:cs="Arial"/>
                <w:szCs w:val="24"/>
              </w:rPr>
              <w:t>Health and Safety</w:t>
            </w:r>
          </w:p>
        </w:tc>
        <w:tc>
          <w:tcPr>
            <w:tcW w:w="3118" w:type="dxa"/>
          </w:tcPr>
          <w:p w14:paraId="382F2F8D" w14:textId="77777777" w:rsidR="001C19CC" w:rsidRPr="0023344F" w:rsidRDefault="001C19CC" w:rsidP="006240B2">
            <w:pPr>
              <w:pStyle w:val="ListParagraph"/>
              <w:numPr>
                <w:ilvl w:val="0"/>
                <w:numId w:val="28"/>
              </w:numPr>
              <w:tabs>
                <w:tab w:val="num" w:pos="720"/>
              </w:tabs>
              <w:spacing w:before="120" w:line="276" w:lineRule="auto"/>
              <w:ind w:left="357" w:hanging="357"/>
              <w:contextualSpacing w:val="0"/>
              <w:rPr>
                <w:rFonts w:cs="Arial"/>
                <w:szCs w:val="28"/>
              </w:rPr>
            </w:pPr>
            <w:r w:rsidRPr="001C19CC">
              <w:rPr>
                <w:rFonts w:cs="Arial"/>
                <w:szCs w:val="24"/>
              </w:rPr>
              <w:t>Safer Recruitment Policy</w:t>
            </w:r>
          </w:p>
          <w:p w14:paraId="0330088C" w14:textId="7F0D14A3" w:rsidR="0023344F" w:rsidRPr="001C19CC" w:rsidRDefault="0023344F" w:rsidP="006240B2">
            <w:pPr>
              <w:pStyle w:val="ListParagraph"/>
              <w:numPr>
                <w:ilvl w:val="0"/>
                <w:numId w:val="28"/>
              </w:numPr>
              <w:tabs>
                <w:tab w:val="num" w:pos="720"/>
              </w:tabs>
              <w:spacing w:before="120" w:line="276" w:lineRule="auto"/>
              <w:ind w:left="357" w:hanging="357"/>
              <w:contextualSpacing w:val="0"/>
              <w:rPr>
                <w:rFonts w:cs="Arial"/>
                <w:szCs w:val="28"/>
              </w:rPr>
            </w:pPr>
          </w:p>
        </w:tc>
      </w:tr>
      <w:tr w:rsidR="001C19CC" w:rsidRPr="00EC4BFC" w14:paraId="68D4E227" w14:textId="77777777" w:rsidTr="00D104FE">
        <w:trPr>
          <w:trHeight w:val="436"/>
        </w:trPr>
        <w:tc>
          <w:tcPr>
            <w:tcW w:w="2552" w:type="dxa"/>
          </w:tcPr>
          <w:p w14:paraId="08D1E949" w14:textId="77777777" w:rsidR="001C19CC" w:rsidRPr="00EC4BFC" w:rsidRDefault="00216138"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Acceptable user of IT</w:t>
            </w:r>
          </w:p>
          <w:p w14:paraId="77F3C7D2" w14:textId="58944850" w:rsidR="00216138" w:rsidRPr="00EC4BFC" w:rsidRDefault="009C2FB4" w:rsidP="006240B2">
            <w:pPr>
              <w:pStyle w:val="ListParagraph"/>
              <w:numPr>
                <w:ilvl w:val="0"/>
                <w:numId w:val="28"/>
              </w:numPr>
              <w:spacing w:before="120" w:line="276" w:lineRule="auto"/>
              <w:ind w:left="357" w:hanging="357"/>
              <w:contextualSpacing w:val="0"/>
              <w:rPr>
                <w:rFonts w:cs="Arial"/>
                <w:szCs w:val="24"/>
              </w:rPr>
            </w:pPr>
            <w:r>
              <w:rPr>
                <w:rFonts w:cs="Arial"/>
                <w:szCs w:val="24"/>
              </w:rPr>
              <w:t>Restrictive Interventions</w:t>
            </w:r>
            <w:r w:rsidR="00216138" w:rsidRPr="00EC4BFC">
              <w:rPr>
                <w:rFonts w:cs="Arial"/>
                <w:szCs w:val="24"/>
              </w:rPr>
              <w:t xml:space="preserve"> policy</w:t>
            </w:r>
          </w:p>
          <w:p w14:paraId="6A2417FC" w14:textId="4BAEF63F" w:rsidR="00127F14" w:rsidRPr="00EC4BFC" w:rsidRDefault="00127F14"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Online safety</w:t>
            </w:r>
          </w:p>
          <w:p w14:paraId="6432B9A4" w14:textId="7F080F4F" w:rsidR="00216138" w:rsidRPr="00EC4BFC" w:rsidRDefault="00216138" w:rsidP="00216138">
            <w:pPr>
              <w:pStyle w:val="ListParagraph"/>
              <w:spacing w:before="120" w:line="276" w:lineRule="auto"/>
              <w:ind w:left="357"/>
              <w:contextualSpacing w:val="0"/>
              <w:rPr>
                <w:rFonts w:cs="Arial"/>
                <w:szCs w:val="24"/>
              </w:rPr>
            </w:pPr>
          </w:p>
        </w:tc>
        <w:tc>
          <w:tcPr>
            <w:tcW w:w="3261" w:type="dxa"/>
          </w:tcPr>
          <w:p w14:paraId="654C32AF" w14:textId="33AC7A76" w:rsidR="00216138" w:rsidRPr="00EC4BFC" w:rsidRDefault="00127F14"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E</w:t>
            </w:r>
            <w:r w:rsidR="00216138" w:rsidRPr="00EC4BFC">
              <w:rPr>
                <w:rFonts w:cs="Arial"/>
                <w:szCs w:val="24"/>
              </w:rPr>
              <w:t xml:space="preserve"> Safety</w:t>
            </w:r>
          </w:p>
          <w:p w14:paraId="60F8F33C" w14:textId="77777777" w:rsidR="00216138" w:rsidRPr="00EC4BFC" w:rsidRDefault="00216138"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Searching, screening and confiscation</w:t>
            </w:r>
          </w:p>
          <w:p w14:paraId="0908A917" w14:textId="316AB19F" w:rsidR="00127F14" w:rsidRPr="00EC4BFC" w:rsidRDefault="00127F14"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Serious Violence</w:t>
            </w:r>
          </w:p>
        </w:tc>
        <w:tc>
          <w:tcPr>
            <w:tcW w:w="3118" w:type="dxa"/>
          </w:tcPr>
          <w:p w14:paraId="7DA90AF4" w14:textId="77777777" w:rsidR="001C19CC" w:rsidRPr="00EC4BFC" w:rsidRDefault="00216138"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Child who absconds</w:t>
            </w:r>
          </w:p>
          <w:p w14:paraId="0516D652" w14:textId="77777777" w:rsidR="00216138" w:rsidRPr="00EC4BFC" w:rsidRDefault="00216138" w:rsidP="006240B2">
            <w:pPr>
              <w:pStyle w:val="ListParagraph"/>
              <w:numPr>
                <w:ilvl w:val="0"/>
                <w:numId w:val="28"/>
              </w:numPr>
              <w:spacing w:before="120" w:line="276" w:lineRule="auto"/>
              <w:ind w:left="357" w:hanging="357"/>
              <w:contextualSpacing w:val="0"/>
              <w:rPr>
                <w:rFonts w:cs="Arial"/>
                <w:szCs w:val="24"/>
              </w:rPr>
            </w:pPr>
            <w:r w:rsidRPr="00EC4BFC">
              <w:rPr>
                <w:rFonts w:cs="Arial"/>
                <w:szCs w:val="24"/>
              </w:rPr>
              <w:t>CME</w:t>
            </w:r>
          </w:p>
          <w:p w14:paraId="58709FD7" w14:textId="2DF786F4" w:rsidR="002A13C9" w:rsidRPr="00EC4BFC" w:rsidRDefault="00847B9A" w:rsidP="006240B2">
            <w:pPr>
              <w:pStyle w:val="ListParagraph"/>
              <w:numPr>
                <w:ilvl w:val="0"/>
                <w:numId w:val="28"/>
              </w:numPr>
              <w:spacing w:before="120" w:line="276" w:lineRule="auto"/>
              <w:ind w:left="357" w:hanging="357"/>
              <w:contextualSpacing w:val="0"/>
              <w:rPr>
                <w:rFonts w:cs="Arial"/>
                <w:szCs w:val="24"/>
              </w:rPr>
            </w:pPr>
            <w:r w:rsidRPr="00A40AB3">
              <w:rPr>
                <w:szCs w:val="24"/>
              </w:rPr>
              <w:t>Child-on-child</w:t>
            </w:r>
            <w:r w:rsidR="002A13C9" w:rsidRPr="00EC4BFC">
              <w:rPr>
                <w:szCs w:val="24"/>
              </w:rPr>
              <w:t xml:space="preserve"> abuse</w:t>
            </w:r>
          </w:p>
          <w:p w14:paraId="5CEEB08B" w14:textId="77777777" w:rsidR="002A13C9" w:rsidRPr="00EC4BFC" w:rsidRDefault="002A13C9" w:rsidP="006240B2">
            <w:pPr>
              <w:pStyle w:val="ListParagraph"/>
              <w:numPr>
                <w:ilvl w:val="0"/>
                <w:numId w:val="28"/>
              </w:numPr>
              <w:spacing w:before="120" w:line="276" w:lineRule="auto"/>
              <w:ind w:left="357" w:hanging="357"/>
              <w:contextualSpacing w:val="0"/>
              <w:rPr>
                <w:rFonts w:cs="Arial"/>
                <w:szCs w:val="24"/>
              </w:rPr>
            </w:pPr>
            <w:r w:rsidRPr="00EC4BFC">
              <w:rPr>
                <w:szCs w:val="24"/>
              </w:rPr>
              <w:t xml:space="preserve">SEND </w:t>
            </w:r>
          </w:p>
          <w:p w14:paraId="2C4B8909" w14:textId="1DD58374" w:rsidR="00B91BB5" w:rsidRPr="00EC4BFC" w:rsidRDefault="00B91BB5" w:rsidP="006240B2">
            <w:pPr>
              <w:pStyle w:val="ListParagraph"/>
              <w:numPr>
                <w:ilvl w:val="0"/>
                <w:numId w:val="28"/>
              </w:numPr>
              <w:spacing w:before="120" w:line="276" w:lineRule="auto"/>
              <w:ind w:left="357" w:hanging="357"/>
              <w:contextualSpacing w:val="0"/>
              <w:rPr>
                <w:rFonts w:cs="Arial"/>
                <w:szCs w:val="24"/>
              </w:rPr>
            </w:pPr>
          </w:p>
        </w:tc>
      </w:tr>
      <w:tr w:rsidR="00D104FE" w:rsidRPr="00EC4BFC" w14:paraId="7801FB06" w14:textId="77777777" w:rsidTr="006C46C0">
        <w:trPr>
          <w:trHeight w:val="436"/>
        </w:trPr>
        <w:tc>
          <w:tcPr>
            <w:tcW w:w="2552" w:type="dxa"/>
          </w:tcPr>
          <w:p w14:paraId="4ABDEF73" w14:textId="6C29055B" w:rsidR="00D104FE" w:rsidRPr="00EC4BFC" w:rsidRDefault="00D104FE" w:rsidP="00D104FE">
            <w:pPr>
              <w:pStyle w:val="ListParagraph"/>
              <w:numPr>
                <w:ilvl w:val="0"/>
                <w:numId w:val="28"/>
              </w:numPr>
              <w:spacing w:before="120" w:line="276" w:lineRule="auto"/>
              <w:ind w:left="357" w:hanging="357"/>
              <w:contextualSpacing w:val="0"/>
              <w:rPr>
                <w:rFonts w:cs="Arial"/>
                <w:szCs w:val="24"/>
              </w:rPr>
            </w:pPr>
            <w:r>
              <w:rPr>
                <w:rFonts w:cs="Arial"/>
                <w:szCs w:val="24"/>
              </w:rPr>
              <w:t>B</w:t>
            </w:r>
            <w:r w:rsidRPr="003A73BF">
              <w:rPr>
                <w:rFonts w:cs="Arial"/>
                <w:szCs w:val="24"/>
              </w:rPr>
              <w:t>ehaviour policy</w:t>
            </w:r>
          </w:p>
        </w:tc>
        <w:tc>
          <w:tcPr>
            <w:tcW w:w="3261" w:type="dxa"/>
          </w:tcPr>
          <w:p w14:paraId="7397F7AD" w14:textId="7CBF5EFA" w:rsidR="00D104FE" w:rsidRPr="00EC4BFC" w:rsidRDefault="00D104FE" w:rsidP="00D104FE">
            <w:pPr>
              <w:pStyle w:val="ListParagraph"/>
              <w:numPr>
                <w:ilvl w:val="0"/>
                <w:numId w:val="28"/>
              </w:numPr>
              <w:spacing w:before="120" w:line="276" w:lineRule="auto"/>
              <w:ind w:left="357" w:hanging="357"/>
              <w:contextualSpacing w:val="0"/>
              <w:rPr>
                <w:rFonts w:cs="Arial"/>
                <w:szCs w:val="24"/>
              </w:rPr>
            </w:pPr>
            <w:r w:rsidRPr="003A73BF">
              <w:rPr>
                <w:rFonts w:cs="Arial"/>
                <w:szCs w:val="24"/>
              </w:rPr>
              <w:t>Employee Co</w:t>
            </w:r>
            <w:r>
              <w:rPr>
                <w:rFonts w:cs="Arial"/>
                <w:szCs w:val="24"/>
              </w:rPr>
              <w:t>d</w:t>
            </w:r>
            <w:r w:rsidRPr="003A73BF">
              <w:rPr>
                <w:rFonts w:cs="Arial"/>
                <w:szCs w:val="24"/>
              </w:rPr>
              <w:t>e of conduct</w:t>
            </w:r>
            <w:r>
              <w:rPr>
                <w:rFonts w:cs="Arial"/>
                <w:szCs w:val="24"/>
              </w:rPr>
              <w:t xml:space="preserve">               (</w:t>
            </w:r>
            <w:r w:rsidRPr="007733C0">
              <w:rPr>
                <w:rFonts w:cs="Arial"/>
                <w:szCs w:val="24"/>
              </w:rPr>
              <w:t>for safer working practice)</w:t>
            </w:r>
          </w:p>
        </w:tc>
        <w:tc>
          <w:tcPr>
            <w:tcW w:w="3118" w:type="dxa"/>
          </w:tcPr>
          <w:p w14:paraId="28058D14" w14:textId="1FA6B432" w:rsidR="00D104FE" w:rsidRPr="00D104FE" w:rsidRDefault="00D104FE" w:rsidP="00D104FE">
            <w:pPr>
              <w:pStyle w:val="ListParagraph"/>
              <w:numPr>
                <w:ilvl w:val="0"/>
                <w:numId w:val="28"/>
              </w:numPr>
              <w:spacing w:before="120" w:line="276" w:lineRule="auto"/>
              <w:ind w:left="357" w:hanging="357"/>
              <w:contextualSpacing w:val="0"/>
              <w:rPr>
                <w:rFonts w:cs="Arial"/>
                <w:szCs w:val="24"/>
              </w:rPr>
            </w:pPr>
            <w:r w:rsidRPr="0088584E">
              <w:rPr>
                <w:rFonts w:cs="Arial"/>
                <w:szCs w:val="24"/>
              </w:rPr>
              <w:t>Anti-Bullying policy</w:t>
            </w:r>
          </w:p>
        </w:tc>
      </w:tr>
    </w:tbl>
    <w:tbl>
      <w:tblPr>
        <w:tblW w:w="8931" w:type="dxa"/>
        <w:tblInd w:w="-176" w:type="dxa"/>
        <w:tblLook w:val="04A0" w:firstRow="1" w:lastRow="0" w:firstColumn="1" w:lastColumn="0" w:noHBand="0" w:noVBand="1"/>
      </w:tblPr>
      <w:tblGrid>
        <w:gridCol w:w="2552"/>
        <w:gridCol w:w="3261"/>
        <w:gridCol w:w="3118"/>
      </w:tblGrid>
      <w:tr w:rsidR="00D104FE" w:rsidRPr="000620DA" w14:paraId="33EBE935" w14:textId="77777777" w:rsidTr="00D24500">
        <w:trPr>
          <w:trHeight w:val="445"/>
        </w:trPr>
        <w:tc>
          <w:tcPr>
            <w:tcW w:w="2552" w:type="dxa"/>
          </w:tcPr>
          <w:p w14:paraId="3500B92D" w14:textId="7C5E5CD5" w:rsidR="00D104FE" w:rsidRPr="00D104FE" w:rsidRDefault="00D104FE" w:rsidP="00D104FE">
            <w:pPr>
              <w:pStyle w:val="BalloonText"/>
              <w:numPr>
                <w:ilvl w:val="0"/>
                <w:numId w:val="1"/>
              </w:numPr>
              <w:tabs>
                <w:tab w:val="num" w:pos="720"/>
              </w:tabs>
              <w:spacing w:before="120" w:line="276" w:lineRule="auto"/>
              <w:ind w:left="357" w:hanging="357"/>
              <w:rPr>
                <w:rFonts w:ascii="Arial" w:hAnsi="Arial" w:cs="Arial"/>
                <w:sz w:val="22"/>
                <w:szCs w:val="22"/>
              </w:rPr>
            </w:pPr>
            <w:r w:rsidRPr="00D104FE">
              <w:rPr>
                <w:rFonts w:cs="Arial"/>
                <w:sz w:val="22"/>
                <w:szCs w:val="22"/>
              </w:rPr>
              <w:t>Equality policy</w:t>
            </w:r>
          </w:p>
        </w:tc>
        <w:tc>
          <w:tcPr>
            <w:tcW w:w="3261" w:type="dxa"/>
          </w:tcPr>
          <w:p w14:paraId="77CCC132" w14:textId="4B1C5BA1" w:rsidR="00D104FE" w:rsidRPr="00D104FE" w:rsidRDefault="00D104FE" w:rsidP="00D104FE">
            <w:pPr>
              <w:pStyle w:val="BalloonText"/>
              <w:numPr>
                <w:ilvl w:val="0"/>
                <w:numId w:val="1"/>
              </w:numPr>
              <w:tabs>
                <w:tab w:val="num" w:pos="720"/>
              </w:tabs>
              <w:spacing w:before="120" w:line="276" w:lineRule="auto"/>
              <w:ind w:left="357" w:hanging="357"/>
              <w:rPr>
                <w:rFonts w:ascii="Arial" w:hAnsi="Arial" w:cs="Arial"/>
                <w:sz w:val="22"/>
                <w:szCs w:val="22"/>
              </w:rPr>
            </w:pPr>
            <w:r w:rsidRPr="00D104FE">
              <w:rPr>
                <w:rFonts w:cs="Arial"/>
                <w:sz w:val="22"/>
                <w:szCs w:val="22"/>
              </w:rPr>
              <w:t>Whistleblowing policy</w:t>
            </w:r>
          </w:p>
        </w:tc>
        <w:tc>
          <w:tcPr>
            <w:tcW w:w="3118" w:type="dxa"/>
          </w:tcPr>
          <w:p w14:paraId="051C90CE" w14:textId="19F3F9E5" w:rsidR="00D104FE" w:rsidRPr="00D104FE" w:rsidRDefault="00D104FE" w:rsidP="00D104FE">
            <w:pPr>
              <w:pStyle w:val="BalloonText"/>
              <w:numPr>
                <w:ilvl w:val="0"/>
                <w:numId w:val="1"/>
              </w:numPr>
              <w:tabs>
                <w:tab w:val="num" w:pos="720"/>
              </w:tabs>
              <w:spacing w:before="120" w:line="276" w:lineRule="auto"/>
              <w:ind w:left="357" w:hanging="357"/>
              <w:rPr>
                <w:rFonts w:ascii="Arial" w:hAnsi="Arial" w:cs="Arial"/>
                <w:sz w:val="22"/>
                <w:szCs w:val="22"/>
              </w:rPr>
            </w:pPr>
            <w:r w:rsidRPr="00D104FE">
              <w:rPr>
                <w:rFonts w:cs="Arial"/>
                <w:sz w:val="22"/>
                <w:szCs w:val="22"/>
              </w:rPr>
              <w:t>SEN policy</w:t>
            </w:r>
          </w:p>
        </w:tc>
      </w:tr>
    </w:tbl>
    <w:p w14:paraId="49F4E1BC" w14:textId="77777777" w:rsidR="001C19CC" w:rsidRPr="00EC4BFC" w:rsidRDefault="001C19CC" w:rsidP="001C19CC">
      <w:pPr>
        <w:tabs>
          <w:tab w:val="left" w:pos="0"/>
        </w:tabs>
        <w:spacing w:line="264" w:lineRule="auto"/>
        <w:rPr>
          <w:rFonts w:cs="Arial"/>
          <w:iCs/>
        </w:rPr>
      </w:pPr>
    </w:p>
    <w:p w14:paraId="5284D4E5" w14:textId="77777777" w:rsidR="007F241F" w:rsidRPr="00EC4BFC" w:rsidRDefault="007F241F" w:rsidP="004F4584">
      <w:pPr>
        <w:tabs>
          <w:tab w:val="left" w:pos="0"/>
        </w:tabs>
        <w:rPr>
          <w:rFonts w:cs="Arial"/>
          <w:iCs/>
        </w:rPr>
      </w:pPr>
      <w:r w:rsidRPr="00EC4BFC">
        <w:rPr>
          <w:rFonts w:cs="Arial"/>
          <w:iCs/>
        </w:rPr>
        <w:t>The aim of this policy is to ensure:</w:t>
      </w:r>
    </w:p>
    <w:p w14:paraId="4CE828BC" w14:textId="338C6779" w:rsidR="007F241F" w:rsidRPr="00EC4BFC" w:rsidRDefault="007F241F" w:rsidP="006240B2">
      <w:pPr>
        <w:pStyle w:val="ListParagraph"/>
        <w:numPr>
          <w:ilvl w:val="0"/>
          <w:numId w:val="20"/>
        </w:numPr>
        <w:tabs>
          <w:tab w:val="left" w:pos="0"/>
        </w:tabs>
        <w:rPr>
          <w:rFonts w:cs="Arial"/>
          <w:iCs/>
        </w:rPr>
      </w:pPr>
      <w:r w:rsidRPr="00EC4BFC">
        <w:rPr>
          <w:rFonts w:cs="Arial"/>
          <w:iCs/>
        </w:rPr>
        <w:t xml:space="preserve">All </w:t>
      </w:r>
      <w:r w:rsidR="0056616B" w:rsidRPr="00EC4BFC">
        <w:rPr>
          <w:rFonts w:cs="Arial"/>
          <w:iCs/>
        </w:rPr>
        <w:t xml:space="preserve">of </w:t>
      </w:r>
      <w:r w:rsidRPr="00EC4BFC">
        <w:rPr>
          <w:rFonts w:cs="Arial"/>
          <w:iCs/>
        </w:rPr>
        <w:t>our</w:t>
      </w:r>
      <w:r w:rsidR="008959D2" w:rsidRPr="00EC4BFC">
        <w:rPr>
          <w:rFonts w:cs="Arial"/>
          <w:iCs/>
        </w:rPr>
        <w:t xml:space="preserve"> </w:t>
      </w:r>
      <w:r w:rsidRPr="00EC4BFC">
        <w:rPr>
          <w:rFonts w:cs="Arial"/>
          <w:iCs/>
        </w:rPr>
        <w:t>students are safe and protected from harm</w:t>
      </w:r>
      <w:r w:rsidR="003B6652">
        <w:rPr>
          <w:rFonts w:cs="Arial"/>
          <w:iCs/>
        </w:rPr>
        <w:t>.</w:t>
      </w:r>
    </w:p>
    <w:p w14:paraId="016FA272" w14:textId="2C6A6D8B" w:rsidR="007F241F" w:rsidRPr="002111E9" w:rsidRDefault="007F241F" w:rsidP="006240B2">
      <w:pPr>
        <w:pStyle w:val="ListParagraph"/>
        <w:numPr>
          <w:ilvl w:val="0"/>
          <w:numId w:val="20"/>
        </w:numPr>
        <w:tabs>
          <w:tab w:val="left" w:pos="0"/>
        </w:tabs>
        <w:rPr>
          <w:rFonts w:cs="Arial"/>
          <w:iCs/>
        </w:rPr>
      </w:pPr>
      <w:r w:rsidRPr="002111E9">
        <w:rPr>
          <w:rFonts w:cs="Arial"/>
          <w:iCs/>
        </w:rPr>
        <w:t xml:space="preserve">Safeguarding procedures are in </w:t>
      </w:r>
      <w:r w:rsidR="00A86C5E">
        <w:rPr>
          <w:rFonts w:cs="Arial"/>
          <w:iCs/>
        </w:rPr>
        <w:t>place</w:t>
      </w:r>
      <w:r w:rsidRPr="002111E9">
        <w:rPr>
          <w:rFonts w:cs="Arial"/>
          <w:iCs/>
        </w:rPr>
        <w:t xml:space="preserve"> to help pupils and students to feel safe and learn to stay safe</w:t>
      </w:r>
      <w:r w:rsidR="003B6652">
        <w:rPr>
          <w:rFonts w:cs="Arial"/>
          <w:iCs/>
        </w:rPr>
        <w:t>.</w:t>
      </w:r>
    </w:p>
    <w:p w14:paraId="32B7A357" w14:textId="77777777" w:rsidR="000F6641" w:rsidRDefault="007F241F" w:rsidP="006240B2">
      <w:pPr>
        <w:pStyle w:val="ListParagraph"/>
        <w:numPr>
          <w:ilvl w:val="0"/>
          <w:numId w:val="20"/>
        </w:numPr>
        <w:tabs>
          <w:tab w:val="left" w:pos="0"/>
        </w:tabs>
        <w:rPr>
          <w:rFonts w:cs="Arial"/>
          <w:iCs/>
        </w:rPr>
      </w:pPr>
      <w:r w:rsidRPr="002111E9">
        <w:rPr>
          <w:rFonts w:cs="Arial"/>
          <w:iCs/>
        </w:rPr>
        <w:t>Adults in the educatio</w:t>
      </w:r>
      <w:r w:rsidR="004E4D4F" w:rsidRPr="002111E9">
        <w:rPr>
          <w:rFonts w:cs="Arial"/>
          <w:iCs/>
        </w:rPr>
        <w:t>n setting community are aware of</w:t>
      </w:r>
      <w:r w:rsidRPr="002111E9">
        <w:rPr>
          <w:rFonts w:cs="Arial"/>
          <w:iCs/>
        </w:rPr>
        <w:t xml:space="preserve"> the expected behaviours and the legal responsibilities in relation to safeguarding and child protection.</w:t>
      </w:r>
    </w:p>
    <w:p w14:paraId="4A0215BA" w14:textId="09F92625" w:rsidR="001E28B0" w:rsidRPr="002111E9" w:rsidRDefault="001E28B0" w:rsidP="006240B2">
      <w:pPr>
        <w:pStyle w:val="ListParagraph"/>
        <w:numPr>
          <w:ilvl w:val="0"/>
          <w:numId w:val="20"/>
        </w:numPr>
        <w:tabs>
          <w:tab w:val="left" w:pos="0"/>
        </w:tabs>
        <w:rPr>
          <w:rFonts w:cs="Arial"/>
          <w:iCs/>
        </w:rPr>
      </w:pPr>
      <w:r>
        <w:rPr>
          <w:rFonts w:cs="Arial"/>
          <w:iCs/>
        </w:rPr>
        <w:t>All agencies are providing appropriate support to children and young people through adoption of the early help framework</w:t>
      </w:r>
      <w:r w:rsidR="003B6652">
        <w:rPr>
          <w:rFonts w:cs="Arial"/>
          <w:iCs/>
        </w:rPr>
        <w:t>.</w:t>
      </w:r>
    </w:p>
    <w:p w14:paraId="4D084CBC" w14:textId="77777777" w:rsidR="001C093F" w:rsidRDefault="001C093F" w:rsidP="00483F45">
      <w:pPr>
        <w:tabs>
          <w:tab w:val="left" w:pos="0"/>
        </w:tabs>
        <w:rPr>
          <w:rFonts w:cs="Arial"/>
          <w:iCs/>
        </w:rPr>
      </w:pPr>
    </w:p>
    <w:p w14:paraId="5274A774" w14:textId="77777777" w:rsidR="00483F45" w:rsidRPr="002111E9" w:rsidRDefault="004E4D4F" w:rsidP="00483F45">
      <w:pPr>
        <w:tabs>
          <w:tab w:val="left" w:pos="0"/>
        </w:tabs>
        <w:rPr>
          <w:rFonts w:cs="Arial"/>
          <w:iCs/>
        </w:rPr>
      </w:pPr>
      <w:r w:rsidRPr="002111E9">
        <w:rPr>
          <w:rFonts w:cs="Arial"/>
          <w:iCs/>
        </w:rPr>
        <w:t>This</w:t>
      </w:r>
      <w:r w:rsidR="00483F45" w:rsidRPr="002111E9">
        <w:rPr>
          <w:rFonts w:cs="Arial"/>
          <w:iCs/>
        </w:rPr>
        <w:t xml:space="preserve"> will be achieved by:</w:t>
      </w:r>
    </w:p>
    <w:p w14:paraId="60490134" w14:textId="77777777" w:rsidR="00483F45" w:rsidRPr="002111E9" w:rsidRDefault="004E4D4F" w:rsidP="006240B2">
      <w:pPr>
        <w:pStyle w:val="ListParagraph"/>
        <w:numPr>
          <w:ilvl w:val="0"/>
          <w:numId w:val="21"/>
        </w:numPr>
        <w:rPr>
          <w:rFonts w:cs="Arial"/>
        </w:rPr>
      </w:pPr>
      <w:r w:rsidRPr="002111E9">
        <w:rPr>
          <w:rFonts w:cs="Arial"/>
        </w:rPr>
        <w:t>Supporting</w:t>
      </w:r>
      <w:r w:rsidR="00483F45" w:rsidRPr="002111E9">
        <w:rPr>
          <w:rFonts w:cs="Arial"/>
        </w:rPr>
        <w:t xml:space="preserve"> the child’s</w:t>
      </w:r>
      <w:r w:rsidRPr="002111E9">
        <w:rPr>
          <w:rFonts w:cs="Arial"/>
        </w:rPr>
        <w:t xml:space="preserve"> / young person’s</w:t>
      </w:r>
      <w:r w:rsidR="00483F45" w:rsidRPr="002111E9">
        <w:rPr>
          <w:rFonts w:cs="Arial"/>
        </w:rPr>
        <w:t xml:space="preserve"> development in ways that will foster security, confidence and independence.</w:t>
      </w:r>
    </w:p>
    <w:p w14:paraId="6BC00F97" w14:textId="77777777" w:rsidR="00483F45" w:rsidRPr="002111E9" w:rsidRDefault="004E4D4F" w:rsidP="006240B2">
      <w:pPr>
        <w:pStyle w:val="ListParagraph"/>
        <w:numPr>
          <w:ilvl w:val="0"/>
          <w:numId w:val="20"/>
        </w:numPr>
        <w:rPr>
          <w:rFonts w:cs="Arial"/>
          <w:sz w:val="23"/>
          <w:szCs w:val="23"/>
        </w:rPr>
      </w:pPr>
      <w:r w:rsidRPr="002111E9">
        <w:rPr>
          <w:rFonts w:cs="Arial"/>
          <w:sz w:val="23"/>
          <w:szCs w:val="23"/>
        </w:rPr>
        <w:t>Providing</w:t>
      </w:r>
      <w:r w:rsidR="00483F45" w:rsidRPr="002111E9">
        <w:rPr>
          <w:rFonts w:cs="Arial"/>
          <w:sz w:val="23"/>
          <w:szCs w:val="23"/>
        </w:rPr>
        <w:t xml:space="preserve"> a high quality, safe and stimulating environment in which children and young people feel safe, secure, valued and respected, feel confident, and are able to enjoy, learn and grow in confidence. Have positive relationships with the adults caring for them and know how to approach adults if they are in difficulties, believing they will be effectively listened to.</w:t>
      </w:r>
    </w:p>
    <w:p w14:paraId="4222FCAE" w14:textId="77777777" w:rsidR="00483F45" w:rsidRPr="002111E9" w:rsidRDefault="004E4D4F" w:rsidP="006240B2">
      <w:pPr>
        <w:pStyle w:val="ListParagraph"/>
        <w:numPr>
          <w:ilvl w:val="0"/>
          <w:numId w:val="20"/>
        </w:numPr>
        <w:rPr>
          <w:rFonts w:cs="Arial"/>
        </w:rPr>
      </w:pPr>
      <w:r w:rsidRPr="002111E9">
        <w:rPr>
          <w:rFonts w:cs="Arial"/>
        </w:rPr>
        <w:t>R</w:t>
      </w:r>
      <w:r w:rsidR="00483F45" w:rsidRPr="002111E9">
        <w:rPr>
          <w:rFonts w:cs="Arial"/>
        </w:rPr>
        <w:t>aising the awareness of all teaching and non-teaching staff of the need to safeguard children</w:t>
      </w:r>
      <w:r w:rsidRPr="002111E9">
        <w:rPr>
          <w:rFonts w:cs="Arial"/>
        </w:rPr>
        <w:t xml:space="preserve"> and young people,</w:t>
      </w:r>
      <w:r w:rsidR="001E28B0">
        <w:rPr>
          <w:rFonts w:cs="Arial"/>
        </w:rPr>
        <w:t xml:space="preserve"> </w:t>
      </w:r>
      <w:r w:rsidR="00483F45" w:rsidRPr="002111E9">
        <w:rPr>
          <w:rFonts w:cs="Arial"/>
        </w:rPr>
        <w:t>of their responsibilities in identifying and reporting possible cases of abuse</w:t>
      </w:r>
      <w:r w:rsidRPr="002111E9">
        <w:rPr>
          <w:rFonts w:cs="Arial"/>
        </w:rPr>
        <w:t xml:space="preserve"> </w:t>
      </w:r>
      <w:r w:rsidR="00483F45" w:rsidRPr="002111E9">
        <w:rPr>
          <w:rFonts w:cs="Arial"/>
        </w:rPr>
        <w:t>(reference appendices 1 and 2)</w:t>
      </w:r>
      <w:r w:rsidR="001E28B0">
        <w:rPr>
          <w:rFonts w:cs="Arial"/>
        </w:rPr>
        <w:t xml:space="preserve"> and preventing and intervening earlier to address support and social needs of young people through the early help framework</w:t>
      </w:r>
    </w:p>
    <w:p w14:paraId="53447D8B" w14:textId="78C1C40A" w:rsidR="00483F45" w:rsidRPr="002111E9" w:rsidRDefault="004E4D4F" w:rsidP="006240B2">
      <w:pPr>
        <w:pStyle w:val="ListParagraph"/>
        <w:numPr>
          <w:ilvl w:val="0"/>
          <w:numId w:val="20"/>
        </w:numPr>
        <w:rPr>
          <w:rFonts w:cs="Arial"/>
        </w:rPr>
      </w:pPr>
      <w:r w:rsidRPr="002111E9">
        <w:rPr>
          <w:rFonts w:cs="Arial"/>
        </w:rPr>
        <w:t>Providing</w:t>
      </w:r>
      <w:r w:rsidR="00483F45" w:rsidRPr="002111E9">
        <w:rPr>
          <w:rFonts w:cs="Arial"/>
        </w:rPr>
        <w:t xml:space="preserve"> a systematic means of monitoring children</w:t>
      </w:r>
      <w:r w:rsidRPr="002111E9">
        <w:rPr>
          <w:rFonts w:cs="Arial"/>
        </w:rPr>
        <w:t xml:space="preserve"> </w:t>
      </w:r>
      <w:r w:rsidR="00483F45" w:rsidRPr="002111E9">
        <w:rPr>
          <w:rFonts w:cs="Arial"/>
        </w:rPr>
        <w:t>/</w:t>
      </w:r>
      <w:r w:rsidRPr="002111E9">
        <w:rPr>
          <w:rFonts w:cs="Arial"/>
        </w:rPr>
        <w:t xml:space="preserve"> </w:t>
      </w:r>
      <w:r w:rsidR="00483F45" w:rsidRPr="002111E9">
        <w:rPr>
          <w:rFonts w:cs="Arial"/>
        </w:rPr>
        <w:t>young people known or thought to be at risk of harm, and ensure we</w:t>
      </w:r>
      <w:r w:rsidR="00215CEF">
        <w:rPr>
          <w:rFonts w:cs="Arial"/>
        </w:rPr>
        <w:t xml:space="preserve"> </w:t>
      </w:r>
      <w:r w:rsidR="00483F45" w:rsidRPr="002111E9">
        <w:rPr>
          <w:rFonts w:cs="Arial"/>
        </w:rPr>
        <w:t>contribute to assessments of need and support packages for those pupils/students.</w:t>
      </w:r>
    </w:p>
    <w:p w14:paraId="059131A4" w14:textId="77777777" w:rsidR="00483F45" w:rsidRPr="002111E9" w:rsidRDefault="004E4D4F" w:rsidP="006240B2">
      <w:pPr>
        <w:pStyle w:val="ListParagraph"/>
        <w:numPr>
          <w:ilvl w:val="0"/>
          <w:numId w:val="20"/>
        </w:numPr>
        <w:rPr>
          <w:rFonts w:cs="Arial"/>
        </w:rPr>
      </w:pPr>
      <w:r w:rsidRPr="002111E9">
        <w:rPr>
          <w:rFonts w:cs="Arial"/>
        </w:rPr>
        <w:t>E</w:t>
      </w:r>
      <w:r w:rsidR="00483F45" w:rsidRPr="002111E9">
        <w:rPr>
          <w:rFonts w:cs="Arial"/>
        </w:rPr>
        <w:t>mphasising the need for good levels of communication between all members of staff.</w:t>
      </w:r>
    </w:p>
    <w:p w14:paraId="2E2A0286" w14:textId="3D6104C0" w:rsidR="00483F45" w:rsidRDefault="004E4D4F" w:rsidP="006240B2">
      <w:pPr>
        <w:pStyle w:val="ListParagraph"/>
        <w:numPr>
          <w:ilvl w:val="0"/>
          <w:numId w:val="20"/>
        </w:numPr>
        <w:rPr>
          <w:rFonts w:cs="Arial"/>
        </w:rPr>
      </w:pPr>
      <w:r w:rsidRPr="002111E9">
        <w:rPr>
          <w:rFonts w:cs="Arial"/>
        </w:rPr>
        <w:t>D</w:t>
      </w:r>
      <w:r w:rsidR="00483F45" w:rsidRPr="002111E9">
        <w:rPr>
          <w:rFonts w:cs="Arial"/>
        </w:rPr>
        <w:t xml:space="preserve">eveloping a structured procedure within the education setting which will be followed by all members of the </w:t>
      </w:r>
      <w:r w:rsidRPr="002111E9">
        <w:rPr>
          <w:rFonts w:cs="Arial"/>
        </w:rPr>
        <w:t>education setting</w:t>
      </w:r>
      <w:r w:rsidR="00483F45" w:rsidRPr="002111E9">
        <w:rPr>
          <w:rFonts w:cs="Arial"/>
        </w:rPr>
        <w:t xml:space="preserve"> community in cases of suspected abuse.</w:t>
      </w:r>
      <w:r w:rsidR="00B63751">
        <w:rPr>
          <w:rFonts w:cs="Arial"/>
        </w:rPr>
        <w:t xml:space="preserve">  </w:t>
      </w:r>
      <w:r w:rsidR="0088584E">
        <w:rPr>
          <w:rFonts w:cs="Arial"/>
        </w:rPr>
        <w:t>Also,</w:t>
      </w:r>
      <w:r w:rsidR="00B63751">
        <w:rPr>
          <w:rFonts w:cs="Arial"/>
        </w:rPr>
        <w:t xml:space="preserve"> that staff have had access to specific training and awareness raising concerning:</w:t>
      </w:r>
    </w:p>
    <w:p w14:paraId="1CAF8D06" w14:textId="2544526B" w:rsidR="00B63751" w:rsidRPr="000620DA" w:rsidRDefault="00216138" w:rsidP="006240B2">
      <w:pPr>
        <w:pStyle w:val="font8"/>
        <w:numPr>
          <w:ilvl w:val="0"/>
          <w:numId w:val="30"/>
        </w:numPr>
        <w:spacing w:before="0" w:beforeAutospacing="0" w:after="0" w:afterAutospacing="0" w:line="276" w:lineRule="auto"/>
        <w:jc w:val="both"/>
        <w:rPr>
          <w:rFonts w:ascii="Arial" w:hAnsi="Arial" w:cs="Arial"/>
          <w:sz w:val="22"/>
          <w:szCs w:val="22"/>
        </w:rPr>
      </w:pPr>
      <w:r>
        <w:rPr>
          <w:rFonts w:ascii="Arial" w:hAnsi="Arial" w:cs="Arial"/>
          <w:sz w:val="22"/>
          <w:szCs w:val="22"/>
        </w:rPr>
        <w:t>Employee code of conduct</w:t>
      </w:r>
      <w:r w:rsidR="00B63751">
        <w:rPr>
          <w:rFonts w:ascii="Arial" w:hAnsi="Arial" w:cs="Arial"/>
          <w:sz w:val="22"/>
          <w:szCs w:val="22"/>
        </w:rPr>
        <w:t xml:space="preserve"> (for safer working practice)</w:t>
      </w:r>
    </w:p>
    <w:p w14:paraId="15C1D774" w14:textId="77777777" w:rsidR="00B63751" w:rsidRPr="000620DA" w:rsidRDefault="00B63751" w:rsidP="006240B2">
      <w:pPr>
        <w:pStyle w:val="font8"/>
        <w:numPr>
          <w:ilvl w:val="0"/>
          <w:numId w:val="30"/>
        </w:numPr>
        <w:spacing w:before="0" w:beforeAutospacing="0" w:after="0" w:afterAutospacing="0" w:line="276" w:lineRule="auto"/>
        <w:jc w:val="both"/>
        <w:rPr>
          <w:rFonts w:ascii="Arial" w:hAnsi="Arial" w:cs="Arial"/>
          <w:sz w:val="22"/>
          <w:szCs w:val="23"/>
        </w:rPr>
      </w:pPr>
      <w:r w:rsidRPr="000620DA">
        <w:rPr>
          <w:rFonts w:ascii="Arial" w:hAnsi="Arial" w:cs="Arial"/>
          <w:sz w:val="22"/>
          <w:szCs w:val="23"/>
        </w:rPr>
        <w:t>D</w:t>
      </w:r>
      <w:r>
        <w:rPr>
          <w:rFonts w:ascii="Arial" w:hAnsi="Arial" w:cs="Arial"/>
          <w:sz w:val="22"/>
          <w:szCs w:val="23"/>
        </w:rPr>
        <w:t>/D</w:t>
      </w:r>
      <w:r w:rsidRPr="000620DA">
        <w:rPr>
          <w:rFonts w:ascii="Arial" w:hAnsi="Arial" w:cs="Arial"/>
          <w:sz w:val="22"/>
          <w:szCs w:val="23"/>
        </w:rPr>
        <w:t>SL training</w:t>
      </w:r>
    </w:p>
    <w:p w14:paraId="4873406D" w14:textId="06B23309" w:rsidR="00B63751" w:rsidRPr="000620DA" w:rsidRDefault="00B63751" w:rsidP="006240B2">
      <w:pPr>
        <w:pStyle w:val="font8"/>
        <w:numPr>
          <w:ilvl w:val="0"/>
          <w:numId w:val="30"/>
        </w:numPr>
        <w:spacing w:before="0" w:beforeAutospacing="0" w:after="0" w:afterAutospacing="0" w:line="276" w:lineRule="auto"/>
        <w:jc w:val="both"/>
        <w:rPr>
          <w:rFonts w:ascii="Arial" w:hAnsi="Arial" w:cs="Arial"/>
          <w:sz w:val="22"/>
          <w:szCs w:val="23"/>
        </w:rPr>
      </w:pPr>
      <w:r>
        <w:rPr>
          <w:rFonts w:ascii="Arial" w:hAnsi="Arial" w:cs="Arial"/>
          <w:sz w:val="22"/>
          <w:szCs w:val="23"/>
        </w:rPr>
        <w:t>KCS</w:t>
      </w:r>
      <w:r w:rsidR="00A86C5E">
        <w:rPr>
          <w:rFonts w:ascii="Arial" w:hAnsi="Arial" w:cs="Arial"/>
          <w:sz w:val="22"/>
          <w:szCs w:val="23"/>
        </w:rPr>
        <w:t>I</w:t>
      </w:r>
      <w:r>
        <w:rPr>
          <w:rFonts w:ascii="Arial" w:hAnsi="Arial" w:cs="Arial"/>
          <w:sz w:val="22"/>
          <w:szCs w:val="23"/>
        </w:rPr>
        <w:t>E P</w:t>
      </w:r>
      <w:r w:rsidRPr="000620DA">
        <w:rPr>
          <w:rFonts w:ascii="Arial" w:hAnsi="Arial" w:cs="Arial"/>
          <w:sz w:val="22"/>
          <w:szCs w:val="23"/>
        </w:rPr>
        <w:t xml:space="preserve">art </w:t>
      </w:r>
      <w:r>
        <w:rPr>
          <w:rFonts w:ascii="Arial" w:hAnsi="Arial" w:cs="Arial"/>
          <w:sz w:val="22"/>
          <w:szCs w:val="23"/>
        </w:rPr>
        <w:t>1</w:t>
      </w:r>
    </w:p>
    <w:p w14:paraId="087B73C9" w14:textId="7B6B35E7" w:rsidR="00B63751" w:rsidRPr="00124BDF" w:rsidRDefault="00B63751" w:rsidP="006240B2">
      <w:pPr>
        <w:pStyle w:val="BodyText"/>
        <w:numPr>
          <w:ilvl w:val="0"/>
          <w:numId w:val="30"/>
        </w:numPr>
        <w:spacing w:after="0" w:line="276" w:lineRule="auto"/>
        <w:rPr>
          <w:rFonts w:ascii="Arial" w:hAnsi="Arial" w:cs="Arial"/>
          <w:sz w:val="22"/>
          <w:szCs w:val="22"/>
        </w:rPr>
      </w:pPr>
      <w:r w:rsidRPr="00124BDF">
        <w:rPr>
          <w:rFonts w:ascii="Arial" w:hAnsi="Arial" w:cs="Arial"/>
          <w:sz w:val="22"/>
          <w:szCs w:val="22"/>
        </w:rPr>
        <w:t>Looked After Children (</w:t>
      </w:r>
      <w:r w:rsidR="004A0F27" w:rsidRPr="00124BDF">
        <w:rPr>
          <w:rFonts w:ascii="Arial" w:hAnsi="Arial" w:cs="Arial"/>
          <w:sz w:val="22"/>
          <w:szCs w:val="22"/>
        </w:rPr>
        <w:t>CLA</w:t>
      </w:r>
      <w:r w:rsidRPr="00124BDF">
        <w:rPr>
          <w:rFonts w:ascii="Arial" w:hAnsi="Arial" w:cs="Arial"/>
          <w:sz w:val="22"/>
          <w:szCs w:val="22"/>
        </w:rPr>
        <w:t>)</w:t>
      </w:r>
    </w:p>
    <w:p w14:paraId="0315A5DD" w14:textId="6D348412" w:rsidR="00B63751" w:rsidRPr="00124BDF" w:rsidRDefault="00B63751" w:rsidP="006240B2">
      <w:pPr>
        <w:pStyle w:val="font8"/>
        <w:numPr>
          <w:ilvl w:val="0"/>
          <w:numId w:val="30"/>
        </w:numPr>
        <w:spacing w:before="0" w:beforeAutospacing="0" w:after="0" w:afterAutospacing="0" w:line="276" w:lineRule="auto"/>
        <w:rPr>
          <w:rFonts w:ascii="Arial" w:hAnsi="Arial" w:cs="Arial"/>
          <w:sz w:val="22"/>
          <w:szCs w:val="23"/>
        </w:rPr>
      </w:pPr>
      <w:r w:rsidRPr="00124BDF">
        <w:rPr>
          <w:rFonts w:ascii="Arial" w:hAnsi="Arial" w:cs="Arial"/>
          <w:sz w:val="22"/>
          <w:szCs w:val="23"/>
        </w:rPr>
        <w:lastRenderedPageBreak/>
        <w:t xml:space="preserve">Online safety training for </w:t>
      </w:r>
      <w:r w:rsidR="003F7591" w:rsidRPr="00124BDF">
        <w:rPr>
          <w:rFonts w:ascii="Arial" w:hAnsi="Arial" w:cs="Arial"/>
          <w:sz w:val="22"/>
          <w:szCs w:val="23"/>
        </w:rPr>
        <w:t>staff</w:t>
      </w:r>
      <w:r w:rsidR="00B91853" w:rsidRPr="00124BDF">
        <w:rPr>
          <w:rFonts w:ascii="Arial" w:hAnsi="Arial" w:cs="Arial"/>
          <w:sz w:val="22"/>
          <w:szCs w:val="23"/>
        </w:rPr>
        <w:t xml:space="preserve"> </w:t>
      </w:r>
    </w:p>
    <w:p w14:paraId="4840148D" w14:textId="77777777" w:rsidR="00B63751" w:rsidRPr="000620DA" w:rsidRDefault="00B63751" w:rsidP="006240B2">
      <w:pPr>
        <w:pStyle w:val="font8"/>
        <w:numPr>
          <w:ilvl w:val="0"/>
          <w:numId w:val="30"/>
        </w:numPr>
        <w:spacing w:before="0" w:beforeAutospacing="0" w:after="0" w:afterAutospacing="0" w:line="276" w:lineRule="auto"/>
        <w:jc w:val="both"/>
        <w:rPr>
          <w:rFonts w:ascii="Arial" w:hAnsi="Arial" w:cs="Arial"/>
          <w:sz w:val="22"/>
          <w:szCs w:val="22"/>
        </w:rPr>
      </w:pPr>
      <w:r w:rsidRPr="000620DA">
        <w:rPr>
          <w:rFonts w:ascii="Arial" w:hAnsi="Arial" w:cs="Arial"/>
          <w:sz w:val="22"/>
          <w:szCs w:val="22"/>
        </w:rPr>
        <w:t>Prevent</w:t>
      </w:r>
      <w:r>
        <w:rPr>
          <w:rFonts w:ascii="Arial" w:hAnsi="Arial" w:cs="Arial"/>
          <w:sz w:val="22"/>
          <w:szCs w:val="22"/>
        </w:rPr>
        <w:t>ing Radicalisation</w:t>
      </w:r>
    </w:p>
    <w:p w14:paraId="5D613B9D" w14:textId="0D9DFC4C" w:rsidR="00B63751" w:rsidRDefault="003B6652" w:rsidP="006240B2">
      <w:pPr>
        <w:pStyle w:val="font8"/>
        <w:numPr>
          <w:ilvl w:val="0"/>
          <w:numId w:val="30"/>
        </w:numPr>
        <w:spacing w:before="0" w:beforeAutospacing="0" w:after="0" w:afterAutospacing="0" w:line="276" w:lineRule="auto"/>
        <w:jc w:val="both"/>
        <w:rPr>
          <w:rFonts w:ascii="Arial" w:hAnsi="Arial" w:cs="Arial"/>
          <w:sz w:val="22"/>
          <w:szCs w:val="23"/>
        </w:rPr>
      </w:pPr>
      <w:r>
        <w:rPr>
          <w:rFonts w:ascii="Arial" w:hAnsi="Arial" w:cs="Arial"/>
          <w:sz w:val="22"/>
          <w:szCs w:val="23"/>
        </w:rPr>
        <w:t>Regular</w:t>
      </w:r>
      <w:r w:rsidR="00D973E5">
        <w:rPr>
          <w:rFonts w:ascii="Arial" w:hAnsi="Arial" w:cs="Arial"/>
          <w:sz w:val="22"/>
          <w:szCs w:val="23"/>
        </w:rPr>
        <w:t xml:space="preserve"> </w:t>
      </w:r>
      <w:r w:rsidR="00B63751" w:rsidRPr="000620DA">
        <w:rPr>
          <w:rFonts w:ascii="Arial" w:hAnsi="Arial" w:cs="Arial"/>
          <w:sz w:val="22"/>
          <w:szCs w:val="23"/>
        </w:rPr>
        <w:t xml:space="preserve">Staff </w:t>
      </w:r>
      <w:r w:rsidR="00D973E5">
        <w:rPr>
          <w:rFonts w:ascii="Arial" w:hAnsi="Arial" w:cs="Arial"/>
          <w:sz w:val="22"/>
          <w:szCs w:val="23"/>
        </w:rPr>
        <w:t xml:space="preserve">safeguarding update </w:t>
      </w:r>
      <w:r w:rsidR="00B63751" w:rsidRPr="000620DA">
        <w:rPr>
          <w:rFonts w:ascii="Arial" w:hAnsi="Arial" w:cs="Arial"/>
          <w:sz w:val="22"/>
          <w:szCs w:val="23"/>
        </w:rPr>
        <w:t>training</w:t>
      </w:r>
    </w:p>
    <w:p w14:paraId="69031EF4" w14:textId="7D11AE3C" w:rsidR="005500CA" w:rsidRPr="005500CA" w:rsidRDefault="0056616B" w:rsidP="005500CA">
      <w:pPr>
        <w:pStyle w:val="font8"/>
        <w:numPr>
          <w:ilvl w:val="0"/>
          <w:numId w:val="30"/>
        </w:numPr>
        <w:spacing w:before="0" w:beforeAutospacing="0" w:after="0" w:afterAutospacing="0" w:line="276" w:lineRule="auto"/>
        <w:jc w:val="both"/>
        <w:rPr>
          <w:rFonts w:ascii="Arial" w:hAnsi="Arial" w:cs="Arial"/>
          <w:sz w:val="22"/>
          <w:szCs w:val="23"/>
        </w:rPr>
      </w:pPr>
      <w:r>
        <w:rPr>
          <w:rFonts w:ascii="Arial" w:hAnsi="Arial" w:cs="Arial"/>
          <w:sz w:val="22"/>
          <w:szCs w:val="23"/>
        </w:rPr>
        <w:t>Whistleblowing</w:t>
      </w:r>
    </w:p>
    <w:p w14:paraId="7F06D976" w14:textId="77777777" w:rsidR="00483F45" w:rsidRPr="002111E9" w:rsidRDefault="004E4D4F" w:rsidP="006240B2">
      <w:pPr>
        <w:pStyle w:val="ListParagraph"/>
        <w:numPr>
          <w:ilvl w:val="0"/>
          <w:numId w:val="20"/>
        </w:numPr>
        <w:rPr>
          <w:rFonts w:cs="Arial"/>
        </w:rPr>
      </w:pPr>
      <w:r w:rsidRPr="002111E9">
        <w:rPr>
          <w:rFonts w:cs="Arial"/>
        </w:rPr>
        <w:t>Developing and promoting</w:t>
      </w:r>
      <w:r w:rsidR="00483F45" w:rsidRPr="002111E9">
        <w:rPr>
          <w:rFonts w:cs="Arial"/>
        </w:rPr>
        <w:t xml:space="preserve"> effective working relationships with other agencies, especially the Police, Health and Social Care.</w:t>
      </w:r>
    </w:p>
    <w:p w14:paraId="44D18DA9" w14:textId="77777777" w:rsidR="001C19CC" w:rsidRPr="001C19CC" w:rsidRDefault="004E4D4F" w:rsidP="006240B2">
      <w:pPr>
        <w:pStyle w:val="ListParagraph"/>
        <w:numPr>
          <w:ilvl w:val="0"/>
          <w:numId w:val="20"/>
        </w:numPr>
        <w:tabs>
          <w:tab w:val="left" w:pos="0"/>
        </w:tabs>
        <w:spacing w:before="120" w:line="276" w:lineRule="auto"/>
        <w:rPr>
          <w:rFonts w:cs="Arial"/>
          <w:b/>
          <w:szCs w:val="23"/>
        </w:rPr>
      </w:pPr>
      <w:r w:rsidRPr="001C19CC">
        <w:rPr>
          <w:rFonts w:cs="Arial"/>
        </w:rPr>
        <w:t>E</w:t>
      </w:r>
      <w:r w:rsidR="00483F45" w:rsidRPr="001C19CC">
        <w:rPr>
          <w:rFonts w:cs="Arial"/>
        </w:rPr>
        <w:t xml:space="preserve">nsuring that all staff working within our education setting who have substantial access to children and young people have been checked as to their suitability, including verification of their identity, qualifications, and a satisfactory DBS check </w:t>
      </w:r>
      <w:r w:rsidRPr="002111E9">
        <w:rPr>
          <w:rStyle w:val="FootnoteReference"/>
          <w:rFonts w:cs="Arial"/>
        </w:rPr>
        <w:footnoteReference w:id="4"/>
      </w:r>
      <w:r w:rsidR="00483F45" w:rsidRPr="001C19CC">
        <w:rPr>
          <w:rFonts w:cs="Arial"/>
        </w:rPr>
        <w:t>(according to guidance) and a central record is kept for audit</w:t>
      </w:r>
    </w:p>
    <w:p w14:paraId="363467BC" w14:textId="0B23DF1F" w:rsidR="001C19CC" w:rsidRPr="001C19CC" w:rsidRDefault="001C19CC" w:rsidP="006240B2">
      <w:pPr>
        <w:pStyle w:val="ListParagraph"/>
        <w:numPr>
          <w:ilvl w:val="0"/>
          <w:numId w:val="20"/>
        </w:numPr>
        <w:tabs>
          <w:tab w:val="left" w:pos="0"/>
        </w:tabs>
        <w:autoSpaceDE w:val="0"/>
        <w:autoSpaceDN w:val="0"/>
        <w:adjustRightInd w:val="0"/>
        <w:spacing w:before="120" w:line="276" w:lineRule="auto"/>
        <w:rPr>
          <w:rFonts w:cs="Arial"/>
        </w:rPr>
      </w:pPr>
      <w:r w:rsidRPr="001C19CC">
        <w:rPr>
          <w:rFonts w:cs="Arial"/>
          <w:szCs w:val="23"/>
        </w:rPr>
        <w:t>Curriculum – teaching about safeguarding</w:t>
      </w:r>
      <w:r w:rsidRPr="001C19CC">
        <w:rPr>
          <w:rFonts w:cs="Arial"/>
          <w:b/>
          <w:szCs w:val="23"/>
        </w:rPr>
        <w:t xml:space="preserve">: </w:t>
      </w:r>
      <w:r w:rsidRPr="001C19CC">
        <w:t>Our pupils access a broad and balanced curriculum that promotes their spiritual, moral, cultural, mental and physical development, and prepares them for the opportunities, responsibilities and experiences of life.</w:t>
      </w:r>
      <w:r>
        <w:t xml:space="preserve">  </w:t>
      </w:r>
      <w:r w:rsidRPr="001C19CC">
        <w:rPr>
          <w:rFonts w:cs="Arial"/>
        </w:rPr>
        <w:t>We provide opportunities for pupils to develop skills, concepts, attitudes and knowledge that promote their safety and well-being. The PSHE</w:t>
      </w:r>
      <w:r w:rsidR="000E14A4">
        <w:rPr>
          <w:rFonts w:cs="Arial"/>
        </w:rPr>
        <w:t>/</w:t>
      </w:r>
      <w:r w:rsidR="000E14A4" w:rsidRPr="00EC4BFC">
        <w:rPr>
          <w:rFonts w:cs="Arial"/>
        </w:rPr>
        <w:t>RSHE</w:t>
      </w:r>
      <w:r w:rsidRPr="001C19CC">
        <w:rPr>
          <w:rFonts w:cs="Arial"/>
        </w:rPr>
        <w:t xml:space="preserve"> and citizenship curriculum specifically includes the following objectives:</w:t>
      </w:r>
    </w:p>
    <w:p w14:paraId="24B763CC" w14:textId="77777777" w:rsidR="001C19CC" w:rsidRPr="00EC4BFC" w:rsidRDefault="001C19CC" w:rsidP="006240B2">
      <w:pPr>
        <w:pStyle w:val="ListParagraph"/>
        <w:numPr>
          <w:ilvl w:val="0"/>
          <w:numId w:val="20"/>
        </w:numPr>
        <w:autoSpaceDE w:val="0"/>
        <w:autoSpaceDN w:val="0"/>
        <w:adjustRightInd w:val="0"/>
        <w:spacing w:line="276" w:lineRule="auto"/>
        <w:ind w:left="1134" w:hanging="425"/>
        <w:contextualSpacing w:val="0"/>
        <w:rPr>
          <w:rFonts w:cs="Arial"/>
        </w:rPr>
      </w:pPr>
      <w:bookmarkStart w:id="0" w:name="_Hlk50963590"/>
      <w:r w:rsidRPr="00EC4BFC">
        <w:rPr>
          <w:rFonts w:cs="Arial"/>
        </w:rPr>
        <w:t>Developing pupil self-esteem and communication skills</w:t>
      </w:r>
    </w:p>
    <w:p w14:paraId="2A7C5ED4" w14:textId="77777777" w:rsidR="001C19CC" w:rsidRPr="00EC4BFC" w:rsidRDefault="001C19CC" w:rsidP="006240B2">
      <w:pPr>
        <w:pStyle w:val="ListParagraph"/>
        <w:numPr>
          <w:ilvl w:val="0"/>
          <w:numId w:val="20"/>
        </w:numPr>
        <w:autoSpaceDE w:val="0"/>
        <w:autoSpaceDN w:val="0"/>
        <w:adjustRightInd w:val="0"/>
        <w:spacing w:line="276" w:lineRule="auto"/>
        <w:ind w:left="1134" w:hanging="425"/>
        <w:contextualSpacing w:val="0"/>
        <w:rPr>
          <w:rFonts w:cs="Arial"/>
        </w:rPr>
      </w:pPr>
      <w:r w:rsidRPr="00EC4BFC">
        <w:rPr>
          <w:rFonts w:cs="Arial"/>
        </w:rPr>
        <w:t>Developing strategies for self-protection including online safety</w:t>
      </w:r>
    </w:p>
    <w:p w14:paraId="6C1424AB" w14:textId="77777777" w:rsidR="00124BDF" w:rsidRDefault="001C19CC" w:rsidP="00124BDF">
      <w:pPr>
        <w:pStyle w:val="ListParagraph"/>
        <w:numPr>
          <w:ilvl w:val="0"/>
          <w:numId w:val="20"/>
        </w:numPr>
        <w:autoSpaceDE w:val="0"/>
        <w:autoSpaceDN w:val="0"/>
        <w:adjustRightInd w:val="0"/>
        <w:spacing w:line="276" w:lineRule="auto"/>
        <w:ind w:left="1134" w:hanging="425"/>
        <w:contextualSpacing w:val="0"/>
        <w:rPr>
          <w:rFonts w:cs="Arial"/>
        </w:rPr>
      </w:pPr>
      <w:r w:rsidRPr="00EC4BFC">
        <w:rPr>
          <w:rFonts w:cs="Arial"/>
        </w:rPr>
        <w:t>Developing a sense of the boundaries between appropriate and inappropriate behaviour in adults and within peer relationships (positive relationships and consent)</w:t>
      </w:r>
      <w:r w:rsidR="0023344F" w:rsidRPr="00EC4BFC">
        <w:rPr>
          <w:rFonts w:cs="Arial"/>
        </w:rPr>
        <w:t xml:space="preserve"> </w:t>
      </w:r>
    </w:p>
    <w:p w14:paraId="4B4A029B" w14:textId="300933C7" w:rsidR="00124BDF" w:rsidRPr="00124BDF" w:rsidRDefault="00124BDF" w:rsidP="00124BDF">
      <w:pPr>
        <w:pStyle w:val="ListParagraph"/>
        <w:numPr>
          <w:ilvl w:val="0"/>
          <w:numId w:val="20"/>
        </w:numPr>
        <w:autoSpaceDE w:val="0"/>
        <w:autoSpaceDN w:val="0"/>
        <w:adjustRightInd w:val="0"/>
        <w:spacing w:line="276" w:lineRule="auto"/>
        <w:ind w:left="1134" w:hanging="425"/>
        <w:contextualSpacing w:val="0"/>
        <w:rPr>
          <w:rFonts w:cs="Arial"/>
        </w:rPr>
      </w:pPr>
      <w:r w:rsidRPr="00124BDF">
        <w:rPr>
          <w:rFonts w:cs="Arial"/>
        </w:rPr>
        <w:t>Developing tolerance and understanding of others who have differing opinions, ideas and backgrounds.</w:t>
      </w:r>
    </w:p>
    <w:p w14:paraId="2697E299" w14:textId="482BACEB" w:rsidR="00226600" w:rsidRPr="00124BDF" w:rsidRDefault="00226600" w:rsidP="00124BDF">
      <w:pPr>
        <w:pStyle w:val="ListParagraph"/>
        <w:autoSpaceDE w:val="0"/>
        <w:autoSpaceDN w:val="0"/>
        <w:adjustRightInd w:val="0"/>
        <w:spacing w:line="276" w:lineRule="auto"/>
        <w:rPr>
          <w:rFonts w:cs="Arial"/>
        </w:rPr>
      </w:pPr>
    </w:p>
    <w:p w14:paraId="4E958F02" w14:textId="7CD3378B" w:rsidR="00226600" w:rsidRDefault="00226600" w:rsidP="00226600">
      <w:pPr>
        <w:autoSpaceDE w:val="0"/>
        <w:autoSpaceDN w:val="0"/>
        <w:adjustRightInd w:val="0"/>
        <w:spacing w:line="276" w:lineRule="auto"/>
        <w:rPr>
          <w:rFonts w:cs="Arial"/>
        </w:rPr>
      </w:pPr>
      <w:r>
        <w:rPr>
          <w:rFonts w:cs="Arial"/>
        </w:rPr>
        <w:t xml:space="preserve">To be read in conjunction with </w:t>
      </w:r>
      <w:r w:rsidRPr="00EC4BFC">
        <w:rPr>
          <w:rFonts w:cs="Arial"/>
        </w:rPr>
        <w:t xml:space="preserve">KCSIE </w:t>
      </w:r>
      <w:r w:rsidRPr="00124BDF">
        <w:rPr>
          <w:rFonts w:cs="Arial"/>
        </w:rPr>
        <w:t>202</w:t>
      </w:r>
      <w:r w:rsidR="00C67C25" w:rsidRPr="00124BDF">
        <w:rPr>
          <w:rFonts w:cs="Arial"/>
        </w:rPr>
        <w:t>5</w:t>
      </w:r>
    </w:p>
    <w:p w14:paraId="2EE743F1" w14:textId="77777777" w:rsidR="00E77E06" w:rsidRPr="00226600" w:rsidRDefault="00E77E06" w:rsidP="00226600">
      <w:pPr>
        <w:autoSpaceDE w:val="0"/>
        <w:autoSpaceDN w:val="0"/>
        <w:adjustRightInd w:val="0"/>
        <w:spacing w:line="276" w:lineRule="auto"/>
        <w:rPr>
          <w:rFonts w:cs="Arial"/>
        </w:rPr>
      </w:pPr>
    </w:p>
    <w:bookmarkEnd w:id="0"/>
    <w:p w14:paraId="14CCC733" w14:textId="355494A9" w:rsidR="0062562B" w:rsidRPr="00124BDF" w:rsidRDefault="00A81876" w:rsidP="0056616B">
      <w:pPr>
        <w:pStyle w:val="Title"/>
        <w:rPr>
          <w:rStyle w:val="Hyperlink"/>
          <w:sz w:val="6"/>
          <w:szCs w:val="6"/>
        </w:rPr>
      </w:pPr>
      <w:r w:rsidRPr="00124BDF">
        <w:rPr>
          <w:sz w:val="24"/>
          <w:szCs w:val="24"/>
        </w:rPr>
        <w:fldChar w:fldCharType="begin"/>
      </w:r>
      <w:r w:rsidRPr="00124BDF">
        <w:rPr>
          <w:sz w:val="24"/>
          <w:szCs w:val="24"/>
        </w:rPr>
        <w:instrText>HYPERLINK "https://www.gov.uk/government/publications/keeping-children-safe-in-education--2"</w:instrText>
      </w:r>
      <w:r w:rsidRPr="00124BDF">
        <w:rPr>
          <w:sz w:val="24"/>
          <w:szCs w:val="24"/>
        </w:rPr>
      </w:r>
      <w:r w:rsidRPr="00124BDF">
        <w:rPr>
          <w:sz w:val="24"/>
          <w:szCs w:val="24"/>
        </w:rPr>
        <w:fldChar w:fldCharType="separate"/>
      </w:r>
      <w:r w:rsidR="00E51E85" w:rsidRPr="00124BDF">
        <w:rPr>
          <w:rStyle w:val="Hyperlink"/>
          <w:sz w:val="24"/>
          <w:szCs w:val="24"/>
        </w:rPr>
        <w:t>Keeping children safe in education 202</w:t>
      </w:r>
      <w:r w:rsidRPr="00124BDF">
        <w:rPr>
          <w:rStyle w:val="Hyperlink"/>
          <w:sz w:val="24"/>
          <w:szCs w:val="24"/>
        </w:rPr>
        <w:t>5</w:t>
      </w:r>
      <w:r w:rsidR="00E51E85" w:rsidRPr="00124BDF">
        <w:rPr>
          <w:rStyle w:val="Hyperlink"/>
          <w:sz w:val="24"/>
          <w:szCs w:val="24"/>
        </w:rPr>
        <w:t xml:space="preserve"> (publishing.service.gov.uk)</w:t>
      </w:r>
    </w:p>
    <w:p w14:paraId="0F02A52E" w14:textId="182298FF" w:rsidR="001F1B83" w:rsidRPr="0056616B" w:rsidRDefault="00A81876" w:rsidP="0056616B">
      <w:pPr>
        <w:pStyle w:val="Title"/>
        <w:rPr>
          <w:sz w:val="44"/>
          <w:szCs w:val="44"/>
        </w:rPr>
      </w:pPr>
      <w:r w:rsidRPr="00124BDF">
        <w:rPr>
          <w:sz w:val="24"/>
          <w:szCs w:val="24"/>
        </w:rPr>
        <w:fldChar w:fldCharType="end"/>
      </w:r>
      <w:r w:rsidR="001C19CC" w:rsidRPr="0056616B">
        <w:rPr>
          <w:sz w:val="44"/>
          <w:szCs w:val="44"/>
        </w:rPr>
        <w:t>S</w:t>
      </w:r>
      <w:r w:rsidR="001F1B83" w:rsidRPr="0056616B">
        <w:rPr>
          <w:sz w:val="44"/>
          <w:szCs w:val="44"/>
        </w:rPr>
        <w:t>cope</w:t>
      </w:r>
    </w:p>
    <w:p w14:paraId="73878B48" w14:textId="77777777" w:rsidR="001F1B83" w:rsidRPr="002111E9" w:rsidRDefault="001C19CC" w:rsidP="001F1B83">
      <w:pPr>
        <w:spacing w:line="286" w:lineRule="auto"/>
        <w:rPr>
          <w:rFonts w:cs="Arial"/>
        </w:rPr>
      </w:pPr>
      <w:r>
        <w:rPr>
          <w:rFonts w:eastAsiaTheme="minorHAnsi" w:cs="Arial"/>
          <w:szCs w:val="22"/>
          <w:lang w:eastAsia="en-US"/>
        </w:rPr>
        <w:t>As outlined above, t</w:t>
      </w:r>
      <w:r w:rsidR="001F1B83" w:rsidRPr="002111E9">
        <w:rPr>
          <w:rFonts w:eastAsiaTheme="minorHAnsi" w:cs="Arial"/>
          <w:szCs w:val="22"/>
          <w:lang w:eastAsia="en-US"/>
        </w:rPr>
        <w:t xml:space="preserve">he term ‘safeguarding children’ covers a range of measures including child protection procedures. It encompasses a preventative approach </w:t>
      </w:r>
      <w:r w:rsidR="001E28B0">
        <w:rPr>
          <w:rFonts w:eastAsiaTheme="minorHAnsi" w:cs="Arial"/>
          <w:szCs w:val="22"/>
          <w:lang w:eastAsia="en-US"/>
        </w:rPr>
        <w:t xml:space="preserve">through the early help framework </w:t>
      </w:r>
      <w:r w:rsidR="001F1B83" w:rsidRPr="002111E9">
        <w:rPr>
          <w:rFonts w:eastAsiaTheme="minorHAnsi" w:cs="Arial"/>
          <w:szCs w:val="22"/>
          <w:lang w:eastAsia="en-US"/>
        </w:rPr>
        <w:t>to keeping children safe that incorporates pupil health and safety; school behaviour and preventing bullying; supporting pupils with medical conditions; personal, health, social economic education; providing first aid and site security.</w:t>
      </w:r>
      <w:r w:rsidR="001F1B83" w:rsidRPr="002111E9">
        <w:rPr>
          <w:rFonts w:cs="Arial"/>
        </w:rPr>
        <w:t xml:space="preserve"> </w:t>
      </w:r>
    </w:p>
    <w:p w14:paraId="31F7447D" w14:textId="77777777" w:rsidR="001F1B83" w:rsidRPr="002111E9" w:rsidRDefault="001F1B83" w:rsidP="001F1B83">
      <w:pPr>
        <w:spacing w:line="286" w:lineRule="auto"/>
        <w:rPr>
          <w:rFonts w:cs="Arial"/>
        </w:rPr>
      </w:pPr>
    </w:p>
    <w:p w14:paraId="760B48A6" w14:textId="77777777" w:rsidR="001F1B83" w:rsidRPr="002111E9" w:rsidRDefault="001F1B83" w:rsidP="001F1B83">
      <w:pPr>
        <w:spacing w:line="286" w:lineRule="auto"/>
        <w:rPr>
          <w:rFonts w:cs="Arial"/>
        </w:rPr>
      </w:pPr>
      <w:r w:rsidRPr="002111E9">
        <w:rPr>
          <w:rFonts w:cs="Arial"/>
        </w:rPr>
        <w:t>All staff are aware of the categories of abuse, which are:</w:t>
      </w:r>
    </w:p>
    <w:p w14:paraId="29EEEEF5" w14:textId="77777777" w:rsidR="001F1B83" w:rsidRPr="002111E9" w:rsidRDefault="001F1B83" w:rsidP="000C5C5F">
      <w:pPr>
        <w:pStyle w:val="ListParagraph"/>
        <w:numPr>
          <w:ilvl w:val="0"/>
          <w:numId w:val="4"/>
        </w:numPr>
        <w:spacing w:line="286" w:lineRule="auto"/>
        <w:rPr>
          <w:rFonts w:cs="Arial"/>
        </w:rPr>
      </w:pPr>
      <w:r w:rsidRPr="002111E9">
        <w:rPr>
          <w:rFonts w:cs="Arial"/>
        </w:rPr>
        <w:t>Physical abuse</w:t>
      </w:r>
    </w:p>
    <w:p w14:paraId="4E520126" w14:textId="77777777" w:rsidR="001F1B83" w:rsidRPr="002111E9" w:rsidRDefault="001F1B83" w:rsidP="000C5C5F">
      <w:pPr>
        <w:pStyle w:val="ListParagraph"/>
        <w:numPr>
          <w:ilvl w:val="0"/>
          <w:numId w:val="4"/>
        </w:numPr>
        <w:spacing w:line="286" w:lineRule="auto"/>
        <w:rPr>
          <w:rFonts w:cs="Arial"/>
        </w:rPr>
      </w:pPr>
      <w:r w:rsidRPr="002111E9">
        <w:rPr>
          <w:rFonts w:cs="Arial"/>
        </w:rPr>
        <w:t>Emotional Abuse</w:t>
      </w:r>
    </w:p>
    <w:p w14:paraId="3B02E7F8" w14:textId="77777777" w:rsidR="001F1B83" w:rsidRPr="002111E9" w:rsidRDefault="001F1B83" w:rsidP="000C5C5F">
      <w:pPr>
        <w:pStyle w:val="ListParagraph"/>
        <w:numPr>
          <w:ilvl w:val="0"/>
          <w:numId w:val="4"/>
        </w:numPr>
        <w:spacing w:line="286" w:lineRule="auto"/>
        <w:rPr>
          <w:rFonts w:cs="Arial"/>
        </w:rPr>
      </w:pPr>
      <w:r w:rsidRPr="002111E9">
        <w:rPr>
          <w:rFonts w:cs="Arial"/>
        </w:rPr>
        <w:t xml:space="preserve">Neglect </w:t>
      </w:r>
    </w:p>
    <w:p w14:paraId="7989F4C6" w14:textId="77777777" w:rsidR="001F1B83" w:rsidRPr="002111E9" w:rsidRDefault="001F1B83" w:rsidP="000C5C5F">
      <w:pPr>
        <w:pStyle w:val="ListParagraph"/>
        <w:numPr>
          <w:ilvl w:val="0"/>
          <w:numId w:val="4"/>
        </w:numPr>
        <w:spacing w:line="286" w:lineRule="auto"/>
        <w:rPr>
          <w:rFonts w:cs="Arial"/>
        </w:rPr>
      </w:pPr>
      <w:r w:rsidRPr="002111E9">
        <w:rPr>
          <w:rFonts w:cs="Arial"/>
        </w:rPr>
        <w:t>Sexual abuse</w:t>
      </w:r>
    </w:p>
    <w:p w14:paraId="3C804E69" w14:textId="77777777" w:rsidR="001F1B83" w:rsidRPr="002111E9" w:rsidRDefault="001F1B83" w:rsidP="001F1B83">
      <w:pPr>
        <w:spacing w:line="286" w:lineRule="auto"/>
        <w:rPr>
          <w:rFonts w:cs="Arial"/>
        </w:rPr>
      </w:pPr>
    </w:p>
    <w:p w14:paraId="214CDD00" w14:textId="77777777" w:rsidR="001F1B83" w:rsidRPr="002111E9" w:rsidRDefault="001F1B83" w:rsidP="001F1B83">
      <w:pPr>
        <w:rPr>
          <w:rFonts w:cs="Arial"/>
        </w:rPr>
      </w:pPr>
      <w:r w:rsidRPr="002111E9">
        <w:rPr>
          <w:rFonts w:cs="Arial"/>
        </w:rPr>
        <w:t xml:space="preserve">The definitions of which can be found in the glossary, and signs and symptoms of the four categories of abuse can be found in </w:t>
      </w:r>
      <w:r w:rsidRPr="008B1049">
        <w:rPr>
          <w:rFonts w:cs="Arial"/>
          <w:i/>
        </w:rPr>
        <w:t>Appendix one and two</w:t>
      </w:r>
      <w:r w:rsidRPr="002111E9">
        <w:rPr>
          <w:rFonts w:cs="Arial"/>
        </w:rPr>
        <w:t>.</w:t>
      </w:r>
    </w:p>
    <w:p w14:paraId="1CC70E16" w14:textId="77777777" w:rsidR="001F1B83" w:rsidRPr="002111E9" w:rsidRDefault="001F1B83" w:rsidP="001F1B83">
      <w:pPr>
        <w:rPr>
          <w:rFonts w:cs="Arial"/>
          <w:b/>
          <w:color w:val="FF0000"/>
        </w:rPr>
      </w:pPr>
    </w:p>
    <w:p w14:paraId="32EB19A2" w14:textId="2A7756A4" w:rsidR="0062562B" w:rsidRDefault="00791DCA" w:rsidP="00BF243B">
      <w:pPr>
        <w:rPr>
          <w:rFonts w:cs="Arial"/>
        </w:rPr>
      </w:pPr>
      <w:r w:rsidRPr="00384675">
        <w:rPr>
          <w:rFonts w:cs="Arial"/>
        </w:rPr>
        <w:lastRenderedPageBreak/>
        <w:t xml:space="preserve">This policy assumes that any of the categories of abuse could be disclosed within the Borough of Wigan, and gives further information relating to individual types of abuse within this </w:t>
      </w:r>
      <w:r w:rsidRPr="00EC4BFC">
        <w:rPr>
          <w:rFonts w:cs="Arial"/>
        </w:rPr>
        <w:t>document in line with advice and guidance within Keeping Ch</w:t>
      </w:r>
      <w:r w:rsidR="00384675" w:rsidRPr="00EC4BFC">
        <w:rPr>
          <w:rFonts w:cs="Arial"/>
        </w:rPr>
        <w:t xml:space="preserve">ildren Safe in Education </w:t>
      </w:r>
      <w:r w:rsidR="00B91BB5" w:rsidRPr="00124BDF">
        <w:rPr>
          <w:rFonts w:cs="Arial"/>
        </w:rPr>
        <w:t>202</w:t>
      </w:r>
      <w:r w:rsidR="00A81876" w:rsidRPr="00124BDF">
        <w:rPr>
          <w:rFonts w:cs="Arial"/>
        </w:rPr>
        <w:t>5</w:t>
      </w:r>
      <w:r w:rsidR="00384675" w:rsidRPr="00124BDF">
        <w:rPr>
          <w:rFonts w:cs="Arial"/>
        </w:rPr>
        <w:t>.</w:t>
      </w:r>
      <w:r w:rsidR="00384675" w:rsidRPr="00384675">
        <w:rPr>
          <w:rFonts w:cs="Arial"/>
        </w:rPr>
        <w:t xml:space="preserve"> </w:t>
      </w:r>
    </w:p>
    <w:p w14:paraId="4A150E62" w14:textId="24D5904F" w:rsidR="00A42068" w:rsidRDefault="00A42068" w:rsidP="00A42068"/>
    <w:p w14:paraId="300DDDD9" w14:textId="77777777" w:rsidR="00A42068" w:rsidRPr="00A42068" w:rsidRDefault="00A42068" w:rsidP="00A42068"/>
    <w:p w14:paraId="00433804" w14:textId="77777777" w:rsidR="000F6641" w:rsidRPr="0056616B" w:rsidRDefault="001F1B83" w:rsidP="0056616B">
      <w:pPr>
        <w:pStyle w:val="Title"/>
        <w:rPr>
          <w:i/>
          <w:sz w:val="44"/>
          <w:szCs w:val="44"/>
        </w:rPr>
      </w:pPr>
      <w:r w:rsidRPr="0056616B">
        <w:rPr>
          <w:sz w:val="44"/>
          <w:szCs w:val="44"/>
        </w:rPr>
        <w:t>Expectations</w:t>
      </w:r>
    </w:p>
    <w:p w14:paraId="2DC8B4F7" w14:textId="77777777" w:rsidR="00D636B7" w:rsidRPr="000620DA" w:rsidRDefault="00D636B7" w:rsidP="00D636B7">
      <w:pPr>
        <w:spacing w:before="120"/>
        <w:rPr>
          <w:rFonts w:cs="Arial"/>
          <w:szCs w:val="22"/>
        </w:rPr>
      </w:pPr>
      <w:r w:rsidRPr="000620DA">
        <w:rPr>
          <w:rFonts w:cs="Arial"/>
          <w:szCs w:val="22"/>
        </w:rPr>
        <w:t>All staff are:</w:t>
      </w:r>
    </w:p>
    <w:p w14:paraId="07D33476" w14:textId="77777777" w:rsidR="00D636B7" w:rsidRPr="000620DA" w:rsidRDefault="0056616B" w:rsidP="006240B2">
      <w:pPr>
        <w:pStyle w:val="BodyText3"/>
        <w:numPr>
          <w:ilvl w:val="0"/>
          <w:numId w:val="27"/>
        </w:numPr>
        <w:spacing w:before="120" w:after="0" w:line="276" w:lineRule="auto"/>
        <w:ind w:left="714" w:hanging="357"/>
        <w:rPr>
          <w:rFonts w:ascii="Arial" w:hAnsi="Arial" w:cs="Arial"/>
          <w:sz w:val="22"/>
          <w:szCs w:val="22"/>
        </w:rPr>
      </w:pPr>
      <w:r>
        <w:rPr>
          <w:rFonts w:ascii="Arial" w:hAnsi="Arial" w:cs="Arial"/>
          <w:sz w:val="22"/>
          <w:szCs w:val="22"/>
        </w:rPr>
        <w:t>F</w:t>
      </w:r>
      <w:r w:rsidR="00D636B7" w:rsidRPr="000620DA">
        <w:rPr>
          <w:rFonts w:ascii="Arial" w:hAnsi="Arial" w:cs="Arial"/>
          <w:sz w:val="22"/>
          <w:szCs w:val="22"/>
        </w:rPr>
        <w:t>amiliar with this safeguarding policy</w:t>
      </w:r>
      <w:r w:rsidR="00D636B7">
        <w:rPr>
          <w:rFonts w:ascii="Arial" w:hAnsi="Arial" w:cs="Arial"/>
          <w:sz w:val="22"/>
          <w:szCs w:val="22"/>
        </w:rPr>
        <w:t xml:space="preserve"> and have an opportunity to contribute to its review.</w:t>
      </w:r>
    </w:p>
    <w:p w14:paraId="4C9054BB" w14:textId="77777777" w:rsidR="00D636B7" w:rsidRPr="000620DA" w:rsidRDefault="0056616B" w:rsidP="006240B2">
      <w:pPr>
        <w:pStyle w:val="BodyText3"/>
        <w:numPr>
          <w:ilvl w:val="0"/>
          <w:numId w:val="27"/>
        </w:numPr>
        <w:spacing w:after="0" w:line="276" w:lineRule="auto"/>
        <w:rPr>
          <w:rFonts w:ascii="Arial" w:hAnsi="Arial" w:cs="Arial"/>
          <w:sz w:val="22"/>
          <w:szCs w:val="22"/>
        </w:rPr>
      </w:pPr>
      <w:r>
        <w:rPr>
          <w:rFonts w:ascii="Arial" w:hAnsi="Arial" w:cs="Arial"/>
          <w:sz w:val="22"/>
          <w:szCs w:val="22"/>
        </w:rPr>
        <w:t>A</w:t>
      </w:r>
      <w:r w:rsidR="00D636B7" w:rsidRPr="000620DA">
        <w:rPr>
          <w:rFonts w:ascii="Arial" w:hAnsi="Arial" w:cs="Arial"/>
          <w:sz w:val="22"/>
          <w:szCs w:val="22"/>
        </w:rPr>
        <w:t>lert to signs a</w:t>
      </w:r>
      <w:r w:rsidR="00D636B7">
        <w:rPr>
          <w:rFonts w:ascii="Arial" w:hAnsi="Arial" w:cs="Arial"/>
          <w:sz w:val="22"/>
          <w:szCs w:val="22"/>
        </w:rPr>
        <w:t>nd indicators of possible abuse.</w:t>
      </w:r>
    </w:p>
    <w:p w14:paraId="580F56CF" w14:textId="77777777" w:rsidR="00D636B7" w:rsidRPr="000620DA" w:rsidRDefault="0056616B" w:rsidP="006240B2">
      <w:pPr>
        <w:pStyle w:val="BodyText3"/>
        <w:numPr>
          <w:ilvl w:val="0"/>
          <w:numId w:val="27"/>
        </w:numPr>
        <w:spacing w:after="0" w:line="276" w:lineRule="auto"/>
        <w:rPr>
          <w:rFonts w:ascii="Arial" w:hAnsi="Arial" w:cs="Arial"/>
          <w:sz w:val="22"/>
          <w:szCs w:val="22"/>
        </w:rPr>
      </w:pPr>
      <w:r>
        <w:rPr>
          <w:rFonts w:ascii="Arial" w:hAnsi="Arial" w:cs="Arial"/>
          <w:sz w:val="22"/>
          <w:szCs w:val="22"/>
        </w:rPr>
        <w:t>A</w:t>
      </w:r>
      <w:r w:rsidR="00D636B7" w:rsidRPr="000620DA">
        <w:rPr>
          <w:rFonts w:ascii="Arial" w:hAnsi="Arial" w:cs="Arial"/>
          <w:sz w:val="22"/>
          <w:szCs w:val="22"/>
        </w:rPr>
        <w:t>ble to record and report concerns as set out in this policy</w:t>
      </w:r>
      <w:r w:rsidR="00D636B7">
        <w:rPr>
          <w:rFonts w:ascii="Arial" w:hAnsi="Arial" w:cs="Arial"/>
          <w:sz w:val="22"/>
          <w:szCs w:val="22"/>
        </w:rPr>
        <w:t>.</w:t>
      </w:r>
    </w:p>
    <w:p w14:paraId="5F822AF9" w14:textId="77777777" w:rsidR="00D636B7" w:rsidRPr="000620DA" w:rsidRDefault="0056616B" w:rsidP="006240B2">
      <w:pPr>
        <w:pStyle w:val="BodyText3"/>
        <w:numPr>
          <w:ilvl w:val="0"/>
          <w:numId w:val="27"/>
        </w:numPr>
        <w:spacing w:after="0" w:line="276" w:lineRule="auto"/>
        <w:rPr>
          <w:rFonts w:ascii="Arial" w:hAnsi="Arial" w:cs="Arial"/>
          <w:sz w:val="22"/>
          <w:szCs w:val="22"/>
        </w:rPr>
      </w:pPr>
      <w:r>
        <w:rPr>
          <w:rFonts w:ascii="Arial" w:hAnsi="Arial" w:cs="Arial"/>
          <w:sz w:val="22"/>
          <w:szCs w:val="22"/>
        </w:rPr>
        <w:t>A</w:t>
      </w:r>
      <w:r w:rsidR="00D636B7" w:rsidRPr="000620DA">
        <w:rPr>
          <w:rFonts w:ascii="Arial" w:hAnsi="Arial" w:cs="Arial"/>
          <w:sz w:val="22"/>
          <w:szCs w:val="22"/>
        </w:rPr>
        <w:t xml:space="preserve">ble to deal with a disclosure of abuse from a </w:t>
      </w:r>
      <w:r w:rsidR="00D636B7">
        <w:rPr>
          <w:rFonts w:ascii="Arial" w:hAnsi="Arial" w:cs="Arial"/>
          <w:sz w:val="22"/>
          <w:szCs w:val="22"/>
        </w:rPr>
        <w:t>pupil.</w:t>
      </w:r>
    </w:p>
    <w:p w14:paraId="1FB78241" w14:textId="77777777" w:rsidR="00D636B7" w:rsidRPr="00BA68B9" w:rsidRDefault="0056616B" w:rsidP="006240B2">
      <w:pPr>
        <w:pStyle w:val="BodyText3"/>
        <w:numPr>
          <w:ilvl w:val="0"/>
          <w:numId w:val="27"/>
        </w:numPr>
        <w:spacing w:after="0" w:line="276" w:lineRule="auto"/>
        <w:rPr>
          <w:rFonts w:ascii="Arial" w:hAnsi="Arial" w:cs="Arial"/>
          <w:sz w:val="22"/>
          <w:szCs w:val="22"/>
        </w:rPr>
      </w:pPr>
      <w:r>
        <w:rPr>
          <w:rFonts w:ascii="Arial" w:hAnsi="Arial" w:cs="Arial"/>
          <w:sz w:val="22"/>
          <w:szCs w:val="22"/>
        </w:rPr>
        <w:t>I</w:t>
      </w:r>
      <w:r w:rsidR="00D636B7" w:rsidRPr="000620DA">
        <w:rPr>
          <w:rFonts w:ascii="Arial" w:hAnsi="Arial" w:cs="Arial"/>
          <w:sz w:val="22"/>
          <w:szCs w:val="22"/>
        </w:rPr>
        <w:t>nvolved in the implementation of individual education programmes, integrated support plans, child in need plans and interagency chi</w:t>
      </w:r>
      <w:r w:rsidR="00D636B7">
        <w:rPr>
          <w:rFonts w:ascii="Arial" w:hAnsi="Arial" w:cs="Arial"/>
          <w:sz w:val="22"/>
          <w:szCs w:val="22"/>
        </w:rPr>
        <w:t>ld protection plans as required.</w:t>
      </w:r>
    </w:p>
    <w:p w14:paraId="5E0CAB63" w14:textId="6E7E02A9" w:rsidR="00D636B7" w:rsidRPr="000620DA" w:rsidRDefault="00D636B7" w:rsidP="00D636B7">
      <w:pPr>
        <w:pStyle w:val="BodyText3"/>
        <w:spacing w:before="120" w:after="0" w:line="276" w:lineRule="auto"/>
        <w:rPr>
          <w:rFonts w:ascii="Arial" w:hAnsi="Arial" w:cs="Arial"/>
          <w:sz w:val="22"/>
          <w:szCs w:val="22"/>
        </w:rPr>
      </w:pPr>
      <w:r w:rsidRPr="000620DA">
        <w:rPr>
          <w:rFonts w:ascii="Arial" w:hAnsi="Arial" w:cs="Arial"/>
          <w:sz w:val="22"/>
          <w:szCs w:val="22"/>
        </w:rPr>
        <w:t xml:space="preserve">In addition, all staff have read and </w:t>
      </w:r>
      <w:r w:rsidRPr="00EC4BFC">
        <w:rPr>
          <w:rFonts w:ascii="Arial" w:hAnsi="Arial" w:cs="Arial"/>
          <w:sz w:val="22"/>
          <w:szCs w:val="22"/>
        </w:rPr>
        <w:t xml:space="preserve">understood Part 1 of the latest version of Keeping Children Safe in </w:t>
      </w:r>
      <w:r w:rsidRPr="00124BDF">
        <w:rPr>
          <w:rFonts w:ascii="Arial" w:hAnsi="Arial" w:cs="Arial"/>
          <w:sz w:val="22"/>
          <w:szCs w:val="22"/>
        </w:rPr>
        <w:t>Education (KCS</w:t>
      </w:r>
      <w:r w:rsidR="00A86C5E" w:rsidRPr="00124BDF">
        <w:rPr>
          <w:rFonts w:ascii="Arial" w:hAnsi="Arial" w:cs="Arial"/>
          <w:sz w:val="22"/>
          <w:szCs w:val="22"/>
        </w:rPr>
        <w:t>I</w:t>
      </w:r>
      <w:r w:rsidRPr="00124BDF">
        <w:rPr>
          <w:rFonts w:ascii="Arial" w:hAnsi="Arial" w:cs="Arial"/>
          <w:sz w:val="22"/>
          <w:szCs w:val="22"/>
        </w:rPr>
        <w:t xml:space="preserve">E </w:t>
      </w:r>
      <w:r w:rsidR="005D51F2" w:rsidRPr="00124BDF">
        <w:rPr>
          <w:rFonts w:ascii="Arial" w:hAnsi="Arial" w:cs="Arial"/>
          <w:sz w:val="22"/>
          <w:szCs w:val="22"/>
        </w:rPr>
        <w:t>202</w:t>
      </w:r>
      <w:r w:rsidR="001049DD" w:rsidRPr="00124BDF">
        <w:rPr>
          <w:rFonts w:ascii="Arial" w:hAnsi="Arial" w:cs="Arial"/>
          <w:sz w:val="22"/>
          <w:szCs w:val="22"/>
        </w:rPr>
        <w:t>5</w:t>
      </w:r>
      <w:r w:rsidRPr="00124BDF">
        <w:rPr>
          <w:rFonts w:ascii="Arial" w:hAnsi="Arial" w:cs="Arial"/>
          <w:sz w:val="22"/>
          <w:szCs w:val="22"/>
        </w:rPr>
        <w:t>).</w:t>
      </w:r>
      <w:r w:rsidRPr="00EC4BFC">
        <w:rPr>
          <w:rFonts w:ascii="Arial" w:hAnsi="Arial" w:cs="Arial"/>
          <w:sz w:val="22"/>
          <w:szCs w:val="22"/>
        </w:rPr>
        <w:t xml:space="preserve"> All staff</w:t>
      </w:r>
      <w:r>
        <w:rPr>
          <w:rFonts w:ascii="Arial" w:hAnsi="Arial" w:cs="Arial"/>
          <w:sz w:val="22"/>
          <w:szCs w:val="22"/>
        </w:rPr>
        <w:t xml:space="preserve"> working direct</w:t>
      </w:r>
      <w:r w:rsidR="0056616B">
        <w:rPr>
          <w:rFonts w:ascii="Arial" w:hAnsi="Arial" w:cs="Arial"/>
          <w:sz w:val="22"/>
          <w:szCs w:val="22"/>
        </w:rPr>
        <w:t>ly with children have also read</w:t>
      </w:r>
      <w:r>
        <w:rPr>
          <w:rFonts w:ascii="Arial" w:hAnsi="Arial" w:cs="Arial"/>
          <w:sz w:val="22"/>
          <w:szCs w:val="22"/>
        </w:rPr>
        <w:t xml:space="preserve"> Annex A.</w:t>
      </w:r>
    </w:p>
    <w:p w14:paraId="2717E283" w14:textId="77777777" w:rsidR="004F4584" w:rsidRPr="002111E9" w:rsidRDefault="004F4584" w:rsidP="00D636B7">
      <w:pPr>
        <w:rPr>
          <w:rFonts w:cs="Arial"/>
        </w:rPr>
      </w:pPr>
    </w:p>
    <w:p w14:paraId="5A59847E" w14:textId="6D31DDA2" w:rsidR="004F4584" w:rsidRPr="002111E9" w:rsidRDefault="004F4584" w:rsidP="004F4584">
      <w:pPr>
        <w:rPr>
          <w:rFonts w:cs="Arial"/>
        </w:rPr>
      </w:pPr>
      <w:r w:rsidRPr="002111E9">
        <w:rPr>
          <w:rFonts w:cs="Arial"/>
        </w:rPr>
        <w:t>We recognise that all adults, including temporary staff</w:t>
      </w:r>
      <w:r w:rsidRPr="002111E9">
        <w:rPr>
          <w:rStyle w:val="FootnoteReference"/>
          <w:rFonts w:cs="Arial"/>
        </w:rPr>
        <w:footnoteReference w:id="5"/>
      </w:r>
      <w:r w:rsidRPr="002111E9">
        <w:rPr>
          <w:rFonts w:cs="Arial"/>
        </w:rPr>
        <w:t xml:space="preserve">, volunteers and </w:t>
      </w:r>
      <w:r w:rsidR="005F0EA5">
        <w:rPr>
          <w:rFonts w:cs="Arial"/>
        </w:rPr>
        <w:t xml:space="preserve">The </w:t>
      </w:r>
      <w:r w:rsidR="00215CEF">
        <w:rPr>
          <w:rFonts w:cs="Arial"/>
        </w:rPr>
        <w:t>Governing Body</w:t>
      </w:r>
      <w:r w:rsidRPr="002111E9">
        <w:rPr>
          <w:rFonts w:cs="Arial"/>
        </w:rPr>
        <w:t>, have a full and active part to play in protecting our pupils</w:t>
      </w:r>
      <w:r w:rsidR="001F1B83" w:rsidRPr="002111E9">
        <w:rPr>
          <w:rFonts w:cs="Arial"/>
        </w:rPr>
        <w:t xml:space="preserve"> / students</w:t>
      </w:r>
      <w:r w:rsidRPr="002111E9">
        <w:rPr>
          <w:rFonts w:cs="Arial"/>
        </w:rPr>
        <w:t xml:space="preserve"> from harm, and that the child’s </w:t>
      </w:r>
      <w:r w:rsidR="001F1B83" w:rsidRPr="002111E9">
        <w:rPr>
          <w:rFonts w:cs="Arial"/>
        </w:rPr>
        <w:t xml:space="preserve">/ young person’s </w:t>
      </w:r>
      <w:r w:rsidRPr="002111E9">
        <w:rPr>
          <w:rFonts w:cs="Arial"/>
        </w:rPr>
        <w:t>welfare is our paramount concern.</w:t>
      </w:r>
    </w:p>
    <w:p w14:paraId="373CCBDC" w14:textId="77777777" w:rsidR="004F4584" w:rsidRPr="002111E9" w:rsidRDefault="004F4584" w:rsidP="004F4584">
      <w:pPr>
        <w:ind w:left="900"/>
        <w:rPr>
          <w:rFonts w:cs="Arial"/>
        </w:rPr>
      </w:pPr>
    </w:p>
    <w:p w14:paraId="32659AF4" w14:textId="77777777" w:rsidR="004F4584" w:rsidRPr="002111E9" w:rsidRDefault="004F4584" w:rsidP="004F4584">
      <w:pPr>
        <w:rPr>
          <w:rFonts w:cs="Arial"/>
        </w:rPr>
      </w:pPr>
      <w:r w:rsidRPr="002111E9">
        <w:rPr>
          <w:rFonts w:cs="Arial"/>
        </w:rPr>
        <w:t>All staff believe that our education setting should provide a caring, positive</w:t>
      </w:r>
      <w:r w:rsidR="001F1B83" w:rsidRPr="002111E9">
        <w:rPr>
          <w:rFonts w:cs="Arial"/>
        </w:rPr>
        <w:t>,</w:t>
      </w:r>
      <w:r w:rsidRPr="002111E9">
        <w:rPr>
          <w:rFonts w:cs="Arial"/>
        </w:rPr>
        <w:t xml:space="preserve"> safe and stimulating environment that promotes the social, physical and moral development of the individual child</w:t>
      </w:r>
      <w:r w:rsidR="001F1B83" w:rsidRPr="002111E9">
        <w:rPr>
          <w:rFonts w:cs="Arial"/>
        </w:rPr>
        <w:t xml:space="preserve"> or young person</w:t>
      </w:r>
      <w:r w:rsidRPr="002111E9">
        <w:rPr>
          <w:rFonts w:cs="Arial"/>
        </w:rPr>
        <w:t>.</w:t>
      </w:r>
    </w:p>
    <w:p w14:paraId="7EF648EB" w14:textId="77777777" w:rsidR="000F6641" w:rsidRPr="002111E9" w:rsidRDefault="000F6641" w:rsidP="002974F7">
      <w:pPr>
        <w:rPr>
          <w:rFonts w:cs="Arial"/>
        </w:rPr>
      </w:pPr>
    </w:p>
    <w:p w14:paraId="49586E1C" w14:textId="72A89235" w:rsidR="004F4584" w:rsidRPr="002111E9" w:rsidRDefault="004F4584" w:rsidP="004F4584">
      <w:pPr>
        <w:rPr>
          <w:rFonts w:cs="Arial"/>
        </w:rPr>
      </w:pPr>
      <w:r w:rsidRPr="002111E9">
        <w:rPr>
          <w:rFonts w:cs="Arial"/>
        </w:rPr>
        <w:t>We recognise that a child</w:t>
      </w:r>
      <w:r w:rsidR="001F1B83" w:rsidRPr="002111E9">
        <w:rPr>
          <w:rFonts w:cs="Arial"/>
        </w:rPr>
        <w:t xml:space="preserve"> / young person</w:t>
      </w:r>
      <w:r w:rsidRPr="002111E9">
        <w:rPr>
          <w:rFonts w:cs="Arial"/>
        </w:rPr>
        <w:t xml:space="preserve"> who is neglected, abused or </w:t>
      </w:r>
      <w:r w:rsidR="00215CEF" w:rsidRPr="002111E9">
        <w:rPr>
          <w:rFonts w:cs="Arial"/>
        </w:rPr>
        <w:t>witnesses’</w:t>
      </w:r>
      <w:r w:rsidRPr="002111E9">
        <w:rPr>
          <w:rFonts w:cs="Arial"/>
        </w:rPr>
        <w:t xml:space="preserve"> violence may feel helpless and humiliated, may blame themselves, and find it difficult to develop and maintain a sense of worth.</w:t>
      </w:r>
    </w:p>
    <w:p w14:paraId="6085030F" w14:textId="77777777" w:rsidR="004F4584" w:rsidRPr="002111E9" w:rsidRDefault="004F4584" w:rsidP="004F4584">
      <w:pPr>
        <w:ind w:left="900"/>
        <w:rPr>
          <w:rFonts w:cs="Arial"/>
        </w:rPr>
      </w:pPr>
    </w:p>
    <w:p w14:paraId="69D33CF3" w14:textId="77777777" w:rsidR="004F4584" w:rsidRPr="002111E9" w:rsidRDefault="004F4584" w:rsidP="004F4584">
      <w:pPr>
        <w:rPr>
          <w:rFonts w:cs="Arial"/>
        </w:rPr>
      </w:pPr>
      <w:r w:rsidRPr="002111E9">
        <w:rPr>
          <w:rFonts w:cs="Arial"/>
        </w:rPr>
        <w:t>We recognise that the education setting may provide the only stability in the lives of children and young people who have been abused or are at risk of harm.</w:t>
      </w:r>
    </w:p>
    <w:p w14:paraId="67D622B2" w14:textId="77777777" w:rsidR="004F4584" w:rsidRPr="002111E9" w:rsidRDefault="004F4584" w:rsidP="004F4584">
      <w:pPr>
        <w:ind w:left="900"/>
        <w:rPr>
          <w:rFonts w:cs="Arial"/>
        </w:rPr>
      </w:pPr>
    </w:p>
    <w:p w14:paraId="1CFE0080" w14:textId="77777777" w:rsidR="00B953D3" w:rsidRPr="001E28B0" w:rsidRDefault="004F4584" w:rsidP="00483F45">
      <w:pPr>
        <w:rPr>
          <w:rFonts w:cs="Arial"/>
          <w:b/>
        </w:rPr>
      </w:pPr>
      <w:r w:rsidRPr="002111E9">
        <w:rPr>
          <w:rFonts w:cs="Arial"/>
        </w:rPr>
        <w:t>We accept that research shows that the behaviour of a child in these circumstances may range from that which is perceived to be normal to aggressive or withdrawn</w:t>
      </w:r>
      <w:r w:rsidRPr="001E28B0">
        <w:rPr>
          <w:rFonts w:cs="Arial"/>
          <w:b/>
        </w:rPr>
        <w:t>.</w:t>
      </w:r>
      <w:r w:rsidR="00296F06" w:rsidRPr="001E28B0">
        <w:rPr>
          <w:rFonts w:cs="Arial"/>
          <w:b/>
        </w:rPr>
        <w:t xml:space="preserve">  </w:t>
      </w:r>
    </w:p>
    <w:p w14:paraId="5765EF50" w14:textId="77777777" w:rsidR="001E28B0" w:rsidRDefault="001E28B0" w:rsidP="00483F45">
      <w:pPr>
        <w:rPr>
          <w:rFonts w:cs="Arial"/>
          <w:b/>
          <w:color w:val="FF0000"/>
        </w:rPr>
      </w:pPr>
    </w:p>
    <w:p w14:paraId="7C9AAE78" w14:textId="77777777" w:rsidR="000C5C5F" w:rsidRDefault="001E28B0" w:rsidP="005D7C33">
      <w:pPr>
        <w:rPr>
          <w:rFonts w:cs="Arial"/>
        </w:rPr>
      </w:pPr>
      <w:r w:rsidRPr="001E28B0">
        <w:rPr>
          <w:rFonts w:cs="Arial"/>
        </w:rPr>
        <w:t>We recognise that the early help framework provides opportunities to intervene early and prevent safeguarding issues developing, as well providing a framework for appropriate support to be wrapped around the child / young person and their family</w:t>
      </w:r>
      <w:r>
        <w:rPr>
          <w:rFonts w:cs="Arial"/>
        </w:rPr>
        <w:t>.</w:t>
      </w:r>
    </w:p>
    <w:p w14:paraId="55242CB3" w14:textId="77777777" w:rsidR="005D7C33" w:rsidRPr="005D7C33" w:rsidRDefault="005D7C33" w:rsidP="005D7C33">
      <w:pPr>
        <w:rPr>
          <w:rFonts w:cs="Arial"/>
        </w:rPr>
      </w:pPr>
    </w:p>
    <w:p w14:paraId="67D3B9A6" w14:textId="77777777" w:rsidR="000C5C5F" w:rsidRPr="000620DA" w:rsidRDefault="000C5C5F" w:rsidP="000C5C5F">
      <w:pPr>
        <w:pStyle w:val="BodyText"/>
        <w:spacing w:before="120"/>
        <w:rPr>
          <w:rFonts w:ascii="Arial" w:hAnsi="Arial" w:cs="Arial"/>
          <w:b/>
          <w:sz w:val="22"/>
          <w:szCs w:val="22"/>
        </w:rPr>
      </w:pPr>
      <w:r w:rsidRPr="000620DA">
        <w:rPr>
          <w:rFonts w:ascii="Arial" w:hAnsi="Arial" w:cs="Arial"/>
          <w:b/>
          <w:sz w:val="22"/>
          <w:szCs w:val="22"/>
        </w:rPr>
        <w:t>Responding to concerns</w:t>
      </w:r>
      <w:r w:rsidR="005D7C33">
        <w:rPr>
          <w:rFonts w:ascii="Arial" w:hAnsi="Arial" w:cs="Arial"/>
          <w:b/>
          <w:sz w:val="22"/>
          <w:szCs w:val="22"/>
        </w:rPr>
        <w:t xml:space="preserve"> </w:t>
      </w:r>
      <w:r w:rsidRPr="000620DA">
        <w:rPr>
          <w:rFonts w:ascii="Arial" w:hAnsi="Arial" w:cs="Arial"/>
          <w:b/>
          <w:sz w:val="22"/>
          <w:szCs w:val="22"/>
        </w:rPr>
        <w:t>/</w:t>
      </w:r>
      <w:r w:rsidR="005D7C33">
        <w:rPr>
          <w:rFonts w:ascii="Arial" w:hAnsi="Arial" w:cs="Arial"/>
          <w:b/>
          <w:sz w:val="22"/>
          <w:szCs w:val="22"/>
        </w:rPr>
        <w:t xml:space="preserve"> </w:t>
      </w:r>
      <w:r w:rsidRPr="000620DA">
        <w:rPr>
          <w:rFonts w:ascii="Arial" w:hAnsi="Arial" w:cs="Arial"/>
          <w:b/>
          <w:sz w:val="22"/>
          <w:szCs w:val="22"/>
        </w:rPr>
        <w:t xml:space="preserve">disclosures </w:t>
      </w:r>
      <w:r>
        <w:rPr>
          <w:rFonts w:ascii="Arial" w:hAnsi="Arial" w:cs="Arial"/>
          <w:b/>
          <w:sz w:val="22"/>
          <w:szCs w:val="22"/>
        </w:rPr>
        <w:t xml:space="preserve">of </w:t>
      </w:r>
      <w:r w:rsidRPr="000620DA">
        <w:rPr>
          <w:rFonts w:ascii="Arial" w:hAnsi="Arial" w:cs="Arial"/>
          <w:b/>
          <w:sz w:val="22"/>
          <w:szCs w:val="22"/>
        </w:rPr>
        <w:t xml:space="preserve">abuse </w:t>
      </w:r>
    </w:p>
    <w:p w14:paraId="4086015A" w14:textId="77777777" w:rsidR="000C5C5F" w:rsidRDefault="000C5C5F" w:rsidP="000C5C5F">
      <w:pPr>
        <w:autoSpaceDE w:val="0"/>
        <w:autoSpaceDN w:val="0"/>
        <w:adjustRightInd w:val="0"/>
        <w:spacing w:line="276" w:lineRule="auto"/>
        <w:rPr>
          <w:rFonts w:cs="Arial"/>
          <w:szCs w:val="22"/>
        </w:rPr>
      </w:pPr>
      <w:r>
        <w:rPr>
          <w:rFonts w:cs="Arial"/>
          <w:szCs w:val="22"/>
        </w:rPr>
        <w:t>S</w:t>
      </w:r>
      <w:r w:rsidRPr="00644236">
        <w:rPr>
          <w:rFonts w:cs="Arial"/>
          <w:szCs w:val="22"/>
        </w:rPr>
        <w:t xml:space="preserve">taff adhere to the following </w:t>
      </w:r>
      <w:r>
        <w:rPr>
          <w:rFonts w:cs="Arial"/>
          <w:szCs w:val="22"/>
        </w:rPr>
        <w:t>Do</w:t>
      </w:r>
      <w:r w:rsidRPr="00644236">
        <w:rPr>
          <w:rFonts w:cs="Arial"/>
          <w:szCs w:val="22"/>
        </w:rPr>
        <w:t xml:space="preserve">s and </w:t>
      </w:r>
      <w:r w:rsidR="005D7C33">
        <w:rPr>
          <w:rFonts w:cs="Arial"/>
          <w:szCs w:val="22"/>
        </w:rPr>
        <w:t>Don’t</w:t>
      </w:r>
      <w:r w:rsidRPr="00644236">
        <w:rPr>
          <w:rFonts w:cs="Arial"/>
          <w:szCs w:val="22"/>
        </w:rPr>
        <w:t>s when concerned about abuse or when responding to a disclosure of abuse</w:t>
      </w:r>
      <w:r>
        <w:rPr>
          <w:rFonts w:cs="Arial"/>
          <w:szCs w:val="22"/>
        </w:rPr>
        <w:t xml:space="preserve">. </w:t>
      </w:r>
    </w:p>
    <w:p w14:paraId="6FEEB0AF" w14:textId="77777777" w:rsidR="005D7C33" w:rsidRPr="00644236" w:rsidRDefault="005D7C33" w:rsidP="000C5C5F">
      <w:pPr>
        <w:autoSpaceDE w:val="0"/>
        <w:autoSpaceDN w:val="0"/>
        <w:adjustRightInd w:val="0"/>
        <w:spacing w:line="276" w:lineRule="auto"/>
        <w:rPr>
          <w:rFonts w:cs="Arial"/>
          <w:bCs/>
          <w:szCs w:val="22"/>
        </w:rPr>
      </w:pPr>
    </w:p>
    <w:p w14:paraId="32FD255B" w14:textId="77777777" w:rsidR="000C5C5F" w:rsidRDefault="000C5C5F" w:rsidP="000C5C5F">
      <w:pPr>
        <w:autoSpaceDE w:val="0"/>
        <w:autoSpaceDN w:val="0"/>
        <w:adjustRightInd w:val="0"/>
        <w:spacing w:line="276" w:lineRule="auto"/>
        <w:rPr>
          <w:rFonts w:cs="Arial"/>
          <w:b/>
          <w:bCs/>
          <w:szCs w:val="22"/>
        </w:rPr>
      </w:pPr>
      <w:r>
        <w:rPr>
          <w:rFonts w:cs="Arial"/>
          <w:b/>
          <w:bCs/>
          <w:szCs w:val="22"/>
        </w:rPr>
        <w:lastRenderedPageBreak/>
        <w:t>Do:</w:t>
      </w:r>
    </w:p>
    <w:p w14:paraId="348EF099" w14:textId="335AC59C" w:rsidR="000C5C5F" w:rsidRPr="00644236" w:rsidRDefault="005D7C33" w:rsidP="006240B2">
      <w:pPr>
        <w:pStyle w:val="ListParagraph"/>
        <w:numPr>
          <w:ilvl w:val="0"/>
          <w:numId w:val="33"/>
        </w:numPr>
        <w:autoSpaceDE w:val="0"/>
        <w:autoSpaceDN w:val="0"/>
        <w:adjustRightInd w:val="0"/>
        <w:spacing w:line="276" w:lineRule="auto"/>
        <w:contextualSpacing w:val="0"/>
        <w:rPr>
          <w:rFonts w:cs="Arial"/>
          <w:szCs w:val="22"/>
        </w:rPr>
      </w:pPr>
      <w:r>
        <w:rPr>
          <w:rFonts w:cs="Arial"/>
          <w:b/>
          <w:bCs/>
          <w:szCs w:val="22"/>
        </w:rPr>
        <w:t>C</w:t>
      </w:r>
      <w:r w:rsidR="000C5C5F" w:rsidRPr="00644236">
        <w:rPr>
          <w:rFonts w:cs="Arial"/>
          <w:b/>
          <w:bCs/>
          <w:szCs w:val="22"/>
        </w:rPr>
        <w:t xml:space="preserve">reate a safe environment by offering </w:t>
      </w:r>
      <w:r w:rsidR="000C5C5F" w:rsidRPr="00644236">
        <w:rPr>
          <w:rFonts w:cs="Arial"/>
          <w:szCs w:val="22"/>
        </w:rPr>
        <w:t xml:space="preserve">the child a private and safe </w:t>
      </w:r>
      <w:r w:rsidR="00A86C5E">
        <w:rPr>
          <w:rFonts w:cs="Arial"/>
          <w:szCs w:val="22"/>
        </w:rPr>
        <w:t>place</w:t>
      </w:r>
      <w:r w:rsidR="000C5C5F" w:rsidRPr="00644236">
        <w:rPr>
          <w:rFonts w:cs="Arial"/>
          <w:szCs w:val="22"/>
        </w:rPr>
        <w:t xml:space="preserve"> if possible. </w:t>
      </w:r>
    </w:p>
    <w:p w14:paraId="6AB0DD92" w14:textId="77777777" w:rsidR="000C5C5F" w:rsidRPr="008C511C" w:rsidRDefault="005D7C33" w:rsidP="006240B2">
      <w:pPr>
        <w:pStyle w:val="ListParagraph"/>
        <w:numPr>
          <w:ilvl w:val="0"/>
          <w:numId w:val="31"/>
        </w:numPr>
        <w:autoSpaceDE w:val="0"/>
        <w:autoSpaceDN w:val="0"/>
        <w:adjustRightInd w:val="0"/>
        <w:spacing w:line="276" w:lineRule="auto"/>
        <w:ind w:left="360"/>
        <w:contextualSpacing w:val="0"/>
        <w:rPr>
          <w:rFonts w:cs="Arial"/>
          <w:szCs w:val="22"/>
        </w:rPr>
      </w:pPr>
      <w:r>
        <w:rPr>
          <w:rFonts w:cs="Arial"/>
          <w:b/>
          <w:szCs w:val="22"/>
        </w:rPr>
        <w:t>S</w:t>
      </w:r>
      <w:r w:rsidR="000C5C5F" w:rsidRPr="008C511C">
        <w:rPr>
          <w:rFonts w:cs="Arial"/>
          <w:b/>
          <w:szCs w:val="22"/>
        </w:rPr>
        <w:t>tay calm</w:t>
      </w:r>
      <w:r w:rsidR="000C5C5F" w:rsidRPr="008C511C">
        <w:rPr>
          <w:rFonts w:cs="Arial"/>
          <w:szCs w:val="22"/>
        </w:rPr>
        <w:t xml:space="preserve"> and reassure the child and stress that he/she is not to blame. </w:t>
      </w:r>
    </w:p>
    <w:p w14:paraId="1E310887" w14:textId="77777777" w:rsidR="000C5C5F" w:rsidRPr="008C511C" w:rsidRDefault="005D7C33" w:rsidP="006240B2">
      <w:pPr>
        <w:pStyle w:val="ListParagraph"/>
        <w:numPr>
          <w:ilvl w:val="0"/>
          <w:numId w:val="31"/>
        </w:numPr>
        <w:autoSpaceDE w:val="0"/>
        <w:autoSpaceDN w:val="0"/>
        <w:adjustRightInd w:val="0"/>
        <w:spacing w:line="276" w:lineRule="auto"/>
        <w:ind w:left="360"/>
        <w:contextualSpacing w:val="0"/>
        <w:rPr>
          <w:rFonts w:cs="Arial"/>
          <w:szCs w:val="22"/>
        </w:rPr>
      </w:pPr>
      <w:r>
        <w:rPr>
          <w:rFonts w:cs="Arial"/>
          <w:b/>
          <w:szCs w:val="22"/>
        </w:rPr>
        <w:t>T</w:t>
      </w:r>
      <w:r w:rsidR="000C5C5F" w:rsidRPr="008C511C">
        <w:rPr>
          <w:rFonts w:cs="Arial"/>
          <w:b/>
          <w:szCs w:val="22"/>
        </w:rPr>
        <w:t>ell</w:t>
      </w:r>
      <w:r w:rsidR="000C5C5F" w:rsidRPr="008C511C">
        <w:rPr>
          <w:rFonts w:cs="Arial"/>
          <w:szCs w:val="22"/>
        </w:rPr>
        <w:t xml:space="preserve"> the child that you know how difficult it must have been to confide in you. </w:t>
      </w:r>
    </w:p>
    <w:p w14:paraId="5A20D864" w14:textId="77777777" w:rsidR="000C5C5F" w:rsidRPr="00FC514F" w:rsidRDefault="005D7C33" w:rsidP="006240B2">
      <w:pPr>
        <w:pStyle w:val="ListParagraph"/>
        <w:numPr>
          <w:ilvl w:val="0"/>
          <w:numId w:val="31"/>
        </w:numPr>
        <w:autoSpaceDE w:val="0"/>
        <w:autoSpaceDN w:val="0"/>
        <w:adjustRightInd w:val="0"/>
        <w:spacing w:line="276" w:lineRule="auto"/>
        <w:ind w:left="360"/>
        <w:contextualSpacing w:val="0"/>
        <w:rPr>
          <w:rFonts w:cs="Arial"/>
          <w:szCs w:val="22"/>
        </w:rPr>
      </w:pPr>
      <w:r>
        <w:rPr>
          <w:rFonts w:cs="Arial"/>
          <w:b/>
          <w:bCs/>
          <w:szCs w:val="22"/>
        </w:rPr>
        <w:t>L</w:t>
      </w:r>
      <w:r w:rsidR="000C5C5F">
        <w:rPr>
          <w:rFonts w:cs="Arial"/>
          <w:b/>
          <w:bCs/>
          <w:szCs w:val="22"/>
        </w:rPr>
        <w:t xml:space="preserve">isten carefully </w:t>
      </w:r>
      <w:r w:rsidR="000C5C5F" w:rsidRPr="00FC514F">
        <w:rPr>
          <w:rFonts w:cs="Arial"/>
          <w:bCs/>
          <w:szCs w:val="22"/>
        </w:rPr>
        <w:t xml:space="preserve">and </w:t>
      </w:r>
      <w:r w:rsidR="000C5C5F" w:rsidRPr="008C511C">
        <w:rPr>
          <w:rFonts w:cs="Arial"/>
          <w:b/>
          <w:szCs w:val="22"/>
        </w:rPr>
        <w:t>tell</w:t>
      </w:r>
      <w:r w:rsidR="000C5C5F" w:rsidRPr="008C511C">
        <w:rPr>
          <w:rFonts w:cs="Arial"/>
          <w:szCs w:val="22"/>
        </w:rPr>
        <w:t xml:space="preserve"> the child what you are going to do next.</w:t>
      </w:r>
    </w:p>
    <w:p w14:paraId="391A5AC1" w14:textId="77777777" w:rsidR="000C5C5F" w:rsidRPr="008C511C" w:rsidRDefault="005D7C33" w:rsidP="006240B2">
      <w:pPr>
        <w:pStyle w:val="ListParagraph"/>
        <w:numPr>
          <w:ilvl w:val="0"/>
          <w:numId w:val="31"/>
        </w:numPr>
        <w:autoSpaceDE w:val="0"/>
        <w:autoSpaceDN w:val="0"/>
        <w:adjustRightInd w:val="0"/>
        <w:spacing w:line="276" w:lineRule="auto"/>
        <w:ind w:left="360"/>
        <w:contextualSpacing w:val="0"/>
        <w:rPr>
          <w:rFonts w:cs="Arial"/>
          <w:szCs w:val="22"/>
        </w:rPr>
      </w:pPr>
      <w:r>
        <w:rPr>
          <w:rFonts w:cs="Arial"/>
          <w:szCs w:val="22"/>
        </w:rPr>
        <w:t>U</w:t>
      </w:r>
      <w:r w:rsidR="000C5C5F" w:rsidRPr="008C511C">
        <w:rPr>
          <w:rFonts w:cs="Arial"/>
          <w:szCs w:val="22"/>
        </w:rPr>
        <w:t xml:space="preserve">se the </w:t>
      </w:r>
      <w:r w:rsidR="000C5C5F" w:rsidRPr="008C511C">
        <w:rPr>
          <w:rFonts w:cs="Arial"/>
          <w:b/>
          <w:szCs w:val="22"/>
        </w:rPr>
        <w:t>‘tell me’, ‘explain’, ‘describe’</w:t>
      </w:r>
      <w:r w:rsidR="000C5C5F" w:rsidRPr="008C511C">
        <w:rPr>
          <w:rFonts w:cs="Arial"/>
          <w:szCs w:val="22"/>
        </w:rPr>
        <w:t xml:space="preserve"> and/or mirroring strategy. </w:t>
      </w:r>
    </w:p>
    <w:p w14:paraId="43188391" w14:textId="77777777" w:rsidR="000C5C5F" w:rsidRDefault="005D7C33" w:rsidP="006240B2">
      <w:pPr>
        <w:pStyle w:val="ListParagraph"/>
        <w:numPr>
          <w:ilvl w:val="0"/>
          <w:numId w:val="32"/>
        </w:numPr>
        <w:autoSpaceDE w:val="0"/>
        <w:autoSpaceDN w:val="0"/>
        <w:adjustRightInd w:val="0"/>
        <w:spacing w:line="276" w:lineRule="auto"/>
        <w:ind w:left="360"/>
        <w:contextualSpacing w:val="0"/>
        <w:rPr>
          <w:rFonts w:cs="Arial"/>
          <w:b/>
          <w:szCs w:val="22"/>
        </w:rPr>
      </w:pPr>
      <w:r>
        <w:rPr>
          <w:rFonts w:cs="Arial"/>
          <w:b/>
          <w:szCs w:val="22"/>
        </w:rPr>
        <w:t>T</w:t>
      </w:r>
      <w:r w:rsidR="000C5C5F" w:rsidRPr="008C511C">
        <w:rPr>
          <w:rFonts w:cs="Arial"/>
          <w:b/>
          <w:szCs w:val="22"/>
        </w:rPr>
        <w:t xml:space="preserve">ell only the Designated or Deputy Safeguarding Lead. </w:t>
      </w:r>
    </w:p>
    <w:p w14:paraId="1E7C2945" w14:textId="519B4619" w:rsidR="000C5C5F" w:rsidRPr="00644236" w:rsidRDefault="005D7C33" w:rsidP="006240B2">
      <w:pPr>
        <w:pStyle w:val="ListParagraph"/>
        <w:numPr>
          <w:ilvl w:val="0"/>
          <w:numId w:val="32"/>
        </w:numPr>
        <w:autoSpaceDE w:val="0"/>
        <w:autoSpaceDN w:val="0"/>
        <w:adjustRightInd w:val="0"/>
        <w:spacing w:line="276" w:lineRule="auto"/>
        <w:ind w:left="360"/>
        <w:contextualSpacing w:val="0"/>
        <w:rPr>
          <w:rFonts w:cs="Arial"/>
          <w:b/>
          <w:szCs w:val="22"/>
        </w:rPr>
      </w:pPr>
      <w:r>
        <w:rPr>
          <w:rFonts w:cs="Arial"/>
          <w:b/>
          <w:szCs w:val="22"/>
        </w:rPr>
        <w:t>R</w:t>
      </w:r>
      <w:r w:rsidR="000C5C5F" w:rsidRPr="00644236">
        <w:rPr>
          <w:rFonts w:cs="Arial"/>
          <w:b/>
          <w:szCs w:val="22"/>
        </w:rPr>
        <w:t xml:space="preserve">ecord </w:t>
      </w:r>
      <w:r w:rsidR="000C5C5F" w:rsidRPr="00644236">
        <w:rPr>
          <w:rFonts w:cs="Arial"/>
          <w:szCs w:val="22"/>
        </w:rPr>
        <w:t xml:space="preserve">in detail using </w:t>
      </w:r>
      <w:r w:rsidR="002C1D0F">
        <w:rPr>
          <w:rFonts w:cs="Arial"/>
          <w:szCs w:val="22"/>
        </w:rPr>
        <w:t>CPOMS</w:t>
      </w:r>
      <w:r w:rsidR="000C5C5F" w:rsidRPr="00644236">
        <w:rPr>
          <w:rFonts w:cs="Arial"/>
          <w:szCs w:val="22"/>
        </w:rPr>
        <w:t xml:space="preserve"> without delay, using the child’s own words where possible</w:t>
      </w:r>
      <w:r w:rsidR="002B0A60">
        <w:rPr>
          <w:rFonts w:cs="Arial"/>
          <w:szCs w:val="22"/>
        </w:rPr>
        <w:t xml:space="preserve"> (see</w:t>
      </w:r>
      <w:r w:rsidR="00875E56">
        <w:rPr>
          <w:rFonts w:cs="Arial"/>
          <w:szCs w:val="22"/>
        </w:rPr>
        <w:t>:</w:t>
      </w:r>
      <w:r w:rsidR="002B0A60">
        <w:rPr>
          <w:rFonts w:cs="Arial"/>
          <w:szCs w:val="22"/>
        </w:rPr>
        <w:t xml:space="preserve"> staff guidance for </w:t>
      </w:r>
      <w:r w:rsidR="00875E56">
        <w:rPr>
          <w:rFonts w:cs="Arial"/>
          <w:szCs w:val="22"/>
        </w:rPr>
        <w:t xml:space="preserve">recording on </w:t>
      </w:r>
      <w:r w:rsidR="002B0A60">
        <w:rPr>
          <w:rFonts w:cs="Arial"/>
          <w:szCs w:val="22"/>
        </w:rPr>
        <w:t>CPOMS- Feb26</w:t>
      </w:r>
      <w:r w:rsidR="00875E56">
        <w:rPr>
          <w:rFonts w:cs="Arial"/>
          <w:szCs w:val="22"/>
        </w:rPr>
        <w:t xml:space="preserve"> for further clarification</w:t>
      </w:r>
      <w:r w:rsidR="006348E6">
        <w:rPr>
          <w:rFonts w:cs="Arial"/>
          <w:szCs w:val="22"/>
        </w:rPr>
        <w:t xml:space="preserve"> around recording on CPOMS</w:t>
      </w:r>
      <w:r w:rsidR="002B0A60">
        <w:rPr>
          <w:rFonts w:cs="Arial"/>
          <w:szCs w:val="22"/>
        </w:rPr>
        <w:t>)</w:t>
      </w:r>
    </w:p>
    <w:p w14:paraId="1C47FC82" w14:textId="77777777" w:rsidR="000C5C5F" w:rsidRDefault="005D7C33" w:rsidP="000C5C5F">
      <w:pPr>
        <w:autoSpaceDE w:val="0"/>
        <w:autoSpaceDN w:val="0"/>
        <w:adjustRightInd w:val="0"/>
        <w:spacing w:line="276" w:lineRule="auto"/>
        <w:rPr>
          <w:rFonts w:cs="Arial"/>
          <w:b/>
          <w:szCs w:val="22"/>
        </w:rPr>
      </w:pPr>
      <w:r>
        <w:rPr>
          <w:rFonts w:cs="Arial"/>
          <w:b/>
          <w:szCs w:val="22"/>
        </w:rPr>
        <w:t>Don’t</w:t>
      </w:r>
      <w:r w:rsidR="000C5C5F">
        <w:rPr>
          <w:rFonts w:cs="Arial"/>
          <w:b/>
          <w:szCs w:val="22"/>
        </w:rPr>
        <w:t>:</w:t>
      </w:r>
    </w:p>
    <w:p w14:paraId="10AEC2CC" w14:textId="77777777" w:rsidR="000C5C5F" w:rsidRPr="008C511C" w:rsidRDefault="005D7C33" w:rsidP="006240B2">
      <w:pPr>
        <w:pStyle w:val="ListParagraph"/>
        <w:numPr>
          <w:ilvl w:val="0"/>
          <w:numId w:val="32"/>
        </w:numPr>
        <w:spacing w:line="276" w:lineRule="auto"/>
        <w:ind w:left="390" w:hanging="426"/>
        <w:contextualSpacing w:val="0"/>
        <w:jc w:val="both"/>
        <w:rPr>
          <w:rFonts w:cs="Arial"/>
          <w:szCs w:val="22"/>
        </w:rPr>
      </w:pPr>
      <w:r>
        <w:rPr>
          <w:rFonts w:cs="Arial"/>
          <w:szCs w:val="22"/>
        </w:rPr>
        <w:t>T</w:t>
      </w:r>
      <w:r w:rsidR="000C5C5F" w:rsidRPr="008C511C">
        <w:rPr>
          <w:rFonts w:cs="Arial"/>
          <w:szCs w:val="22"/>
        </w:rPr>
        <w:t>ake photographs of any injuries.</w:t>
      </w:r>
    </w:p>
    <w:p w14:paraId="1B73CF19" w14:textId="77777777" w:rsidR="000C5C5F" w:rsidRPr="008C511C" w:rsidRDefault="005D7C33" w:rsidP="006240B2">
      <w:pPr>
        <w:pStyle w:val="ListParagraph"/>
        <w:numPr>
          <w:ilvl w:val="0"/>
          <w:numId w:val="32"/>
        </w:numPr>
        <w:spacing w:line="276" w:lineRule="auto"/>
        <w:ind w:left="390" w:hanging="426"/>
        <w:contextualSpacing w:val="0"/>
        <w:jc w:val="both"/>
        <w:rPr>
          <w:rFonts w:cs="Arial"/>
          <w:szCs w:val="22"/>
        </w:rPr>
      </w:pPr>
      <w:r>
        <w:rPr>
          <w:rFonts w:cs="Arial"/>
          <w:szCs w:val="22"/>
        </w:rPr>
        <w:t>P</w:t>
      </w:r>
      <w:r w:rsidR="000C5C5F" w:rsidRPr="008C511C">
        <w:rPr>
          <w:rFonts w:cs="Arial"/>
          <w:szCs w:val="22"/>
        </w:rPr>
        <w:t>ostpone or delay the opportunity for the pupil to talk.</w:t>
      </w:r>
    </w:p>
    <w:p w14:paraId="44DCB465" w14:textId="77777777" w:rsidR="000C5C5F" w:rsidRPr="00FC514F" w:rsidRDefault="005D7C33" w:rsidP="006240B2">
      <w:pPr>
        <w:pStyle w:val="ListParagraph"/>
        <w:numPr>
          <w:ilvl w:val="0"/>
          <w:numId w:val="32"/>
        </w:numPr>
        <w:spacing w:line="276" w:lineRule="auto"/>
        <w:ind w:left="390" w:hanging="426"/>
        <w:contextualSpacing w:val="0"/>
        <w:jc w:val="both"/>
        <w:rPr>
          <w:rFonts w:cs="Arial"/>
          <w:szCs w:val="22"/>
        </w:rPr>
      </w:pPr>
      <w:r>
        <w:rPr>
          <w:rFonts w:cs="Arial"/>
          <w:szCs w:val="22"/>
        </w:rPr>
        <w:t>T</w:t>
      </w:r>
      <w:r w:rsidR="000C5C5F" w:rsidRPr="008C511C">
        <w:rPr>
          <w:rFonts w:cs="Arial"/>
          <w:szCs w:val="22"/>
        </w:rPr>
        <w:t>ake no</w:t>
      </w:r>
      <w:r w:rsidR="000C5C5F">
        <w:rPr>
          <w:rFonts w:cs="Arial"/>
          <w:szCs w:val="22"/>
        </w:rPr>
        <w:t xml:space="preserve">tes while the pupil is speaking or </w:t>
      </w:r>
      <w:r w:rsidR="000C5C5F" w:rsidRPr="008C511C">
        <w:rPr>
          <w:rFonts w:cs="Arial"/>
          <w:szCs w:val="22"/>
        </w:rPr>
        <w:t>ask the pupil to write an account.</w:t>
      </w:r>
    </w:p>
    <w:p w14:paraId="62015703" w14:textId="77777777" w:rsidR="000C5C5F" w:rsidRPr="00FC514F" w:rsidRDefault="005D7C33" w:rsidP="006240B2">
      <w:pPr>
        <w:pStyle w:val="ListParagraph"/>
        <w:numPr>
          <w:ilvl w:val="0"/>
          <w:numId w:val="32"/>
        </w:numPr>
        <w:autoSpaceDE w:val="0"/>
        <w:autoSpaceDN w:val="0"/>
        <w:adjustRightInd w:val="0"/>
        <w:spacing w:line="276" w:lineRule="auto"/>
        <w:ind w:left="390" w:hanging="426"/>
        <w:contextualSpacing w:val="0"/>
        <w:rPr>
          <w:rFonts w:cs="Arial"/>
          <w:szCs w:val="22"/>
        </w:rPr>
      </w:pPr>
      <w:r>
        <w:rPr>
          <w:rFonts w:cs="Arial"/>
          <w:szCs w:val="22"/>
        </w:rPr>
        <w:t>T</w:t>
      </w:r>
      <w:r w:rsidR="000C5C5F" w:rsidRPr="008C511C">
        <w:rPr>
          <w:rFonts w:cs="Arial"/>
          <w:szCs w:val="22"/>
        </w:rPr>
        <w:t xml:space="preserve">ry to investigate the allegation yourself.  </w:t>
      </w:r>
    </w:p>
    <w:p w14:paraId="68740380" w14:textId="2F6A2566" w:rsidR="000C5C5F" w:rsidRPr="008C511C" w:rsidRDefault="005D7C33" w:rsidP="006240B2">
      <w:pPr>
        <w:pStyle w:val="ListParagraph"/>
        <w:numPr>
          <w:ilvl w:val="0"/>
          <w:numId w:val="32"/>
        </w:numPr>
        <w:spacing w:line="276" w:lineRule="auto"/>
        <w:ind w:left="390" w:hanging="426"/>
        <w:contextualSpacing w:val="0"/>
        <w:rPr>
          <w:rFonts w:cs="Arial"/>
          <w:szCs w:val="22"/>
        </w:rPr>
      </w:pPr>
      <w:r>
        <w:rPr>
          <w:rFonts w:cs="Arial"/>
          <w:szCs w:val="22"/>
        </w:rPr>
        <w:t>P</w:t>
      </w:r>
      <w:r w:rsidR="000C5C5F" w:rsidRPr="008C511C">
        <w:rPr>
          <w:rFonts w:cs="Arial"/>
          <w:szCs w:val="22"/>
        </w:rPr>
        <w:t>romise confidentiali</w:t>
      </w:r>
      <w:r>
        <w:rPr>
          <w:rFonts w:cs="Arial"/>
          <w:szCs w:val="22"/>
        </w:rPr>
        <w:t xml:space="preserve">ty, </w:t>
      </w:r>
      <w:r w:rsidR="0088584E" w:rsidRPr="008C511C">
        <w:rPr>
          <w:rFonts w:cs="Arial"/>
          <w:szCs w:val="22"/>
        </w:rPr>
        <w:t>e.</w:t>
      </w:r>
      <w:r w:rsidR="0088584E">
        <w:rPr>
          <w:rFonts w:cs="Arial"/>
          <w:szCs w:val="22"/>
        </w:rPr>
        <w:t>g.</w:t>
      </w:r>
      <w:r>
        <w:rPr>
          <w:rFonts w:cs="Arial"/>
          <w:szCs w:val="22"/>
        </w:rPr>
        <w:t xml:space="preserve"> S</w:t>
      </w:r>
      <w:r w:rsidR="000C5C5F" w:rsidRPr="008C511C">
        <w:rPr>
          <w:rFonts w:cs="Arial"/>
          <w:szCs w:val="22"/>
        </w:rPr>
        <w:t>ay you will keep ‘the secret’.</w:t>
      </w:r>
    </w:p>
    <w:p w14:paraId="45B7378A" w14:textId="77777777" w:rsidR="000C5C5F" w:rsidRPr="008C511C" w:rsidRDefault="005D7C33" w:rsidP="006240B2">
      <w:pPr>
        <w:pStyle w:val="ListParagraph"/>
        <w:numPr>
          <w:ilvl w:val="0"/>
          <w:numId w:val="32"/>
        </w:numPr>
        <w:spacing w:line="276" w:lineRule="auto"/>
        <w:ind w:left="390" w:hanging="426"/>
        <w:contextualSpacing w:val="0"/>
        <w:jc w:val="both"/>
        <w:rPr>
          <w:rFonts w:cs="Arial"/>
          <w:szCs w:val="22"/>
        </w:rPr>
      </w:pPr>
      <w:r>
        <w:rPr>
          <w:rFonts w:cs="Arial"/>
          <w:szCs w:val="22"/>
        </w:rPr>
        <w:t>A</w:t>
      </w:r>
      <w:r w:rsidR="000C5C5F" w:rsidRPr="008C511C">
        <w:rPr>
          <w:rFonts w:cs="Arial"/>
          <w:szCs w:val="22"/>
        </w:rPr>
        <w:t>pproach or inform the alleged abuser.</w:t>
      </w:r>
    </w:p>
    <w:p w14:paraId="526DA08B" w14:textId="5ABE527D" w:rsidR="00A42068" w:rsidRDefault="000C5C5F" w:rsidP="000C5C5F">
      <w:pPr>
        <w:spacing w:before="120" w:line="276" w:lineRule="auto"/>
        <w:ind w:right="119"/>
        <w:rPr>
          <w:rFonts w:cs="Arial"/>
          <w:szCs w:val="22"/>
        </w:rPr>
      </w:pPr>
      <w:r w:rsidRPr="003A1294">
        <w:rPr>
          <w:rFonts w:cs="Arial"/>
          <w:szCs w:val="22"/>
        </w:rPr>
        <w:t>All staff record any concern</w:t>
      </w:r>
      <w:r w:rsidRPr="000620DA">
        <w:rPr>
          <w:rFonts w:cs="Arial"/>
          <w:szCs w:val="22"/>
        </w:rPr>
        <w:t xml:space="preserve"> about or disclosure by a </w:t>
      </w:r>
      <w:r>
        <w:rPr>
          <w:rFonts w:cs="Arial"/>
          <w:szCs w:val="22"/>
        </w:rPr>
        <w:t>pupil</w:t>
      </w:r>
      <w:r w:rsidRPr="000620DA">
        <w:rPr>
          <w:rFonts w:cs="Arial"/>
          <w:szCs w:val="22"/>
        </w:rPr>
        <w:t xml:space="preserve"> of abuse or neglect and report this to the D</w:t>
      </w:r>
      <w:r>
        <w:rPr>
          <w:rFonts w:cs="Arial"/>
          <w:szCs w:val="22"/>
        </w:rPr>
        <w:t xml:space="preserve">/DSL using </w:t>
      </w:r>
      <w:r w:rsidR="004C5A48">
        <w:rPr>
          <w:rFonts w:cs="Arial"/>
          <w:szCs w:val="22"/>
        </w:rPr>
        <w:t>CPOMS</w:t>
      </w:r>
      <w:r>
        <w:rPr>
          <w:rFonts w:cs="Arial"/>
          <w:szCs w:val="22"/>
        </w:rPr>
        <w:t xml:space="preserve">. </w:t>
      </w:r>
      <w:r w:rsidRPr="000620DA">
        <w:rPr>
          <w:rFonts w:cs="Arial"/>
          <w:szCs w:val="22"/>
        </w:rPr>
        <w:t xml:space="preserve">It is the responsibility of </w:t>
      </w:r>
      <w:r>
        <w:rPr>
          <w:rFonts w:cs="Arial"/>
          <w:szCs w:val="22"/>
        </w:rPr>
        <w:t xml:space="preserve">each adult in </w:t>
      </w:r>
      <w:r w:rsidR="00A42068">
        <w:rPr>
          <w:rFonts w:cs="Arial"/>
          <w:szCs w:val="22"/>
        </w:rPr>
        <w:t xml:space="preserve">the </w:t>
      </w:r>
      <w:r w:rsidR="0023344F">
        <w:rPr>
          <w:rFonts w:cs="Arial"/>
          <w:szCs w:val="22"/>
        </w:rPr>
        <w:t>school</w:t>
      </w:r>
      <w:r w:rsidRPr="000620DA">
        <w:rPr>
          <w:rFonts w:cs="Arial"/>
          <w:szCs w:val="22"/>
        </w:rPr>
        <w:t xml:space="preserve"> to </w:t>
      </w:r>
      <w:r>
        <w:rPr>
          <w:rFonts w:cs="Arial"/>
          <w:szCs w:val="22"/>
        </w:rPr>
        <w:t>ensure that</w:t>
      </w:r>
      <w:r w:rsidRPr="000620DA">
        <w:rPr>
          <w:rFonts w:cs="Arial"/>
          <w:szCs w:val="22"/>
        </w:rPr>
        <w:t xml:space="preserve"> the D</w:t>
      </w:r>
      <w:r>
        <w:rPr>
          <w:rFonts w:cs="Arial"/>
          <w:szCs w:val="22"/>
        </w:rPr>
        <w:t>/D</w:t>
      </w:r>
      <w:r w:rsidRPr="000620DA">
        <w:rPr>
          <w:rFonts w:cs="Arial"/>
          <w:szCs w:val="22"/>
        </w:rPr>
        <w:t xml:space="preserve">SL </w:t>
      </w:r>
      <w:r>
        <w:rPr>
          <w:rFonts w:cs="Arial"/>
          <w:szCs w:val="22"/>
        </w:rPr>
        <w:t xml:space="preserve">receives </w:t>
      </w:r>
      <w:r w:rsidR="00BC3B6E">
        <w:rPr>
          <w:rFonts w:cs="Arial"/>
          <w:szCs w:val="22"/>
        </w:rPr>
        <w:t>an alert via CPOMS</w:t>
      </w:r>
      <w:r w:rsidRPr="000620DA">
        <w:rPr>
          <w:rFonts w:cs="Arial"/>
          <w:szCs w:val="22"/>
        </w:rPr>
        <w:t xml:space="preserve"> without delay. </w:t>
      </w:r>
      <w:r w:rsidR="00BC3B6E">
        <w:rPr>
          <w:rFonts w:cs="Arial"/>
          <w:szCs w:val="22"/>
        </w:rPr>
        <w:t>For urgent cases, the DSL/DDSL should be spoken wi</w:t>
      </w:r>
      <w:r w:rsidR="00EE1B6C">
        <w:rPr>
          <w:rFonts w:cs="Arial"/>
          <w:szCs w:val="22"/>
        </w:rPr>
        <w:t>th in person immediately, prior to recoding on CPOMS.</w:t>
      </w:r>
    </w:p>
    <w:p w14:paraId="67220BB4" w14:textId="0DB10388" w:rsidR="00A42068" w:rsidRDefault="00492A85" w:rsidP="000C5C5F">
      <w:pPr>
        <w:spacing w:before="120" w:line="276" w:lineRule="auto"/>
        <w:ind w:right="119"/>
        <w:rPr>
          <w:rFonts w:cs="Arial"/>
          <w:szCs w:val="22"/>
        </w:rPr>
      </w:pPr>
      <w:r w:rsidRPr="00146C23">
        <w:t>All staff should be aware that children may not feel ready or know how to tell someone that they are being abused, exploited, or neglected, and/or they may not recognise their experiences as harmful.</w:t>
      </w:r>
    </w:p>
    <w:p w14:paraId="0A8B7838" w14:textId="77777777" w:rsidR="00EE1B6C" w:rsidRPr="000620DA" w:rsidRDefault="00EE1B6C" w:rsidP="000C5C5F">
      <w:pPr>
        <w:spacing w:before="120" w:line="276" w:lineRule="auto"/>
        <w:ind w:right="119"/>
        <w:rPr>
          <w:rFonts w:cs="Arial"/>
          <w:szCs w:val="22"/>
        </w:rPr>
      </w:pPr>
    </w:p>
    <w:p w14:paraId="7C7FFDDD" w14:textId="77777777" w:rsidR="000C5C5F" w:rsidRPr="000620DA" w:rsidRDefault="000C5C5F" w:rsidP="000C5C5F">
      <w:pPr>
        <w:spacing w:line="276" w:lineRule="auto"/>
        <w:ind w:right="120"/>
        <w:rPr>
          <w:rFonts w:cs="Arial"/>
          <w:szCs w:val="22"/>
        </w:rPr>
      </w:pPr>
      <w:r w:rsidRPr="000620DA">
        <w:rPr>
          <w:rFonts w:cs="Arial"/>
          <w:szCs w:val="22"/>
        </w:rPr>
        <w:t xml:space="preserve">In </w:t>
      </w:r>
      <w:r>
        <w:rPr>
          <w:rFonts w:cs="Arial"/>
          <w:szCs w:val="22"/>
        </w:rPr>
        <w:t xml:space="preserve">some </w:t>
      </w:r>
      <w:r w:rsidRPr="000620DA">
        <w:rPr>
          <w:rFonts w:cs="Arial"/>
          <w:szCs w:val="22"/>
        </w:rPr>
        <w:t xml:space="preserve">circumstances, the </w:t>
      </w:r>
      <w:r>
        <w:rPr>
          <w:rFonts w:cs="Arial"/>
          <w:szCs w:val="22"/>
        </w:rPr>
        <w:t>D/</w:t>
      </w:r>
      <w:r w:rsidRPr="000620DA">
        <w:rPr>
          <w:rFonts w:cs="Arial"/>
          <w:szCs w:val="22"/>
        </w:rPr>
        <w:t xml:space="preserve">DSL or member of staff seeks advice by ringing </w:t>
      </w:r>
      <w:r>
        <w:rPr>
          <w:rFonts w:cs="Arial"/>
          <w:szCs w:val="22"/>
        </w:rPr>
        <w:t>Children’s Social Care.</w:t>
      </w:r>
    </w:p>
    <w:p w14:paraId="553B01CB" w14:textId="77777777" w:rsidR="000C5C5F" w:rsidRDefault="000C5C5F" w:rsidP="000C5C5F">
      <w:pPr>
        <w:spacing w:before="120" w:line="276" w:lineRule="auto"/>
        <w:ind w:right="181"/>
        <w:rPr>
          <w:rFonts w:cs="Arial"/>
          <w:b/>
          <w:szCs w:val="22"/>
        </w:rPr>
      </w:pPr>
      <w:r w:rsidRPr="000620DA">
        <w:rPr>
          <w:rFonts w:cs="Arial"/>
          <w:szCs w:val="22"/>
        </w:rPr>
        <w:t xml:space="preserve">During term time, the DSL </w:t>
      </w:r>
      <w:r w:rsidRPr="005D51F2">
        <w:rPr>
          <w:rFonts w:cs="Arial"/>
          <w:szCs w:val="22"/>
        </w:rPr>
        <w:t>and</w:t>
      </w:r>
      <w:r w:rsidR="00994ACC" w:rsidRPr="005D51F2">
        <w:rPr>
          <w:rFonts w:cs="Arial"/>
          <w:szCs w:val="22"/>
        </w:rPr>
        <w:t xml:space="preserve"> </w:t>
      </w:r>
      <w:r w:rsidRPr="005D51F2">
        <w:rPr>
          <w:rFonts w:cs="Arial"/>
          <w:szCs w:val="22"/>
        </w:rPr>
        <w:t>/</w:t>
      </w:r>
      <w:r w:rsidR="00994ACC" w:rsidRPr="005D51F2">
        <w:rPr>
          <w:rFonts w:cs="Arial"/>
          <w:szCs w:val="22"/>
        </w:rPr>
        <w:t xml:space="preserve"> </w:t>
      </w:r>
      <w:r w:rsidRPr="005D51F2">
        <w:rPr>
          <w:rFonts w:cs="Arial"/>
          <w:szCs w:val="22"/>
        </w:rPr>
        <w:t xml:space="preserve">or a </w:t>
      </w:r>
      <w:r w:rsidRPr="000620DA">
        <w:rPr>
          <w:rFonts w:cs="Arial"/>
          <w:szCs w:val="22"/>
        </w:rPr>
        <w:t>DDSL is always available during school hours for staff to discuss any safeguarding concerns.</w:t>
      </w:r>
      <w:r w:rsidRPr="000620DA">
        <w:rPr>
          <w:rFonts w:cs="Arial"/>
          <w:b/>
          <w:szCs w:val="22"/>
        </w:rPr>
        <w:t xml:space="preserve"> </w:t>
      </w:r>
    </w:p>
    <w:p w14:paraId="53C0A1FC" w14:textId="77777777" w:rsidR="001F1B83" w:rsidRDefault="000C5C5F" w:rsidP="000C5C5F">
      <w:pPr>
        <w:pStyle w:val="Pa1"/>
        <w:spacing w:line="276" w:lineRule="auto"/>
        <w:jc w:val="both"/>
        <w:rPr>
          <w:rFonts w:ascii="Arial" w:hAnsi="Arial" w:cs="Arial"/>
          <w:sz w:val="22"/>
          <w:szCs w:val="22"/>
        </w:rPr>
      </w:pPr>
      <w:r w:rsidRPr="008C511C">
        <w:rPr>
          <w:rFonts w:ascii="Arial" w:hAnsi="Arial" w:cs="Arial"/>
          <w:sz w:val="22"/>
          <w:szCs w:val="22"/>
        </w:rPr>
        <w:t>The voice of the child is central to our safeguarding practice and pupils are encouraged to express and have their views given due weight in all matters affecting them.</w:t>
      </w:r>
    </w:p>
    <w:p w14:paraId="20132733" w14:textId="6B70250A" w:rsidR="000C5C5F" w:rsidRPr="000620DA" w:rsidRDefault="000C5C5F" w:rsidP="000C5C5F">
      <w:pPr>
        <w:spacing w:before="120" w:line="276" w:lineRule="auto"/>
        <w:ind w:right="-85"/>
        <w:rPr>
          <w:rFonts w:eastAsia="Calibri" w:cs="Arial"/>
          <w:szCs w:val="22"/>
          <w:lang w:eastAsia="en-US"/>
        </w:rPr>
      </w:pPr>
      <w:r w:rsidRPr="000620DA">
        <w:rPr>
          <w:rFonts w:eastAsia="Calibri" w:cs="Arial"/>
          <w:szCs w:val="22"/>
          <w:lang w:eastAsia="en-US"/>
        </w:rPr>
        <w:t>We are committed to work</w:t>
      </w:r>
      <w:r w:rsidR="00483129">
        <w:rPr>
          <w:rFonts w:eastAsia="Calibri" w:cs="Arial"/>
          <w:szCs w:val="22"/>
          <w:lang w:eastAsia="en-US"/>
        </w:rPr>
        <w:t>ing</w:t>
      </w:r>
      <w:r w:rsidRPr="000620DA">
        <w:rPr>
          <w:rFonts w:eastAsia="Calibri" w:cs="Arial"/>
          <w:szCs w:val="22"/>
          <w:lang w:eastAsia="en-US"/>
        </w:rPr>
        <w:t xml:space="preserve"> in partners</w:t>
      </w:r>
      <w:r>
        <w:rPr>
          <w:rFonts w:eastAsia="Calibri" w:cs="Arial"/>
          <w:szCs w:val="22"/>
          <w:lang w:eastAsia="en-US"/>
        </w:rPr>
        <w:t>hip with parents and carers. I</w:t>
      </w:r>
      <w:r w:rsidRPr="000620DA">
        <w:rPr>
          <w:rFonts w:eastAsia="Calibri" w:cs="Arial"/>
          <w:szCs w:val="22"/>
          <w:lang w:eastAsia="en-US"/>
        </w:rPr>
        <w:t xml:space="preserve">n most </w:t>
      </w:r>
      <w:r>
        <w:rPr>
          <w:rFonts w:eastAsia="Calibri" w:cs="Arial"/>
          <w:szCs w:val="22"/>
          <w:lang w:eastAsia="en-US"/>
        </w:rPr>
        <w:t>situations,</w:t>
      </w:r>
      <w:r w:rsidRPr="000620DA">
        <w:rPr>
          <w:rFonts w:eastAsia="Calibri" w:cs="Arial"/>
          <w:szCs w:val="22"/>
          <w:lang w:eastAsia="en-US"/>
        </w:rPr>
        <w:t xml:space="preserve"> </w:t>
      </w:r>
      <w:r>
        <w:rPr>
          <w:rFonts w:eastAsia="Calibri" w:cs="Arial"/>
          <w:szCs w:val="22"/>
          <w:lang w:eastAsia="en-US"/>
        </w:rPr>
        <w:t>we will discuss</w:t>
      </w:r>
      <w:r w:rsidRPr="000620DA">
        <w:rPr>
          <w:rFonts w:eastAsia="Calibri" w:cs="Arial"/>
          <w:szCs w:val="22"/>
          <w:lang w:eastAsia="en-US"/>
        </w:rPr>
        <w:t xml:space="preserve"> initial concerns with them.</w:t>
      </w:r>
      <w:r>
        <w:rPr>
          <w:rFonts w:eastAsia="Calibri" w:cs="Arial"/>
          <w:szCs w:val="22"/>
          <w:lang w:eastAsia="en-US"/>
        </w:rPr>
        <w:t xml:space="preserve"> </w:t>
      </w:r>
      <w:r w:rsidRPr="000620DA">
        <w:rPr>
          <w:rFonts w:eastAsia="Calibri" w:cs="Arial"/>
          <w:szCs w:val="22"/>
          <w:lang w:eastAsia="en-US"/>
        </w:rPr>
        <w:t>However,</w:t>
      </w:r>
      <w:r>
        <w:rPr>
          <w:rFonts w:eastAsia="Calibri" w:cs="Arial"/>
          <w:szCs w:val="22"/>
          <w:lang w:eastAsia="en-US"/>
        </w:rPr>
        <w:t xml:space="preserve"> the D/DSL will not share information where there are concerns that if so doing would:</w:t>
      </w:r>
    </w:p>
    <w:p w14:paraId="19D3A386" w14:textId="1F3BDD5D" w:rsidR="000C5C5F" w:rsidRPr="000620DA" w:rsidRDefault="00A86C5E" w:rsidP="006240B2">
      <w:pPr>
        <w:pStyle w:val="ListParagraph"/>
        <w:numPr>
          <w:ilvl w:val="0"/>
          <w:numId w:val="34"/>
        </w:numPr>
        <w:autoSpaceDE w:val="0"/>
        <w:autoSpaceDN w:val="0"/>
        <w:adjustRightInd w:val="0"/>
        <w:spacing w:before="120" w:line="276" w:lineRule="auto"/>
        <w:contextualSpacing w:val="0"/>
        <w:rPr>
          <w:rFonts w:eastAsia="Calibri" w:cs="Arial"/>
          <w:szCs w:val="22"/>
          <w:lang w:eastAsia="en-US"/>
        </w:rPr>
      </w:pPr>
      <w:r>
        <w:rPr>
          <w:rFonts w:eastAsia="Calibri" w:cs="Arial"/>
          <w:szCs w:val="22"/>
          <w:lang w:eastAsia="en-US"/>
        </w:rPr>
        <w:t>place</w:t>
      </w:r>
      <w:r w:rsidR="000C5C5F" w:rsidRPr="000620DA">
        <w:rPr>
          <w:rFonts w:eastAsia="Calibri" w:cs="Arial"/>
          <w:szCs w:val="22"/>
          <w:lang w:eastAsia="en-US"/>
        </w:rPr>
        <w:t xml:space="preserve"> a child at increased risk of significant harm</w:t>
      </w:r>
    </w:p>
    <w:p w14:paraId="673516E8" w14:textId="063BD431" w:rsidR="000C5C5F" w:rsidRPr="000620DA" w:rsidRDefault="00A86C5E" w:rsidP="006240B2">
      <w:pPr>
        <w:pStyle w:val="ListParagraph"/>
        <w:numPr>
          <w:ilvl w:val="0"/>
          <w:numId w:val="34"/>
        </w:numPr>
        <w:autoSpaceDE w:val="0"/>
        <w:autoSpaceDN w:val="0"/>
        <w:adjustRightInd w:val="0"/>
        <w:spacing w:line="276" w:lineRule="auto"/>
        <w:contextualSpacing w:val="0"/>
        <w:rPr>
          <w:rFonts w:eastAsia="Calibri" w:cs="Arial"/>
          <w:szCs w:val="22"/>
          <w:lang w:eastAsia="en-US"/>
        </w:rPr>
      </w:pPr>
      <w:r>
        <w:rPr>
          <w:rFonts w:eastAsia="Calibri" w:cs="Arial"/>
          <w:szCs w:val="22"/>
          <w:lang w:eastAsia="en-US"/>
        </w:rPr>
        <w:t>place</w:t>
      </w:r>
      <w:r w:rsidR="000C5C5F" w:rsidRPr="000620DA">
        <w:rPr>
          <w:rFonts w:eastAsia="Calibri" w:cs="Arial"/>
          <w:szCs w:val="22"/>
          <w:lang w:eastAsia="en-US"/>
        </w:rPr>
        <w:t xml:space="preserve"> an adult at increased risk of serious harm</w:t>
      </w:r>
    </w:p>
    <w:p w14:paraId="7ABCAA34" w14:textId="77777777" w:rsidR="000C5C5F" w:rsidRPr="000620DA" w:rsidRDefault="000C5C5F" w:rsidP="006240B2">
      <w:pPr>
        <w:pStyle w:val="ListParagraph"/>
        <w:numPr>
          <w:ilvl w:val="0"/>
          <w:numId w:val="34"/>
        </w:numPr>
        <w:autoSpaceDE w:val="0"/>
        <w:autoSpaceDN w:val="0"/>
        <w:adjustRightInd w:val="0"/>
        <w:spacing w:line="276" w:lineRule="auto"/>
        <w:contextualSpacing w:val="0"/>
        <w:rPr>
          <w:rFonts w:eastAsia="Calibri" w:cs="Arial"/>
          <w:szCs w:val="22"/>
          <w:lang w:eastAsia="en-US"/>
        </w:rPr>
      </w:pPr>
      <w:r w:rsidRPr="000620DA">
        <w:rPr>
          <w:rFonts w:eastAsia="Calibri" w:cs="Arial"/>
          <w:szCs w:val="22"/>
          <w:lang w:eastAsia="en-US"/>
        </w:rPr>
        <w:t>prejudice the prevention, detection or prosecution of a serious crime</w:t>
      </w:r>
    </w:p>
    <w:p w14:paraId="32DA8A9F" w14:textId="77777777" w:rsidR="000C5C5F" w:rsidRPr="00E20561" w:rsidRDefault="000C5C5F" w:rsidP="006240B2">
      <w:pPr>
        <w:pStyle w:val="ListParagraph"/>
        <w:numPr>
          <w:ilvl w:val="0"/>
          <w:numId w:val="34"/>
        </w:numPr>
        <w:autoSpaceDE w:val="0"/>
        <w:autoSpaceDN w:val="0"/>
        <w:adjustRightInd w:val="0"/>
        <w:spacing w:line="276" w:lineRule="auto"/>
        <w:contextualSpacing w:val="0"/>
        <w:rPr>
          <w:rFonts w:eastAsia="Calibri" w:cs="Arial"/>
          <w:szCs w:val="22"/>
          <w:lang w:eastAsia="en-US"/>
        </w:rPr>
      </w:pPr>
      <w:r w:rsidRPr="000620DA">
        <w:rPr>
          <w:rFonts w:eastAsia="Calibri" w:cs="Arial"/>
          <w:szCs w:val="22"/>
          <w:lang w:eastAsia="en-US"/>
        </w:rPr>
        <w:t>lead to unjustified delay in making enquiries about allegations of significant harm to a child, or serious harm to an adult.</w:t>
      </w:r>
      <w:r w:rsidRPr="000620DA">
        <w:rPr>
          <w:rFonts w:eastAsia="Calibri" w:cs="Arial"/>
          <w:lang w:eastAsia="en-US"/>
        </w:rPr>
        <w:t xml:space="preserve"> </w:t>
      </w:r>
    </w:p>
    <w:p w14:paraId="0504C7D0" w14:textId="740DABC3" w:rsidR="000C5C5F" w:rsidRDefault="000C5C5F" w:rsidP="000C5C5F">
      <w:pPr>
        <w:spacing w:before="120" w:line="276" w:lineRule="auto"/>
        <w:ind w:right="-85"/>
        <w:rPr>
          <w:rFonts w:eastAsia="Calibri" w:cs="Arial"/>
          <w:lang w:eastAsia="en-US"/>
        </w:rPr>
      </w:pPr>
      <w:r w:rsidRPr="000620DA">
        <w:rPr>
          <w:rFonts w:eastAsia="Calibri" w:cs="Arial"/>
          <w:lang w:eastAsia="en-US"/>
        </w:rPr>
        <w:t xml:space="preserve">When we become aware that a pupil is being privately fostered, we remind the carer/parent of their legal duty to notify </w:t>
      </w:r>
      <w:r w:rsidR="00994ACC">
        <w:rPr>
          <w:rFonts w:eastAsia="Calibri" w:cs="Arial"/>
          <w:lang w:eastAsia="en-US"/>
        </w:rPr>
        <w:t>Wigan</w:t>
      </w:r>
      <w:r>
        <w:rPr>
          <w:rFonts w:eastAsia="Calibri" w:cs="Arial"/>
          <w:lang w:eastAsia="en-US"/>
        </w:rPr>
        <w:t xml:space="preserve"> Children’s Social Care. We </w:t>
      </w:r>
      <w:r w:rsidRPr="000620DA">
        <w:rPr>
          <w:rFonts w:eastAsia="Calibri" w:cs="Arial"/>
          <w:lang w:eastAsia="en-US"/>
        </w:rPr>
        <w:t>follow this up by contacting Children’s Social Care directly</w:t>
      </w:r>
      <w:r w:rsidRPr="00EC4BFC">
        <w:rPr>
          <w:rFonts w:eastAsia="Calibri" w:cs="Arial"/>
          <w:lang w:eastAsia="en-US"/>
        </w:rPr>
        <w:t xml:space="preserve">. </w:t>
      </w:r>
      <w:r w:rsidR="00436DE6" w:rsidRPr="00EC4BFC">
        <w:rPr>
          <w:rFonts w:eastAsia="Calibri" w:cs="Arial"/>
          <w:lang w:eastAsia="en-US"/>
        </w:rPr>
        <w:t>(MASH 01942 828300)</w:t>
      </w:r>
    </w:p>
    <w:p w14:paraId="23722612" w14:textId="77777777" w:rsidR="0062562B" w:rsidRDefault="0062562B" w:rsidP="00994ACC">
      <w:pPr>
        <w:pStyle w:val="Title"/>
        <w:rPr>
          <w:rFonts w:ascii="Arial" w:eastAsia="Calibri" w:hAnsi="Arial" w:cs="Arial"/>
          <w:color w:val="auto"/>
          <w:spacing w:val="0"/>
          <w:kern w:val="0"/>
          <w:sz w:val="22"/>
          <w:szCs w:val="20"/>
          <w:lang w:eastAsia="en-US"/>
        </w:rPr>
      </w:pPr>
    </w:p>
    <w:p w14:paraId="6D2B3A28" w14:textId="77777777" w:rsidR="0062562B" w:rsidRDefault="0062562B" w:rsidP="00994ACC">
      <w:pPr>
        <w:pStyle w:val="Title"/>
        <w:rPr>
          <w:rFonts w:ascii="Arial" w:eastAsia="Calibri" w:hAnsi="Arial" w:cs="Arial"/>
          <w:color w:val="auto"/>
          <w:spacing w:val="0"/>
          <w:kern w:val="0"/>
          <w:sz w:val="22"/>
          <w:szCs w:val="20"/>
          <w:lang w:eastAsia="en-US"/>
        </w:rPr>
      </w:pPr>
    </w:p>
    <w:p w14:paraId="48B8F7BF" w14:textId="77777777" w:rsidR="00124BDF" w:rsidRDefault="00124BDF" w:rsidP="00994ACC">
      <w:pPr>
        <w:pStyle w:val="Title"/>
        <w:rPr>
          <w:sz w:val="44"/>
          <w:szCs w:val="44"/>
        </w:rPr>
      </w:pPr>
    </w:p>
    <w:p w14:paraId="2E630486" w14:textId="5BCFA9FB" w:rsidR="00D76368" w:rsidRPr="00994ACC" w:rsidRDefault="00D76368" w:rsidP="00994ACC">
      <w:pPr>
        <w:pStyle w:val="Title"/>
        <w:rPr>
          <w:sz w:val="44"/>
          <w:szCs w:val="44"/>
        </w:rPr>
      </w:pPr>
      <w:r w:rsidRPr="00994ACC">
        <w:rPr>
          <w:sz w:val="44"/>
          <w:szCs w:val="44"/>
        </w:rPr>
        <w:t>S</w:t>
      </w:r>
      <w:r w:rsidR="000D6FE1" w:rsidRPr="00994ACC">
        <w:rPr>
          <w:sz w:val="44"/>
          <w:szCs w:val="44"/>
        </w:rPr>
        <w:t>afe Setting</w:t>
      </w:r>
      <w:r w:rsidRPr="00994ACC">
        <w:rPr>
          <w:sz w:val="44"/>
          <w:szCs w:val="44"/>
        </w:rPr>
        <w:t>, Safe Staff</w:t>
      </w:r>
    </w:p>
    <w:p w14:paraId="27B1430D" w14:textId="77777777" w:rsidR="00DB2841" w:rsidRPr="002111E9" w:rsidRDefault="00DB2841" w:rsidP="00DB2841">
      <w:pPr>
        <w:pStyle w:val="ListParagraph"/>
        <w:ind w:left="0"/>
        <w:rPr>
          <w:rFonts w:cs="Arial"/>
        </w:rPr>
      </w:pPr>
      <w:r w:rsidRPr="002111E9">
        <w:rPr>
          <w:rFonts w:cs="Arial"/>
        </w:rPr>
        <w:t xml:space="preserve">Our health and safety policy, set out in a separate document, reflects the consideration we give to the protection of our children and young people both physically within the education setting environment and, for example, in relation to internet use, and when away from the education setting, undertaking off site trips and visits. </w:t>
      </w:r>
    </w:p>
    <w:p w14:paraId="5666104E" w14:textId="77777777" w:rsidR="00DB2841" w:rsidRPr="002111E9" w:rsidRDefault="00DB2841" w:rsidP="00D76368">
      <w:pPr>
        <w:rPr>
          <w:rFonts w:cs="Arial"/>
          <w:highlight w:val="cyan"/>
        </w:rPr>
      </w:pPr>
    </w:p>
    <w:p w14:paraId="248C5E39" w14:textId="77777777" w:rsidR="00DB2841" w:rsidRPr="002111E9" w:rsidRDefault="000A6673" w:rsidP="00D76368">
      <w:pPr>
        <w:rPr>
          <w:rFonts w:cs="Arial"/>
          <w:b/>
          <w:color w:val="FF0000"/>
        </w:rPr>
      </w:pPr>
      <w:r>
        <w:rPr>
          <w:rFonts w:cs="Arial"/>
        </w:rPr>
        <w:t xml:space="preserve">School security guidance has been compiled to support the senior management of educational settings in the discharge of their responsibilities by ensuring the development and implementation of suitable procedures. In particular, maintaining the security of the premises in response to potential threats to the staff and pupils / students of the setting. </w:t>
      </w:r>
      <w:r w:rsidR="000D6FE1" w:rsidRPr="000A6673">
        <w:rPr>
          <w:rFonts w:cs="Arial"/>
          <w:b/>
          <w:i/>
        </w:rPr>
        <w:t>Appendix Four</w:t>
      </w:r>
    </w:p>
    <w:p w14:paraId="38077B09" w14:textId="77777777" w:rsidR="00DB2841" w:rsidRPr="002111E9" w:rsidRDefault="00DB2841" w:rsidP="00D76368">
      <w:pPr>
        <w:rPr>
          <w:rFonts w:cs="Arial"/>
          <w:highlight w:val="cyan"/>
        </w:rPr>
      </w:pPr>
    </w:p>
    <w:p w14:paraId="1207E94E" w14:textId="12312D48" w:rsidR="00D76368" w:rsidRPr="002111E9" w:rsidRDefault="00124BDF" w:rsidP="00D76368">
      <w:pPr>
        <w:rPr>
          <w:rFonts w:cs="Arial"/>
        </w:rPr>
      </w:pPr>
      <w:r>
        <w:rPr>
          <w:rFonts w:cs="Arial"/>
        </w:rPr>
        <w:t>Bryn St Peter’s CE Primary School</w:t>
      </w:r>
      <w:r w:rsidR="00D76368" w:rsidRPr="002111E9">
        <w:rPr>
          <w:rFonts w:cs="Arial"/>
        </w:rPr>
        <w:t xml:space="preserve"> will ensure that:</w:t>
      </w:r>
    </w:p>
    <w:p w14:paraId="548E116D" w14:textId="77777777" w:rsidR="00D76368" w:rsidRPr="002111E9" w:rsidRDefault="00D76368" w:rsidP="00D76368">
      <w:pPr>
        <w:rPr>
          <w:rFonts w:cs="Arial"/>
        </w:rPr>
      </w:pPr>
    </w:p>
    <w:p w14:paraId="693F765C" w14:textId="079850C9" w:rsidR="00D636B7" w:rsidRPr="00D636B7" w:rsidRDefault="00215CEF" w:rsidP="006240B2">
      <w:pPr>
        <w:pStyle w:val="ListParagraph"/>
        <w:numPr>
          <w:ilvl w:val="0"/>
          <w:numId w:val="29"/>
        </w:numPr>
        <w:ind w:left="426" w:hanging="426"/>
        <w:rPr>
          <w:rFonts w:cs="Arial"/>
        </w:rPr>
      </w:pPr>
      <w:r>
        <w:rPr>
          <w:rFonts w:cs="Arial"/>
        </w:rPr>
        <w:t>The Governing Body</w:t>
      </w:r>
      <w:r w:rsidR="00D636B7" w:rsidRPr="00D636B7">
        <w:rPr>
          <w:rFonts w:cs="Arial"/>
        </w:rPr>
        <w:t xml:space="preserve"> takes seriously its responsibility under section 175 of the Education Act 2002 to safeguard and promote the welfare of children; and to work together with other agencies to ensure adequate arrangements within our school to identify, assess, and support those children who are suffering / at risk of suffering abuse and neglect</w:t>
      </w:r>
      <w:r w:rsidR="002C1B5D">
        <w:rPr>
          <w:rFonts w:cs="Arial"/>
        </w:rPr>
        <w:t xml:space="preserve"> </w:t>
      </w:r>
      <w:r w:rsidR="00724D93" w:rsidRPr="00DF4D00">
        <w:rPr>
          <w:rFonts w:cs="Arial"/>
        </w:rPr>
        <w:t>and exploitation.</w:t>
      </w:r>
    </w:p>
    <w:p w14:paraId="42AC999D" w14:textId="7385AD07" w:rsidR="00D636B7" w:rsidRPr="00B63751" w:rsidRDefault="00D636B7" w:rsidP="00994ACC">
      <w:pPr>
        <w:pStyle w:val="BodyText3"/>
        <w:spacing w:before="120" w:after="0"/>
        <w:ind w:left="426"/>
        <w:rPr>
          <w:rFonts w:ascii="Arial" w:hAnsi="Arial" w:cs="Arial"/>
          <w:sz w:val="24"/>
          <w:szCs w:val="24"/>
        </w:rPr>
      </w:pPr>
      <w:r w:rsidRPr="000620DA">
        <w:rPr>
          <w:rFonts w:ascii="Arial" w:hAnsi="Arial" w:cs="Arial"/>
          <w:sz w:val="22"/>
          <w:szCs w:val="24"/>
        </w:rPr>
        <w:t xml:space="preserve">As key strategic decision makers and vision setters for the </w:t>
      </w:r>
      <w:r w:rsidR="0023344F">
        <w:rPr>
          <w:rFonts w:ascii="Arial" w:hAnsi="Arial" w:cs="Arial"/>
          <w:sz w:val="22"/>
          <w:szCs w:val="24"/>
        </w:rPr>
        <w:t>school</w:t>
      </w:r>
      <w:r w:rsidR="00A42068">
        <w:rPr>
          <w:rFonts w:ascii="Arial" w:hAnsi="Arial" w:cs="Arial"/>
          <w:sz w:val="22"/>
          <w:szCs w:val="24"/>
        </w:rPr>
        <w:t>s</w:t>
      </w:r>
      <w:r w:rsidRPr="000620DA">
        <w:rPr>
          <w:rFonts w:ascii="Arial" w:hAnsi="Arial" w:cs="Arial"/>
          <w:sz w:val="22"/>
          <w:szCs w:val="24"/>
        </w:rPr>
        <w:t xml:space="preserve">, </w:t>
      </w:r>
      <w:r w:rsidR="005F0EA5">
        <w:rPr>
          <w:rFonts w:ascii="Arial" w:hAnsi="Arial" w:cs="Arial"/>
          <w:sz w:val="22"/>
          <w:szCs w:val="24"/>
        </w:rPr>
        <w:t xml:space="preserve">The </w:t>
      </w:r>
      <w:r w:rsidR="00215CEF">
        <w:rPr>
          <w:rFonts w:ascii="Arial" w:hAnsi="Arial" w:cs="Arial"/>
          <w:sz w:val="22"/>
          <w:szCs w:val="24"/>
        </w:rPr>
        <w:t>Governing Body</w:t>
      </w:r>
      <w:r w:rsidRPr="000620DA">
        <w:rPr>
          <w:rFonts w:ascii="Arial" w:hAnsi="Arial" w:cs="Arial"/>
          <w:sz w:val="22"/>
          <w:szCs w:val="24"/>
        </w:rPr>
        <w:t xml:space="preserve"> will make sure that our policies and procedures are in line with national and local safeguarding requirements. </w:t>
      </w:r>
      <w:r w:rsidR="005F0EA5">
        <w:rPr>
          <w:rFonts w:ascii="Arial" w:hAnsi="Arial" w:cs="Arial"/>
          <w:sz w:val="22"/>
          <w:szCs w:val="24"/>
        </w:rPr>
        <w:t xml:space="preserve">The </w:t>
      </w:r>
      <w:r w:rsidR="00215CEF">
        <w:rPr>
          <w:rFonts w:ascii="Arial" w:hAnsi="Arial" w:cs="Arial"/>
          <w:sz w:val="22"/>
          <w:szCs w:val="24"/>
        </w:rPr>
        <w:t>Governing Body</w:t>
      </w:r>
      <w:r w:rsidRPr="000620DA">
        <w:rPr>
          <w:rFonts w:ascii="Arial" w:hAnsi="Arial" w:cs="Arial"/>
          <w:sz w:val="22"/>
          <w:szCs w:val="24"/>
        </w:rPr>
        <w:t xml:space="preserve"> will work with the senior leaders to make sure the </w:t>
      </w:r>
      <w:r>
        <w:rPr>
          <w:rFonts w:ascii="Arial" w:hAnsi="Arial" w:cs="Arial"/>
          <w:sz w:val="22"/>
          <w:szCs w:val="24"/>
        </w:rPr>
        <w:t xml:space="preserve">key actions set out in Safe Setting </w:t>
      </w:r>
      <w:r w:rsidR="00994ACC">
        <w:rPr>
          <w:rFonts w:ascii="Arial" w:hAnsi="Arial" w:cs="Arial"/>
          <w:sz w:val="22"/>
          <w:szCs w:val="24"/>
        </w:rPr>
        <w:t xml:space="preserve">Safe Staff </w:t>
      </w:r>
      <w:r>
        <w:rPr>
          <w:rFonts w:ascii="Arial" w:hAnsi="Arial" w:cs="Arial"/>
          <w:sz w:val="22"/>
          <w:szCs w:val="24"/>
        </w:rPr>
        <w:t xml:space="preserve">are in </w:t>
      </w:r>
      <w:r w:rsidR="00A86C5E">
        <w:rPr>
          <w:rFonts w:ascii="Arial" w:hAnsi="Arial" w:cs="Arial"/>
          <w:sz w:val="22"/>
          <w:szCs w:val="24"/>
        </w:rPr>
        <w:t>place</w:t>
      </w:r>
      <w:r>
        <w:rPr>
          <w:rFonts w:ascii="Arial" w:hAnsi="Arial" w:cs="Arial"/>
          <w:sz w:val="22"/>
          <w:szCs w:val="24"/>
        </w:rPr>
        <w:t>.</w:t>
      </w:r>
    </w:p>
    <w:p w14:paraId="728DEEFA" w14:textId="77777777" w:rsidR="00D636B7" w:rsidRDefault="00D636B7" w:rsidP="00D636B7">
      <w:pPr>
        <w:pStyle w:val="ListParagraph"/>
        <w:rPr>
          <w:rFonts w:cs="Arial"/>
        </w:rPr>
      </w:pPr>
    </w:p>
    <w:p w14:paraId="4A15EFF2" w14:textId="77777777" w:rsidR="00D76368" w:rsidRPr="00174A58" w:rsidRDefault="00D76368" w:rsidP="000C5C5F">
      <w:pPr>
        <w:pStyle w:val="ListParagraph"/>
        <w:numPr>
          <w:ilvl w:val="0"/>
          <w:numId w:val="1"/>
        </w:numPr>
        <w:ind w:left="993" w:hanging="284"/>
        <w:rPr>
          <w:rFonts w:cs="Arial"/>
        </w:rPr>
      </w:pPr>
      <w:r w:rsidRPr="002111E9">
        <w:rPr>
          <w:rFonts w:cs="Arial"/>
        </w:rPr>
        <w:t xml:space="preserve">There is a safeguarding, child protection and early help policy together with a </w:t>
      </w:r>
      <w:r w:rsidRPr="00174A58">
        <w:rPr>
          <w:rFonts w:cs="Arial"/>
        </w:rPr>
        <w:t>staff behaviour (code of conduct) policy</w:t>
      </w:r>
    </w:p>
    <w:p w14:paraId="46A2EBF5" w14:textId="5C3B5EF8" w:rsidR="00D76368" w:rsidRPr="00EC4BFC" w:rsidRDefault="00D76368" w:rsidP="000C5C5F">
      <w:pPr>
        <w:pStyle w:val="ListParagraph"/>
        <w:numPr>
          <w:ilvl w:val="0"/>
          <w:numId w:val="1"/>
        </w:numPr>
        <w:ind w:left="993" w:hanging="284"/>
        <w:rPr>
          <w:rFonts w:cs="Arial"/>
        </w:rPr>
      </w:pPr>
      <w:r w:rsidRPr="002111E9">
        <w:rPr>
          <w:rFonts w:cs="Arial"/>
        </w:rPr>
        <w:t>The education setting operates safer recruitment procedures by ensuring t</w:t>
      </w:r>
      <w:r w:rsidR="007562B4" w:rsidRPr="002111E9">
        <w:rPr>
          <w:rFonts w:cs="Arial"/>
        </w:rPr>
        <w:t>h</w:t>
      </w:r>
      <w:r w:rsidRPr="002111E9">
        <w:rPr>
          <w:rFonts w:cs="Arial"/>
        </w:rPr>
        <w:t xml:space="preserve">at there is at least one person on every recruitment panel that has completed Safer </w:t>
      </w:r>
      <w:r w:rsidRPr="00EC4BFC">
        <w:rPr>
          <w:rFonts w:cs="Arial"/>
        </w:rPr>
        <w:t>Recruitment training</w:t>
      </w:r>
      <w:r w:rsidR="00D95C14" w:rsidRPr="00EC4BFC">
        <w:rPr>
          <w:rFonts w:cs="Arial"/>
        </w:rPr>
        <w:t>.</w:t>
      </w:r>
      <w:r w:rsidR="00D95C14" w:rsidRPr="00EC4BFC">
        <w:rPr>
          <w:rStyle w:val="FootnoteReference"/>
          <w:rFonts w:cs="Arial"/>
        </w:rPr>
        <w:footnoteReference w:id="6"/>
      </w:r>
    </w:p>
    <w:p w14:paraId="1D8B3A11" w14:textId="77777777" w:rsidR="0023344F" w:rsidRPr="00EC4BFC" w:rsidRDefault="0023344F" w:rsidP="000C5C5F">
      <w:pPr>
        <w:pStyle w:val="ListParagraph"/>
        <w:numPr>
          <w:ilvl w:val="0"/>
          <w:numId w:val="1"/>
        </w:numPr>
        <w:ind w:left="993" w:hanging="284"/>
        <w:rPr>
          <w:rFonts w:cs="Arial"/>
        </w:rPr>
      </w:pPr>
      <w:r w:rsidRPr="00EC4BFC">
        <w:t xml:space="preserve">Domestic Settings Only – The education setting will ensure that it complies with guidance relating to Disqualification by Association as set out within the amended guidance within the Childcare Act (03.09/2018). </w:t>
      </w:r>
    </w:p>
    <w:p w14:paraId="6CB7414F" w14:textId="0F3041E5" w:rsidR="0023344F" w:rsidRPr="00EC4BFC" w:rsidRDefault="0023344F" w:rsidP="000C5C5F">
      <w:pPr>
        <w:pStyle w:val="ListParagraph"/>
        <w:numPr>
          <w:ilvl w:val="0"/>
          <w:numId w:val="1"/>
        </w:numPr>
        <w:ind w:left="993" w:hanging="284"/>
        <w:rPr>
          <w:rFonts w:cs="Arial"/>
        </w:rPr>
      </w:pPr>
      <w:r w:rsidRPr="00EC4BFC">
        <w:t>All other settings - Disqualification by Association is no longer allowed within school settings, although Disqualification under the Childcare Act 2006, still applies to staff themselves.</w:t>
      </w:r>
      <w:r w:rsidR="00436DE6" w:rsidRPr="00EC4BFC">
        <w:t xml:space="preserve"> </w:t>
      </w:r>
    </w:p>
    <w:p w14:paraId="7342F60F" w14:textId="77777777" w:rsidR="00D76368" w:rsidRDefault="00D76368" w:rsidP="000C5C5F">
      <w:pPr>
        <w:pStyle w:val="ListParagraph"/>
        <w:numPr>
          <w:ilvl w:val="0"/>
          <w:numId w:val="1"/>
        </w:numPr>
        <w:ind w:left="993" w:hanging="284"/>
        <w:rPr>
          <w:rFonts w:cs="Arial"/>
        </w:rPr>
      </w:pPr>
      <w:r w:rsidRPr="002111E9">
        <w:rPr>
          <w:rFonts w:cs="Arial"/>
        </w:rPr>
        <w:t xml:space="preserve">The education setting has procedures for dealing with allegations of abuse against staff and volunteers and to make a referral to the DBS </w:t>
      </w:r>
      <w:r w:rsidR="0086428A">
        <w:rPr>
          <w:rFonts w:cs="Arial"/>
        </w:rPr>
        <w:t>i</w:t>
      </w:r>
      <w:r w:rsidRPr="002111E9">
        <w:rPr>
          <w:rFonts w:cs="Arial"/>
        </w:rPr>
        <w:t>f a person in regulated activity has been dismissed or removed due to safeguarding concerns, or would have, had they not resigned.</w:t>
      </w:r>
    </w:p>
    <w:p w14:paraId="42A58B98" w14:textId="77777777" w:rsidR="00D76368" w:rsidRPr="002111E9" w:rsidRDefault="00D76368" w:rsidP="000C5C5F">
      <w:pPr>
        <w:pStyle w:val="ListParagraph"/>
        <w:numPr>
          <w:ilvl w:val="0"/>
          <w:numId w:val="1"/>
        </w:numPr>
        <w:ind w:left="993" w:hanging="284"/>
        <w:rPr>
          <w:rFonts w:cs="Arial"/>
        </w:rPr>
      </w:pPr>
      <w:r w:rsidRPr="002111E9">
        <w:rPr>
          <w:rFonts w:cs="Arial"/>
        </w:rPr>
        <w:t>A senior leader has Designated Safeguarding Lead (DSL) responsibility</w:t>
      </w:r>
    </w:p>
    <w:p w14:paraId="63E9236D" w14:textId="77777777" w:rsidR="007562B4" w:rsidRPr="002111E9" w:rsidRDefault="00D76368" w:rsidP="000C5C5F">
      <w:pPr>
        <w:pStyle w:val="ListParagraph"/>
        <w:numPr>
          <w:ilvl w:val="0"/>
          <w:numId w:val="1"/>
        </w:numPr>
        <w:ind w:left="993" w:hanging="284"/>
        <w:rPr>
          <w:rFonts w:cs="Arial"/>
        </w:rPr>
      </w:pPr>
      <w:r w:rsidRPr="002111E9">
        <w:rPr>
          <w:rFonts w:cs="Arial"/>
        </w:rPr>
        <w:t>On appointment, the DSL undertake</w:t>
      </w:r>
      <w:r w:rsidR="00D95C14" w:rsidRPr="002111E9">
        <w:rPr>
          <w:rFonts w:cs="Arial"/>
        </w:rPr>
        <w:t>s</w:t>
      </w:r>
      <w:r w:rsidRPr="002111E9">
        <w:rPr>
          <w:rFonts w:cs="Arial"/>
        </w:rPr>
        <w:t xml:space="preserve"> interagency training and also undertake</w:t>
      </w:r>
      <w:r w:rsidR="00D95C14" w:rsidRPr="002111E9">
        <w:rPr>
          <w:rFonts w:cs="Arial"/>
        </w:rPr>
        <w:t>s</w:t>
      </w:r>
      <w:r w:rsidRPr="002111E9">
        <w:rPr>
          <w:rFonts w:cs="Arial"/>
        </w:rPr>
        <w:t xml:space="preserve"> DSL </w:t>
      </w:r>
      <w:r w:rsidR="007562B4" w:rsidRPr="002111E9">
        <w:rPr>
          <w:rFonts w:cs="Arial"/>
        </w:rPr>
        <w:t>“new to role” training and an “update” course every 2 years</w:t>
      </w:r>
    </w:p>
    <w:p w14:paraId="02010B4E" w14:textId="77777777" w:rsidR="007562B4" w:rsidRPr="002111E9" w:rsidRDefault="007562B4" w:rsidP="000C5C5F">
      <w:pPr>
        <w:pStyle w:val="ListParagraph"/>
        <w:numPr>
          <w:ilvl w:val="0"/>
          <w:numId w:val="1"/>
        </w:numPr>
        <w:ind w:left="993" w:hanging="284"/>
        <w:rPr>
          <w:rFonts w:cs="Arial"/>
        </w:rPr>
      </w:pPr>
      <w:r w:rsidRPr="002111E9">
        <w:rPr>
          <w:rFonts w:cs="Arial"/>
        </w:rPr>
        <w:t xml:space="preserve">All other staff have </w:t>
      </w:r>
      <w:r w:rsidR="0086428A">
        <w:rPr>
          <w:rFonts w:cs="Arial"/>
        </w:rPr>
        <w:t xml:space="preserve">access to </w:t>
      </w:r>
      <w:r w:rsidRPr="002111E9">
        <w:rPr>
          <w:rFonts w:cs="Arial"/>
        </w:rPr>
        <w:t>safeguarding training as appropriate</w:t>
      </w:r>
    </w:p>
    <w:p w14:paraId="7D1B68BA" w14:textId="77777777" w:rsidR="007562B4" w:rsidRPr="002111E9" w:rsidRDefault="007562B4" w:rsidP="000C5C5F">
      <w:pPr>
        <w:pStyle w:val="ListParagraph"/>
        <w:numPr>
          <w:ilvl w:val="0"/>
          <w:numId w:val="1"/>
        </w:numPr>
        <w:ind w:left="993" w:hanging="284"/>
        <w:rPr>
          <w:rFonts w:cs="Arial"/>
        </w:rPr>
      </w:pPr>
      <w:r w:rsidRPr="002111E9">
        <w:rPr>
          <w:rFonts w:cs="Arial"/>
        </w:rPr>
        <w:t xml:space="preserve">Any weaknesses in Child Protection </w:t>
      </w:r>
      <w:r w:rsidR="0086428A">
        <w:rPr>
          <w:rFonts w:cs="Arial"/>
        </w:rPr>
        <w:t xml:space="preserve">processes and procedures </w:t>
      </w:r>
      <w:r w:rsidRPr="002111E9">
        <w:rPr>
          <w:rFonts w:cs="Arial"/>
        </w:rPr>
        <w:t>are remedied immediately</w:t>
      </w:r>
    </w:p>
    <w:p w14:paraId="1F8DAD06" w14:textId="409003EA" w:rsidR="007562B4" w:rsidRPr="002111E9" w:rsidRDefault="007562B4" w:rsidP="000C5C5F">
      <w:pPr>
        <w:pStyle w:val="ListParagraph"/>
        <w:numPr>
          <w:ilvl w:val="0"/>
          <w:numId w:val="1"/>
        </w:numPr>
        <w:ind w:left="993" w:hanging="284"/>
        <w:rPr>
          <w:rFonts w:cs="Arial"/>
        </w:rPr>
      </w:pPr>
      <w:r w:rsidRPr="002111E9">
        <w:rPr>
          <w:rFonts w:cs="Arial"/>
        </w:rPr>
        <w:lastRenderedPageBreak/>
        <w:t xml:space="preserve">A member of the </w:t>
      </w:r>
      <w:r w:rsidR="00215CEF">
        <w:rPr>
          <w:rFonts w:cs="Arial"/>
        </w:rPr>
        <w:t>Governing Body</w:t>
      </w:r>
      <w:r w:rsidR="00A42068">
        <w:rPr>
          <w:rFonts w:cs="Arial"/>
        </w:rPr>
        <w:t>,</w:t>
      </w:r>
      <w:r w:rsidR="00411D85" w:rsidRPr="002111E9">
        <w:rPr>
          <w:rFonts w:cs="Arial"/>
        </w:rPr>
        <w:t xml:space="preserve"> </w:t>
      </w:r>
      <w:r w:rsidRPr="002111E9">
        <w:rPr>
          <w:rFonts w:cs="Arial"/>
        </w:rPr>
        <w:t xml:space="preserve">usually the Chair, is nominated to liaise with the LA on </w:t>
      </w:r>
      <w:r w:rsidR="00CB78ED" w:rsidRPr="002111E9">
        <w:rPr>
          <w:rFonts w:cs="Arial"/>
        </w:rPr>
        <w:t xml:space="preserve">safeguarding </w:t>
      </w:r>
      <w:r w:rsidRPr="002111E9">
        <w:rPr>
          <w:rFonts w:cs="Arial"/>
        </w:rPr>
        <w:t>issues and in the event of an allegation of abuse made against the Headteacher</w:t>
      </w:r>
      <w:r w:rsidR="00D95C14" w:rsidRPr="002111E9">
        <w:rPr>
          <w:rFonts w:cs="Arial"/>
        </w:rPr>
        <w:t xml:space="preserve"> </w:t>
      </w:r>
      <w:r w:rsidRPr="002111E9">
        <w:rPr>
          <w:rFonts w:cs="Arial"/>
        </w:rPr>
        <w:t>/</w:t>
      </w:r>
      <w:r w:rsidR="00D95C14" w:rsidRPr="002111E9">
        <w:rPr>
          <w:rFonts w:cs="Arial"/>
        </w:rPr>
        <w:t xml:space="preserve"> </w:t>
      </w:r>
      <w:r w:rsidRPr="002111E9">
        <w:rPr>
          <w:rFonts w:cs="Arial"/>
        </w:rPr>
        <w:t>Head of School</w:t>
      </w:r>
    </w:p>
    <w:p w14:paraId="1933768E" w14:textId="77777777" w:rsidR="007562B4" w:rsidRDefault="007562B4" w:rsidP="000C5C5F">
      <w:pPr>
        <w:pStyle w:val="ListParagraph"/>
        <w:numPr>
          <w:ilvl w:val="0"/>
          <w:numId w:val="1"/>
        </w:numPr>
        <w:ind w:left="993" w:hanging="284"/>
        <w:rPr>
          <w:rFonts w:cs="Arial"/>
        </w:rPr>
      </w:pPr>
      <w:r w:rsidRPr="002111E9">
        <w:rPr>
          <w:rFonts w:cs="Arial"/>
        </w:rPr>
        <w:t>Safeguarding and Child Protection policies and procedures are reviewed annually and that the Safeguarding, Child Protection and Early Help</w:t>
      </w:r>
      <w:r w:rsidR="0086428A">
        <w:rPr>
          <w:rFonts w:cs="Arial"/>
        </w:rPr>
        <w:t xml:space="preserve"> (Thresholds of Needs)</w:t>
      </w:r>
      <w:r w:rsidRPr="002111E9">
        <w:rPr>
          <w:rFonts w:cs="Arial"/>
        </w:rPr>
        <w:t xml:space="preserve"> policy is available on the education settings website or by other means</w:t>
      </w:r>
    </w:p>
    <w:p w14:paraId="6657E1FA" w14:textId="3995FAB4" w:rsidR="0087499F" w:rsidRPr="002111E9" w:rsidRDefault="0087499F" w:rsidP="000C5C5F">
      <w:pPr>
        <w:pStyle w:val="ListParagraph"/>
        <w:numPr>
          <w:ilvl w:val="0"/>
          <w:numId w:val="1"/>
        </w:numPr>
        <w:ind w:left="993" w:hanging="284"/>
        <w:rPr>
          <w:rFonts w:cs="Arial"/>
        </w:rPr>
      </w:pPr>
      <w:r w:rsidRPr="002111E9">
        <w:rPr>
          <w:rFonts w:cs="Arial"/>
        </w:rPr>
        <w:t xml:space="preserve">The </w:t>
      </w:r>
      <w:r w:rsidR="00215CEF">
        <w:rPr>
          <w:rFonts w:cs="Arial"/>
        </w:rPr>
        <w:t>Governing Body</w:t>
      </w:r>
      <w:r w:rsidR="00CC18C3">
        <w:rPr>
          <w:rFonts w:cs="Arial"/>
        </w:rPr>
        <w:t xml:space="preserve"> </w:t>
      </w:r>
      <w:r w:rsidRPr="002111E9">
        <w:rPr>
          <w:rFonts w:cs="Arial"/>
        </w:rPr>
        <w:t>consider</w:t>
      </w:r>
      <w:r w:rsidR="00CC18C3">
        <w:rPr>
          <w:rFonts w:cs="Arial"/>
        </w:rPr>
        <w:t>s</w:t>
      </w:r>
      <w:r w:rsidRPr="002111E9">
        <w:rPr>
          <w:rFonts w:cs="Arial"/>
        </w:rPr>
        <w:t xml:space="preserve"> how children may be taught about safeguarding. This may be part of a broad and balanced curriculum covering relevant issues through personal social health and economic education (PSHE) and / or for maintained schools through </w:t>
      </w:r>
      <w:r w:rsidRPr="00EC4BFC">
        <w:rPr>
          <w:rFonts w:cs="Arial"/>
        </w:rPr>
        <w:t>relationship</w:t>
      </w:r>
      <w:r w:rsidR="0023344F" w:rsidRPr="00EC4BFC">
        <w:rPr>
          <w:rFonts w:cs="Arial"/>
        </w:rPr>
        <w:t>,</w:t>
      </w:r>
      <w:r w:rsidRPr="00EC4BFC">
        <w:rPr>
          <w:rFonts w:cs="Arial"/>
        </w:rPr>
        <w:t xml:space="preserve"> sex</w:t>
      </w:r>
      <w:r w:rsidR="0023344F" w:rsidRPr="00EC4BFC">
        <w:rPr>
          <w:rFonts w:cs="Arial"/>
        </w:rPr>
        <w:t xml:space="preserve"> &amp; health</w:t>
      </w:r>
      <w:r w:rsidRPr="00EC4BFC">
        <w:rPr>
          <w:rFonts w:cs="Arial"/>
        </w:rPr>
        <w:t xml:space="preserve"> education (RS</w:t>
      </w:r>
      <w:r w:rsidR="0023344F" w:rsidRPr="00EC4BFC">
        <w:rPr>
          <w:rFonts w:cs="Arial"/>
        </w:rPr>
        <w:t>H</w:t>
      </w:r>
      <w:r w:rsidRPr="00EC4BFC">
        <w:rPr>
          <w:rFonts w:cs="Arial"/>
        </w:rPr>
        <w:t>E).</w:t>
      </w:r>
      <w:r>
        <w:rPr>
          <w:rFonts w:cs="Arial"/>
        </w:rPr>
        <w:t xml:space="preserve">  </w:t>
      </w:r>
    </w:p>
    <w:p w14:paraId="11BA036E" w14:textId="7EE5B18B" w:rsidR="00B63751" w:rsidRPr="0088584E" w:rsidRDefault="00D636B7" w:rsidP="0088584E">
      <w:pPr>
        <w:pStyle w:val="ListParagraph"/>
        <w:numPr>
          <w:ilvl w:val="0"/>
          <w:numId w:val="1"/>
        </w:numPr>
        <w:rPr>
          <w:rFonts w:cs="Arial"/>
        </w:rPr>
      </w:pPr>
      <w:r w:rsidRPr="0088584E">
        <w:rPr>
          <w:rFonts w:cs="Arial"/>
        </w:rPr>
        <w:t>Online Safety</w:t>
      </w:r>
    </w:p>
    <w:p w14:paraId="2ADB7075" w14:textId="77777777" w:rsidR="0088584E" w:rsidRPr="0088584E" w:rsidRDefault="0088584E" w:rsidP="0088584E">
      <w:pPr>
        <w:pStyle w:val="ListParagraph"/>
        <w:numPr>
          <w:ilvl w:val="0"/>
          <w:numId w:val="1"/>
        </w:numPr>
        <w:autoSpaceDE w:val="0"/>
        <w:autoSpaceDN w:val="0"/>
        <w:adjustRightInd w:val="0"/>
        <w:spacing w:line="276" w:lineRule="auto"/>
        <w:contextualSpacing w:val="0"/>
        <w:rPr>
          <w:rFonts w:cs="Arial"/>
        </w:rPr>
      </w:pPr>
      <w:r w:rsidRPr="0088584E">
        <w:rPr>
          <w:rFonts w:cs="Arial"/>
        </w:rPr>
        <w:t>Developing pupil self-esteem and communication skills</w:t>
      </w:r>
    </w:p>
    <w:p w14:paraId="3F760D9F" w14:textId="77777777" w:rsidR="0088584E" w:rsidRPr="0088584E" w:rsidRDefault="0088584E" w:rsidP="0088584E">
      <w:pPr>
        <w:pStyle w:val="ListParagraph"/>
        <w:numPr>
          <w:ilvl w:val="0"/>
          <w:numId w:val="1"/>
        </w:numPr>
        <w:autoSpaceDE w:val="0"/>
        <w:autoSpaceDN w:val="0"/>
        <w:adjustRightInd w:val="0"/>
        <w:spacing w:line="276" w:lineRule="auto"/>
        <w:contextualSpacing w:val="0"/>
        <w:rPr>
          <w:rFonts w:cs="Arial"/>
        </w:rPr>
      </w:pPr>
      <w:r w:rsidRPr="0088584E">
        <w:rPr>
          <w:rFonts w:cs="Arial"/>
        </w:rPr>
        <w:t>Developing strategies for self-protection including online safety</w:t>
      </w:r>
    </w:p>
    <w:p w14:paraId="2EF573CA" w14:textId="49BF944C" w:rsidR="0088584E" w:rsidRPr="00EC4BFC" w:rsidRDefault="0088584E" w:rsidP="0088584E">
      <w:pPr>
        <w:pStyle w:val="ListParagraph"/>
        <w:numPr>
          <w:ilvl w:val="0"/>
          <w:numId w:val="1"/>
        </w:numPr>
        <w:autoSpaceDE w:val="0"/>
        <w:autoSpaceDN w:val="0"/>
        <w:adjustRightInd w:val="0"/>
        <w:spacing w:line="276" w:lineRule="auto"/>
        <w:contextualSpacing w:val="0"/>
        <w:rPr>
          <w:rFonts w:cs="Arial"/>
        </w:rPr>
      </w:pPr>
      <w:r w:rsidRPr="00EC4BFC">
        <w:rPr>
          <w:rFonts w:cs="Arial"/>
        </w:rPr>
        <w:t>Developing a sense of the boundaries between appropriate and inappropriate behaviour in adults and within peer relationships (positive relationships and consent)</w:t>
      </w:r>
    </w:p>
    <w:p w14:paraId="55A8F755" w14:textId="2AFBF70F" w:rsidR="0023344F" w:rsidRPr="00EC4BFC" w:rsidRDefault="0023344F" w:rsidP="0088584E">
      <w:pPr>
        <w:pStyle w:val="ListParagraph"/>
        <w:numPr>
          <w:ilvl w:val="0"/>
          <w:numId w:val="1"/>
        </w:numPr>
        <w:autoSpaceDE w:val="0"/>
        <w:autoSpaceDN w:val="0"/>
        <w:adjustRightInd w:val="0"/>
        <w:spacing w:line="276" w:lineRule="auto"/>
        <w:contextualSpacing w:val="0"/>
        <w:rPr>
          <w:rFonts w:cs="Arial"/>
        </w:rPr>
      </w:pPr>
      <w:r w:rsidRPr="00EC4BFC">
        <w:rPr>
          <w:rFonts w:cs="Arial"/>
        </w:rPr>
        <w:t>Other topics relevant to your setting</w:t>
      </w:r>
    </w:p>
    <w:p w14:paraId="4CD90DEB" w14:textId="77777777" w:rsidR="0088584E" w:rsidRDefault="0088584E" w:rsidP="0088584E">
      <w:pPr>
        <w:pStyle w:val="ListParagraph"/>
        <w:ind w:left="2160"/>
        <w:rPr>
          <w:rFonts w:cs="Arial"/>
        </w:rPr>
      </w:pPr>
    </w:p>
    <w:p w14:paraId="57ABFEC4" w14:textId="2D412314" w:rsidR="0023344F" w:rsidRPr="002C25D0" w:rsidRDefault="007562B4" w:rsidP="002C25D0">
      <w:pPr>
        <w:pStyle w:val="ListParagraph"/>
        <w:numPr>
          <w:ilvl w:val="0"/>
          <w:numId w:val="1"/>
        </w:numPr>
        <w:ind w:left="993" w:hanging="284"/>
        <w:rPr>
          <w:rFonts w:cs="Arial"/>
          <w:szCs w:val="22"/>
        </w:rPr>
      </w:pPr>
      <w:r w:rsidRPr="006F6E2C">
        <w:rPr>
          <w:rFonts w:cs="Arial"/>
        </w:rPr>
        <w:t xml:space="preserve">That enhanced DBS checks are in </w:t>
      </w:r>
      <w:r w:rsidR="00A86C5E">
        <w:rPr>
          <w:rFonts w:cs="Arial"/>
        </w:rPr>
        <w:t>place</w:t>
      </w:r>
      <w:r w:rsidRPr="006F6E2C">
        <w:rPr>
          <w:rFonts w:cs="Arial"/>
        </w:rPr>
        <w:t xml:space="preserve"> for Chair of </w:t>
      </w:r>
      <w:r w:rsidR="005F0EA5">
        <w:rPr>
          <w:rFonts w:cs="Arial"/>
        </w:rPr>
        <w:t xml:space="preserve">The </w:t>
      </w:r>
      <w:r w:rsidR="00215CEF">
        <w:rPr>
          <w:rFonts w:cs="Arial"/>
        </w:rPr>
        <w:t>Governing Body</w:t>
      </w:r>
      <w:r w:rsidR="00D546B6" w:rsidRPr="006F6E2C">
        <w:rPr>
          <w:rFonts w:cs="Arial"/>
        </w:rPr>
        <w:t xml:space="preserve"> </w:t>
      </w:r>
      <w:r w:rsidRPr="006F6E2C">
        <w:rPr>
          <w:rFonts w:cs="Arial"/>
        </w:rPr>
        <w:t>/</w:t>
      </w:r>
      <w:r w:rsidR="00D546B6" w:rsidRPr="006F6E2C">
        <w:rPr>
          <w:rFonts w:cs="Arial"/>
        </w:rPr>
        <w:t xml:space="preserve"> </w:t>
      </w:r>
      <w:r w:rsidRPr="006F6E2C">
        <w:rPr>
          <w:rFonts w:cs="Arial"/>
        </w:rPr>
        <w:t xml:space="preserve">Trustees of independent, academies, non-maintained special schools.  </w:t>
      </w:r>
    </w:p>
    <w:p w14:paraId="38E1D481" w14:textId="31355AF3" w:rsidR="00D214CD" w:rsidRPr="00D214CD" w:rsidRDefault="0023344F" w:rsidP="00D214CD">
      <w:pPr>
        <w:pStyle w:val="ListParagraph"/>
        <w:numPr>
          <w:ilvl w:val="0"/>
          <w:numId w:val="1"/>
        </w:numPr>
        <w:ind w:left="993" w:hanging="284"/>
        <w:rPr>
          <w:rFonts w:cs="Arial"/>
          <w:szCs w:val="22"/>
        </w:rPr>
      </w:pPr>
      <w:r>
        <w:t>Governors in maintained schools are required to have an enhanced criminal records certificate from the DBS. It is the responsibility of the governing body to apply for the certificate for any of their governors who do not already have one. Governance is not a regulated activity and so governors do not need a barred list check unless, in addition to their governance duties, they also engage in regulated activity. Schools should also carry out a section 128 check for school governors, because a person subject to one is disqualified from being a governor. Using the free Employer Secure Access sign-in portal via the Teaching Regulation Agency’s (TRA) Teacher Services’</w:t>
      </w:r>
      <w:r w:rsidR="00146C23">
        <w:t xml:space="preserve"> </w:t>
      </w:r>
      <w:r>
        <w:t xml:space="preserve">web page, schools can easily check if a person they propose to recruit as a governor is barred as a result of being subject to a section 128 direction. </w:t>
      </w:r>
    </w:p>
    <w:p w14:paraId="70FF933B" w14:textId="0598CE6B" w:rsidR="00D214CD" w:rsidRPr="00EC4BFC" w:rsidRDefault="0023344F" w:rsidP="00D214CD">
      <w:pPr>
        <w:pStyle w:val="ListParagraph"/>
        <w:numPr>
          <w:ilvl w:val="0"/>
          <w:numId w:val="1"/>
        </w:numPr>
        <w:ind w:left="993" w:hanging="284"/>
        <w:rPr>
          <w:rFonts w:cs="Arial"/>
          <w:szCs w:val="22"/>
        </w:rPr>
      </w:pPr>
      <w:bookmarkStart w:id="1" w:name="_Hlk85802699"/>
      <w:r>
        <w:t xml:space="preserve">Some overseas qualified teachers can apply to the Teaching Regulation Agency (TRA) for the award of </w:t>
      </w:r>
      <w:r w:rsidRPr="00EC4BFC">
        <w:t xml:space="preserve">qualified teacher status (QTS) in England. More information about this is available </w:t>
      </w:r>
      <w:hyperlink r:id="rId27" w:history="1">
        <w:r w:rsidR="00D214CD" w:rsidRPr="00EC4BFC">
          <w:rPr>
            <w:rStyle w:val="Hyperlink"/>
          </w:rPr>
          <w:t>Qualified teacher status (QTS): qualify to teach in England - GOV.UK (www.gov.uk)</w:t>
        </w:r>
      </w:hyperlink>
    </w:p>
    <w:bookmarkEnd w:id="1"/>
    <w:p w14:paraId="3971A3F7" w14:textId="35D6E893" w:rsidR="0023344F" w:rsidRPr="00D214CD" w:rsidRDefault="0023344F" w:rsidP="00D214CD">
      <w:pPr>
        <w:pStyle w:val="ListParagraph"/>
        <w:numPr>
          <w:ilvl w:val="0"/>
          <w:numId w:val="1"/>
        </w:numPr>
        <w:ind w:left="993" w:hanging="284"/>
        <w:rPr>
          <w:rFonts w:cs="Arial"/>
          <w:szCs w:val="22"/>
        </w:rPr>
      </w:pPr>
      <w:r w:rsidRPr="00EC4BFC">
        <w:t>Associate members are appointed by the governing</w:t>
      </w:r>
      <w:r>
        <w:t xml:space="preserve"> body to serve on one or more governing body committees. The School Governance (Constitution and Federations) (England) (Amendment) Regulations 2016 made enhanced DBS checks mandatory for maintained school governors but not associate members. • The nominated governor (NG) for safeguarding liaises with the headteacher / principal and the D/DSL to complete an annual Section 175 safeguarding audit to return to the local authority</w:t>
      </w:r>
      <w:r w:rsidR="00D214CD">
        <w:t>.</w:t>
      </w:r>
    </w:p>
    <w:p w14:paraId="6080C2AF" w14:textId="77777777" w:rsidR="00D76368" w:rsidRPr="006F6E2C" w:rsidRDefault="00D76368" w:rsidP="006F6E2C">
      <w:pPr>
        <w:rPr>
          <w:rFonts w:cs="Arial"/>
        </w:rPr>
      </w:pPr>
    </w:p>
    <w:p w14:paraId="46B98D30" w14:textId="77777777" w:rsidR="00B953D3" w:rsidRPr="002111E9" w:rsidRDefault="00B953D3" w:rsidP="00B953D3">
      <w:pPr>
        <w:rPr>
          <w:rFonts w:cs="Arial"/>
        </w:rPr>
      </w:pPr>
    </w:p>
    <w:p w14:paraId="576A4D91" w14:textId="77777777" w:rsidR="00880D9D" w:rsidRPr="00023712" w:rsidRDefault="00880D9D" w:rsidP="006240B2">
      <w:pPr>
        <w:pStyle w:val="ListParagraph"/>
        <w:numPr>
          <w:ilvl w:val="0"/>
          <w:numId w:val="29"/>
        </w:numPr>
        <w:ind w:left="426" w:hanging="426"/>
        <w:rPr>
          <w:rFonts w:cs="Arial"/>
        </w:rPr>
      </w:pPr>
      <w:r w:rsidRPr="00023712">
        <w:rPr>
          <w:rFonts w:cs="Arial"/>
        </w:rPr>
        <w:t>Keeping Children Safe in Education is statutory guidance that education settings in England must have regard to it when carrying out their duties to safeguard and promote the welfare of children</w:t>
      </w:r>
      <w:r w:rsidR="00840A96">
        <w:rPr>
          <w:rFonts w:cs="Arial"/>
        </w:rPr>
        <w:t xml:space="preserve"> applying to</w:t>
      </w:r>
      <w:r w:rsidRPr="00023712">
        <w:rPr>
          <w:rFonts w:cs="Arial"/>
        </w:rPr>
        <w:t>.</w:t>
      </w:r>
    </w:p>
    <w:p w14:paraId="242E996E" w14:textId="7FB4244A" w:rsidR="00880D9D" w:rsidRDefault="00880D9D" w:rsidP="006240B2">
      <w:pPr>
        <w:pStyle w:val="ListParagraph"/>
        <w:numPr>
          <w:ilvl w:val="0"/>
          <w:numId w:val="26"/>
        </w:numPr>
        <w:ind w:left="1134" w:hanging="283"/>
        <w:rPr>
          <w:rFonts w:cs="Arial"/>
        </w:rPr>
      </w:pPr>
      <w:r>
        <w:rPr>
          <w:rFonts w:cs="Arial"/>
        </w:rPr>
        <w:t xml:space="preserve">Governing bodies of maintained schools </w:t>
      </w:r>
      <w:r w:rsidR="005D51F2">
        <w:rPr>
          <w:rFonts w:cs="Arial"/>
        </w:rPr>
        <w:t>(including</w:t>
      </w:r>
      <w:r>
        <w:rPr>
          <w:rFonts w:cs="Arial"/>
        </w:rPr>
        <w:t xml:space="preserve"> maintained nursery schools) and colleges;</w:t>
      </w:r>
    </w:p>
    <w:p w14:paraId="2AC0DE10" w14:textId="77777777" w:rsidR="00880D9D" w:rsidRDefault="00880D9D" w:rsidP="006240B2">
      <w:pPr>
        <w:pStyle w:val="ListParagraph"/>
        <w:numPr>
          <w:ilvl w:val="0"/>
          <w:numId w:val="26"/>
        </w:numPr>
        <w:ind w:left="1134" w:hanging="283"/>
        <w:rPr>
          <w:rFonts w:cs="Arial"/>
        </w:rPr>
      </w:pPr>
      <w:r>
        <w:rPr>
          <w:rFonts w:cs="Arial"/>
        </w:rPr>
        <w:t>Proprietors of independent schools (including academies, free schools and alternative provision academies) and non-maintained special schools. In the case of academies, free schools and alternative provision academies, the proprietor will be the academy trust; and</w:t>
      </w:r>
    </w:p>
    <w:p w14:paraId="4413E221" w14:textId="77777777" w:rsidR="00840A96" w:rsidRDefault="00880D9D" w:rsidP="006240B2">
      <w:pPr>
        <w:pStyle w:val="ListParagraph"/>
        <w:numPr>
          <w:ilvl w:val="0"/>
          <w:numId w:val="26"/>
        </w:numPr>
        <w:ind w:left="1134" w:hanging="283"/>
        <w:rPr>
          <w:rFonts w:cs="Arial"/>
        </w:rPr>
      </w:pPr>
      <w:r>
        <w:rPr>
          <w:rFonts w:cs="Arial"/>
        </w:rPr>
        <w:lastRenderedPageBreak/>
        <w:t>Management committees of pupil referral units (PRUs)</w:t>
      </w:r>
    </w:p>
    <w:p w14:paraId="49D6EF6B" w14:textId="77777777" w:rsidR="00FD0309" w:rsidRDefault="00840A96" w:rsidP="00840A96">
      <w:pPr>
        <w:pStyle w:val="ListParagraph"/>
        <w:ind w:left="1134"/>
        <w:rPr>
          <w:rFonts w:cs="Arial"/>
        </w:rPr>
      </w:pPr>
      <w:r>
        <w:rPr>
          <w:rFonts w:cs="Arial"/>
        </w:rPr>
        <w:t xml:space="preserve"> </w:t>
      </w:r>
    </w:p>
    <w:p w14:paraId="55ABB722" w14:textId="77777777" w:rsidR="00B953D3" w:rsidRPr="002111E9" w:rsidRDefault="00B953D3" w:rsidP="006240B2">
      <w:pPr>
        <w:pStyle w:val="ListParagraph"/>
        <w:numPr>
          <w:ilvl w:val="0"/>
          <w:numId w:val="29"/>
        </w:numPr>
        <w:ind w:left="426" w:hanging="426"/>
        <w:rPr>
          <w:rFonts w:cs="Arial"/>
        </w:rPr>
      </w:pPr>
      <w:r w:rsidRPr="002111E9">
        <w:rPr>
          <w:rFonts w:cs="Arial"/>
        </w:rPr>
        <w:t xml:space="preserve">The lead DSL is a member of the Senior Leadership team who has; along with the deputy designated safeguarding lead(s), undertaken the relevant training, and, upon appointment will undertake DSL new to role training followed by biannual updates. </w:t>
      </w:r>
    </w:p>
    <w:p w14:paraId="379D7655" w14:textId="77777777" w:rsidR="00B953D3" w:rsidRPr="002111E9" w:rsidRDefault="00B953D3" w:rsidP="00023712">
      <w:pPr>
        <w:ind w:left="426" w:hanging="426"/>
        <w:rPr>
          <w:rFonts w:cs="Arial"/>
        </w:rPr>
      </w:pPr>
    </w:p>
    <w:p w14:paraId="2ED172B2" w14:textId="3018DC68" w:rsidR="00B953D3" w:rsidRPr="002111E9" w:rsidRDefault="00B953D3" w:rsidP="006240B2">
      <w:pPr>
        <w:pStyle w:val="ListParagraph"/>
        <w:numPr>
          <w:ilvl w:val="0"/>
          <w:numId w:val="29"/>
        </w:numPr>
        <w:ind w:left="426" w:hanging="426"/>
        <w:rPr>
          <w:rFonts w:cs="Arial"/>
        </w:rPr>
      </w:pPr>
      <w:r w:rsidRPr="002111E9">
        <w:rPr>
          <w:rFonts w:cs="Arial"/>
        </w:rPr>
        <w:t>The DSL’s who are involved in recruitment and at least one member of the governing body</w:t>
      </w:r>
      <w:r w:rsidR="00D546B6" w:rsidRPr="002111E9">
        <w:rPr>
          <w:rFonts w:cs="Arial"/>
        </w:rPr>
        <w:t xml:space="preserve"> </w:t>
      </w:r>
      <w:r w:rsidRPr="002111E9">
        <w:rPr>
          <w:rFonts w:cs="Arial"/>
        </w:rPr>
        <w:t>/</w:t>
      </w:r>
      <w:r w:rsidR="00D546B6" w:rsidRPr="002111E9">
        <w:rPr>
          <w:rFonts w:cs="Arial"/>
        </w:rPr>
        <w:t xml:space="preserve"> </w:t>
      </w:r>
      <w:r w:rsidRPr="002111E9">
        <w:rPr>
          <w:rFonts w:cs="Arial"/>
        </w:rPr>
        <w:t>trustees will also compl</w:t>
      </w:r>
      <w:r w:rsidR="00D546B6" w:rsidRPr="002111E9">
        <w:rPr>
          <w:rFonts w:cs="Arial"/>
        </w:rPr>
        <w:t xml:space="preserve">ete safer recruitment training </w:t>
      </w:r>
      <w:r w:rsidRPr="002111E9">
        <w:rPr>
          <w:rFonts w:cs="Arial"/>
        </w:rPr>
        <w:t>to be renewed every 3 years</w:t>
      </w:r>
      <w:r w:rsidR="002C25D0">
        <w:rPr>
          <w:rFonts w:cs="Arial"/>
        </w:rPr>
        <w:t>.</w:t>
      </w:r>
    </w:p>
    <w:p w14:paraId="3429EC02" w14:textId="77777777" w:rsidR="00B953D3" w:rsidRPr="002111E9" w:rsidRDefault="00B953D3" w:rsidP="00023712">
      <w:pPr>
        <w:ind w:left="426" w:hanging="426"/>
        <w:rPr>
          <w:rFonts w:cs="Arial"/>
        </w:rPr>
      </w:pPr>
    </w:p>
    <w:p w14:paraId="474FDE4B" w14:textId="63FA60E5" w:rsidR="00E0562A" w:rsidRPr="002111E9" w:rsidRDefault="00E0562A" w:rsidP="006240B2">
      <w:pPr>
        <w:pStyle w:val="ListParagraph"/>
        <w:numPr>
          <w:ilvl w:val="0"/>
          <w:numId w:val="29"/>
        </w:numPr>
        <w:ind w:left="426" w:hanging="426"/>
        <w:rPr>
          <w:rFonts w:cs="Arial"/>
        </w:rPr>
      </w:pPr>
      <w:r w:rsidRPr="002111E9">
        <w:rPr>
          <w:rFonts w:cs="Arial"/>
        </w:rPr>
        <w:t>The name of the d</w:t>
      </w:r>
      <w:r w:rsidR="0087499F">
        <w:rPr>
          <w:rFonts w:cs="Arial"/>
        </w:rPr>
        <w:t>esignated members of staff for child p</w:t>
      </w:r>
      <w:r w:rsidRPr="002111E9">
        <w:rPr>
          <w:rFonts w:cs="Arial"/>
        </w:rPr>
        <w:t xml:space="preserve">rotection (DSL’s and DDSL’s) </w:t>
      </w:r>
      <w:r w:rsidR="0088584E" w:rsidRPr="002111E9">
        <w:rPr>
          <w:rFonts w:cs="Arial"/>
        </w:rPr>
        <w:t>will be</w:t>
      </w:r>
      <w:r w:rsidRPr="002111E9">
        <w:rPr>
          <w:rFonts w:cs="Arial"/>
        </w:rPr>
        <w:t xml:space="preserve"> clearly visible in the school, with a statement explaining the education settings role in referring and monitoring cases of suspected abuse.</w:t>
      </w:r>
    </w:p>
    <w:p w14:paraId="5E0FCDB8" w14:textId="77777777" w:rsidR="000704FE" w:rsidRPr="002111E9" w:rsidRDefault="000704FE" w:rsidP="00023712">
      <w:pPr>
        <w:ind w:left="426" w:hanging="426"/>
        <w:rPr>
          <w:rFonts w:cs="Arial"/>
        </w:rPr>
      </w:pPr>
    </w:p>
    <w:p w14:paraId="1F53E9F5" w14:textId="77777777" w:rsidR="000704FE" w:rsidRPr="002111E9" w:rsidRDefault="000704FE" w:rsidP="006240B2">
      <w:pPr>
        <w:pStyle w:val="ListParagraph"/>
        <w:numPr>
          <w:ilvl w:val="0"/>
          <w:numId w:val="29"/>
        </w:numPr>
        <w:ind w:left="426" w:hanging="426"/>
        <w:rPr>
          <w:rFonts w:cs="Arial"/>
        </w:rPr>
      </w:pPr>
      <w:r w:rsidRPr="002111E9">
        <w:rPr>
          <w:rFonts w:cs="Arial"/>
        </w:rPr>
        <w:t>All members of staff are trained in</w:t>
      </w:r>
      <w:r w:rsidR="00E0562A" w:rsidRPr="002111E9">
        <w:rPr>
          <w:rFonts w:cs="Arial"/>
        </w:rPr>
        <w:t>,</w:t>
      </w:r>
      <w:r w:rsidRPr="002111E9">
        <w:rPr>
          <w:rFonts w:cs="Arial"/>
        </w:rPr>
        <w:t xml:space="preserve"> and receive</w:t>
      </w:r>
      <w:r w:rsidR="00E0562A" w:rsidRPr="002111E9">
        <w:rPr>
          <w:rFonts w:cs="Arial"/>
        </w:rPr>
        <w:t>,</w:t>
      </w:r>
      <w:r w:rsidRPr="002111E9">
        <w:rPr>
          <w:rFonts w:cs="Arial"/>
        </w:rPr>
        <w:t xml:space="preserve"> regular updates in e-safety and reporting concerns</w:t>
      </w:r>
    </w:p>
    <w:p w14:paraId="714314DF" w14:textId="77777777" w:rsidR="00D546B6" w:rsidRPr="002111E9" w:rsidRDefault="00D546B6" w:rsidP="00023712">
      <w:pPr>
        <w:pStyle w:val="ListParagraph"/>
        <w:ind w:left="426" w:hanging="426"/>
        <w:rPr>
          <w:rFonts w:cs="Arial"/>
        </w:rPr>
      </w:pPr>
    </w:p>
    <w:p w14:paraId="3584AA0C" w14:textId="77777777" w:rsidR="000704FE" w:rsidRPr="002111E9" w:rsidRDefault="00E0562A" w:rsidP="006240B2">
      <w:pPr>
        <w:pStyle w:val="ListParagraph"/>
        <w:numPr>
          <w:ilvl w:val="0"/>
          <w:numId w:val="29"/>
        </w:numPr>
        <w:ind w:left="426" w:hanging="426"/>
        <w:rPr>
          <w:rFonts w:cs="Arial"/>
        </w:rPr>
      </w:pPr>
      <w:r w:rsidRPr="002111E9">
        <w:rPr>
          <w:rFonts w:cs="Arial"/>
        </w:rPr>
        <w:t>All new members of staff will be given a copy of our safeguarding statement and safeguarding, child protection and early help</w:t>
      </w:r>
      <w:r w:rsidR="0086428A">
        <w:rPr>
          <w:rFonts w:cs="Arial"/>
        </w:rPr>
        <w:t xml:space="preserve"> (thresholds of need)</w:t>
      </w:r>
      <w:r w:rsidRPr="002111E9">
        <w:rPr>
          <w:rFonts w:cs="Arial"/>
        </w:rPr>
        <w:t xml:space="preserve"> policy, with the DSL’s names clearly displayed, as part of their induction</w:t>
      </w:r>
      <w:r w:rsidR="0086428A">
        <w:rPr>
          <w:rFonts w:cs="Arial"/>
        </w:rPr>
        <w:t>.</w:t>
      </w:r>
    </w:p>
    <w:p w14:paraId="3D7C4BBA" w14:textId="77777777" w:rsidR="00E0562A" w:rsidRPr="002111E9" w:rsidRDefault="00E0562A" w:rsidP="00023712">
      <w:pPr>
        <w:ind w:left="426" w:hanging="426"/>
        <w:rPr>
          <w:rFonts w:cs="Arial"/>
        </w:rPr>
      </w:pPr>
    </w:p>
    <w:p w14:paraId="6471EF57" w14:textId="2E690269" w:rsidR="000704FE" w:rsidRPr="002111E9" w:rsidRDefault="000704FE" w:rsidP="006240B2">
      <w:pPr>
        <w:pStyle w:val="ListParagraph"/>
        <w:numPr>
          <w:ilvl w:val="0"/>
          <w:numId w:val="29"/>
        </w:numPr>
        <w:ind w:left="426" w:hanging="426"/>
        <w:rPr>
          <w:rFonts w:cs="Arial"/>
        </w:rPr>
      </w:pPr>
      <w:r w:rsidRPr="002111E9">
        <w:rPr>
          <w:rFonts w:cs="Arial"/>
        </w:rPr>
        <w:t xml:space="preserve">All other staff, volunteers and </w:t>
      </w:r>
      <w:r w:rsidR="005F0EA5">
        <w:rPr>
          <w:rFonts w:cs="Arial"/>
        </w:rPr>
        <w:t xml:space="preserve">The </w:t>
      </w:r>
      <w:r w:rsidR="00215CEF">
        <w:rPr>
          <w:rFonts w:cs="Arial"/>
        </w:rPr>
        <w:t>Governing Body</w:t>
      </w:r>
      <w:r w:rsidRPr="002111E9">
        <w:rPr>
          <w:rFonts w:cs="Arial"/>
        </w:rPr>
        <w:t xml:space="preserve">, have child protection awareness training, updated by the DSL as appropriate, to maintain their understanding of the signs and indicators of abuse. </w:t>
      </w:r>
    </w:p>
    <w:p w14:paraId="01F7D578" w14:textId="77777777" w:rsidR="000704FE" w:rsidRPr="002111E9" w:rsidRDefault="000704FE" w:rsidP="00023712">
      <w:pPr>
        <w:ind w:left="426" w:hanging="426"/>
        <w:rPr>
          <w:rFonts w:cs="Arial"/>
        </w:rPr>
      </w:pPr>
    </w:p>
    <w:p w14:paraId="1BC50F8C" w14:textId="67E5EA61" w:rsidR="00C04731" w:rsidRPr="002111E9" w:rsidRDefault="000704FE" w:rsidP="006240B2">
      <w:pPr>
        <w:pStyle w:val="ListParagraph"/>
        <w:numPr>
          <w:ilvl w:val="0"/>
          <w:numId w:val="29"/>
        </w:numPr>
        <w:ind w:left="426" w:hanging="426"/>
        <w:rPr>
          <w:rFonts w:cs="Arial"/>
        </w:rPr>
      </w:pPr>
      <w:r w:rsidRPr="00EC4BFC">
        <w:rPr>
          <w:rFonts w:cs="Arial"/>
        </w:rPr>
        <w:t xml:space="preserve">Child protection and safeguarding concerns or allegations against adults working in the school </w:t>
      </w:r>
      <w:r w:rsidR="00CB78ED" w:rsidRPr="00EC4BFC">
        <w:rPr>
          <w:rFonts w:cs="Arial"/>
        </w:rPr>
        <w:t>are ref</w:t>
      </w:r>
      <w:r w:rsidRPr="00EC4BFC">
        <w:rPr>
          <w:rFonts w:cs="Arial"/>
        </w:rPr>
        <w:t>erred to the</w:t>
      </w:r>
      <w:r w:rsidR="00375225" w:rsidRPr="00EC4BFC">
        <w:rPr>
          <w:rFonts w:cs="Arial"/>
        </w:rPr>
        <w:t xml:space="preserve"> </w:t>
      </w:r>
      <w:r w:rsidRPr="00EC4BFC">
        <w:rPr>
          <w:rFonts w:cs="Arial"/>
        </w:rPr>
        <w:t>DO</w:t>
      </w:r>
      <w:r w:rsidR="00375225" w:rsidRPr="00EC4BFC">
        <w:rPr>
          <w:rFonts w:cs="Arial"/>
        </w:rPr>
        <w:t xml:space="preserve"> (previously LADO)</w:t>
      </w:r>
      <w:r w:rsidRPr="002111E9">
        <w:rPr>
          <w:rFonts w:cs="Arial"/>
        </w:rPr>
        <w:t xml:space="preserve"> </w:t>
      </w:r>
      <w:r w:rsidR="00D546B6" w:rsidRPr="002111E9">
        <w:rPr>
          <w:rStyle w:val="FootnoteReference"/>
          <w:rFonts w:cs="Arial"/>
        </w:rPr>
        <w:footnoteReference w:id="7"/>
      </w:r>
      <w:r w:rsidR="00D546B6" w:rsidRPr="002111E9">
        <w:rPr>
          <w:rFonts w:cs="Arial"/>
        </w:rPr>
        <w:t xml:space="preserve"> </w:t>
      </w:r>
      <w:r w:rsidRPr="002111E9">
        <w:rPr>
          <w:rFonts w:cs="Arial"/>
        </w:rPr>
        <w:t>for advice and that any member of staff found not suitable to work with children or young people will be notified to the Disclosure and Barring Service (DBS) for consideration for barring, following resignation, dismissal, or when we cease to use their service as a result of a substantiated allegati</w:t>
      </w:r>
      <w:r w:rsidR="00C04731" w:rsidRPr="002111E9">
        <w:rPr>
          <w:rFonts w:cs="Arial"/>
        </w:rPr>
        <w:t>on, in the case of a volunteer.</w:t>
      </w:r>
    </w:p>
    <w:p w14:paraId="71F2351E" w14:textId="77777777" w:rsidR="00C54691" w:rsidRPr="002111E9" w:rsidRDefault="00C54691" w:rsidP="00023712">
      <w:pPr>
        <w:ind w:left="426" w:hanging="426"/>
        <w:rPr>
          <w:rFonts w:cs="Arial"/>
        </w:rPr>
      </w:pPr>
    </w:p>
    <w:p w14:paraId="73ECA6C6" w14:textId="0813A03C" w:rsidR="000704FE" w:rsidRPr="002111E9" w:rsidRDefault="00C54691" w:rsidP="006240B2">
      <w:pPr>
        <w:pStyle w:val="ListParagraph"/>
        <w:numPr>
          <w:ilvl w:val="0"/>
          <w:numId w:val="29"/>
        </w:numPr>
        <w:ind w:left="426" w:hanging="426"/>
        <w:rPr>
          <w:rFonts w:cs="Arial"/>
        </w:rPr>
      </w:pPr>
      <w:r w:rsidRPr="002111E9">
        <w:rPr>
          <w:rFonts w:cs="Arial"/>
        </w:rPr>
        <w:t xml:space="preserve">All parents/carers are made aware of the responsibilities of staff members with regard to </w:t>
      </w:r>
      <w:r w:rsidR="00CB78ED" w:rsidRPr="002111E9">
        <w:rPr>
          <w:rFonts w:cs="Arial"/>
        </w:rPr>
        <w:t xml:space="preserve">safeguarding and </w:t>
      </w:r>
      <w:r w:rsidRPr="002111E9">
        <w:rPr>
          <w:rFonts w:cs="Arial"/>
        </w:rPr>
        <w:t>child protection procedures through publication of the education settings Safe</w:t>
      </w:r>
      <w:r w:rsidR="002413AD" w:rsidRPr="002111E9">
        <w:rPr>
          <w:rFonts w:cs="Arial"/>
        </w:rPr>
        <w:t>guarding, Child protection and Early H</w:t>
      </w:r>
      <w:r w:rsidRPr="002111E9">
        <w:rPr>
          <w:rFonts w:cs="Arial"/>
        </w:rPr>
        <w:t xml:space="preserve">elp policy, and reference to it in the </w:t>
      </w:r>
      <w:r w:rsidR="00333778">
        <w:rPr>
          <w:rFonts w:cs="Arial"/>
        </w:rPr>
        <w:t xml:space="preserve">school or </w:t>
      </w:r>
      <w:r w:rsidR="00333778" w:rsidRPr="0088584E">
        <w:rPr>
          <w:rFonts w:cs="Arial"/>
        </w:rPr>
        <w:t xml:space="preserve">setting’s </w:t>
      </w:r>
      <w:r w:rsidR="00EC12E6">
        <w:rPr>
          <w:rFonts w:cs="Arial"/>
        </w:rPr>
        <w:t>website.</w:t>
      </w:r>
      <w:r w:rsidR="000704FE" w:rsidRPr="002111E9">
        <w:rPr>
          <w:rFonts w:cs="Arial"/>
        </w:rPr>
        <w:t xml:space="preserve"> </w:t>
      </w:r>
    </w:p>
    <w:p w14:paraId="58C6E2E7" w14:textId="77777777" w:rsidR="00C54691" w:rsidRPr="002111E9" w:rsidRDefault="00C54691" w:rsidP="00023712">
      <w:pPr>
        <w:ind w:left="426" w:hanging="426"/>
        <w:rPr>
          <w:rFonts w:cs="Arial"/>
        </w:rPr>
      </w:pPr>
    </w:p>
    <w:p w14:paraId="60FBA430" w14:textId="44CC407F" w:rsidR="00C54691" w:rsidRPr="001B2A33" w:rsidRDefault="00C54691" w:rsidP="006240B2">
      <w:pPr>
        <w:pStyle w:val="ListParagraph"/>
        <w:numPr>
          <w:ilvl w:val="0"/>
          <w:numId w:val="29"/>
        </w:numPr>
        <w:ind w:left="426" w:hanging="426"/>
        <w:rPr>
          <w:rFonts w:cs="Arial"/>
        </w:rPr>
      </w:pPr>
      <w:r w:rsidRPr="002111E9">
        <w:rPr>
          <w:rFonts w:cs="Arial"/>
        </w:rPr>
        <w:t>Th</w:t>
      </w:r>
      <w:r w:rsidR="002413AD" w:rsidRPr="002111E9">
        <w:rPr>
          <w:rFonts w:cs="Arial"/>
        </w:rPr>
        <w:t>e P</w:t>
      </w:r>
      <w:r w:rsidRPr="002111E9">
        <w:rPr>
          <w:rFonts w:cs="Arial"/>
        </w:rPr>
        <w:t xml:space="preserve">olicy is available </w:t>
      </w:r>
      <w:r w:rsidR="005D51F2" w:rsidRPr="002111E9">
        <w:rPr>
          <w:rFonts w:cs="Arial"/>
        </w:rPr>
        <w:t>publicly</w:t>
      </w:r>
      <w:r w:rsidRPr="002111E9">
        <w:rPr>
          <w:rFonts w:cs="Arial"/>
        </w:rPr>
        <w:t xml:space="preserve"> either on the education settings website or by other means. </w:t>
      </w:r>
      <w:r w:rsidRPr="001B2A33">
        <w:rPr>
          <w:rFonts w:cs="Arial"/>
        </w:rPr>
        <w:t>Parents</w:t>
      </w:r>
      <w:r w:rsidR="002413AD" w:rsidRPr="001B2A33">
        <w:rPr>
          <w:rFonts w:cs="Arial"/>
        </w:rPr>
        <w:t xml:space="preserve"> </w:t>
      </w:r>
      <w:r w:rsidRPr="001B2A33">
        <w:rPr>
          <w:rFonts w:cs="Arial"/>
        </w:rPr>
        <w:t>/</w:t>
      </w:r>
      <w:r w:rsidR="002413AD" w:rsidRPr="001B2A33">
        <w:rPr>
          <w:rFonts w:cs="Arial"/>
        </w:rPr>
        <w:t xml:space="preserve"> </w:t>
      </w:r>
      <w:r w:rsidRPr="001B2A33">
        <w:rPr>
          <w:rFonts w:cs="Arial"/>
        </w:rPr>
        <w:t>Carer’s are made aware of this policy and their entitlement to have a copy</w:t>
      </w:r>
      <w:r w:rsidR="00262197">
        <w:rPr>
          <w:rFonts w:cs="Arial"/>
        </w:rPr>
        <w:t>.</w:t>
      </w:r>
    </w:p>
    <w:p w14:paraId="30D6B156" w14:textId="77777777" w:rsidR="002413AD" w:rsidRPr="002111E9" w:rsidRDefault="002413AD" w:rsidP="00023712">
      <w:pPr>
        <w:pStyle w:val="ListParagraph"/>
        <w:ind w:left="426" w:hanging="426"/>
        <w:rPr>
          <w:rFonts w:cs="Arial"/>
        </w:rPr>
      </w:pPr>
    </w:p>
    <w:p w14:paraId="375DF94C" w14:textId="77777777" w:rsidR="002413AD" w:rsidRPr="002111E9" w:rsidRDefault="002413AD" w:rsidP="006240B2">
      <w:pPr>
        <w:pStyle w:val="ListParagraph"/>
        <w:numPr>
          <w:ilvl w:val="0"/>
          <w:numId w:val="29"/>
        </w:numPr>
        <w:ind w:left="426" w:hanging="426"/>
        <w:rPr>
          <w:rFonts w:cs="Arial"/>
        </w:rPr>
      </w:pPr>
      <w:r w:rsidRPr="002111E9">
        <w:rPr>
          <w:rFonts w:cs="Arial"/>
        </w:rPr>
        <w:t>All visitors complete a sign in / out form, wear a school ID badge and are provided with safeguarding information including the contact details of safeguarding personnel.</w:t>
      </w:r>
    </w:p>
    <w:p w14:paraId="2B31B645" w14:textId="77777777" w:rsidR="002413AD" w:rsidRPr="002111E9" w:rsidRDefault="002413AD" w:rsidP="00023712">
      <w:pPr>
        <w:pStyle w:val="ListParagraph"/>
        <w:ind w:left="426" w:hanging="426"/>
        <w:rPr>
          <w:rFonts w:cs="Arial"/>
        </w:rPr>
      </w:pPr>
    </w:p>
    <w:p w14:paraId="2D2A50DB" w14:textId="77777777" w:rsidR="002413AD" w:rsidRPr="002111E9" w:rsidRDefault="002413AD" w:rsidP="006240B2">
      <w:pPr>
        <w:pStyle w:val="ListParagraph"/>
        <w:numPr>
          <w:ilvl w:val="0"/>
          <w:numId w:val="29"/>
        </w:numPr>
        <w:ind w:left="426" w:hanging="426"/>
        <w:rPr>
          <w:rFonts w:cs="Arial"/>
        </w:rPr>
      </w:pPr>
      <w:r w:rsidRPr="002111E9">
        <w:rPr>
          <w:rFonts w:cs="Arial"/>
        </w:rPr>
        <w:t xml:space="preserve">Visitors of a professional role are asked to provide evidence of their role and employment details (usually an identity badge) upon arrival at the education setting. </w:t>
      </w:r>
      <w:r w:rsidRPr="0087499F">
        <w:rPr>
          <w:rFonts w:cs="Arial"/>
        </w:rPr>
        <w:t xml:space="preserve">Supporting letter in relation to DBS checks of visitors holding professional ID badges can be found in </w:t>
      </w:r>
      <w:r w:rsidR="00776B36">
        <w:rPr>
          <w:rFonts w:cs="Arial"/>
        </w:rPr>
        <w:t>(</w:t>
      </w:r>
      <w:r w:rsidRPr="00776B36">
        <w:rPr>
          <w:rFonts w:cs="Arial"/>
          <w:b/>
        </w:rPr>
        <w:t>Appendix three</w:t>
      </w:r>
      <w:r w:rsidR="00776B36">
        <w:rPr>
          <w:rFonts w:cs="Arial"/>
          <w:b/>
        </w:rPr>
        <w:t>)</w:t>
      </w:r>
    </w:p>
    <w:p w14:paraId="4B6CA897" w14:textId="77777777" w:rsidR="00C54691" w:rsidRPr="002111E9" w:rsidRDefault="00C54691" w:rsidP="00023712">
      <w:pPr>
        <w:ind w:left="426" w:hanging="426"/>
        <w:rPr>
          <w:rFonts w:cs="Arial"/>
        </w:rPr>
      </w:pPr>
    </w:p>
    <w:p w14:paraId="228C8A30" w14:textId="77777777" w:rsidR="00C54691" w:rsidRPr="002111E9" w:rsidRDefault="00C54691" w:rsidP="006240B2">
      <w:pPr>
        <w:pStyle w:val="ListParagraph"/>
        <w:numPr>
          <w:ilvl w:val="0"/>
          <w:numId w:val="29"/>
        </w:numPr>
        <w:ind w:left="426" w:hanging="426"/>
        <w:rPr>
          <w:rFonts w:cs="Arial"/>
        </w:rPr>
      </w:pPr>
      <w:r w:rsidRPr="002111E9">
        <w:rPr>
          <w:rFonts w:cs="Arial"/>
        </w:rPr>
        <w:t xml:space="preserve">Community </w:t>
      </w:r>
      <w:r w:rsidR="00E0562A" w:rsidRPr="002111E9">
        <w:rPr>
          <w:rFonts w:cs="Arial"/>
        </w:rPr>
        <w:t xml:space="preserve">users </w:t>
      </w:r>
      <w:r w:rsidRPr="002111E9">
        <w:rPr>
          <w:rFonts w:cs="Arial"/>
        </w:rPr>
        <w:t>organis</w:t>
      </w:r>
      <w:r w:rsidR="00E0562A" w:rsidRPr="002111E9">
        <w:rPr>
          <w:rFonts w:cs="Arial"/>
        </w:rPr>
        <w:t xml:space="preserve">ing activities for children are aware of the school’s child protection guidelines and procedures. </w:t>
      </w:r>
    </w:p>
    <w:p w14:paraId="049E2B68" w14:textId="77777777" w:rsidR="00E0562A" w:rsidRPr="002111E9" w:rsidRDefault="00E0562A" w:rsidP="00023712">
      <w:pPr>
        <w:ind w:left="426" w:hanging="426"/>
        <w:rPr>
          <w:rFonts w:cs="Arial"/>
        </w:rPr>
      </w:pPr>
    </w:p>
    <w:p w14:paraId="42F3F1B3" w14:textId="646D37A7" w:rsidR="00E0562A" w:rsidRPr="002111E9" w:rsidRDefault="00E0562A" w:rsidP="006240B2">
      <w:pPr>
        <w:pStyle w:val="ListParagraph"/>
        <w:numPr>
          <w:ilvl w:val="0"/>
          <w:numId w:val="29"/>
        </w:numPr>
        <w:ind w:left="426" w:hanging="426"/>
        <w:rPr>
          <w:rFonts w:cs="Arial"/>
        </w:rPr>
      </w:pPr>
      <w:r w:rsidRPr="002111E9">
        <w:rPr>
          <w:rFonts w:cs="Arial"/>
        </w:rPr>
        <w:t>Our lettings policy, for community use of the premises, will seek to ensure the suitability of adults working with children on school sites at any time</w:t>
      </w:r>
      <w:r w:rsidRPr="005C60C4">
        <w:rPr>
          <w:rFonts w:cs="Arial"/>
        </w:rPr>
        <w:t>.</w:t>
      </w:r>
      <w:r w:rsidR="00065317" w:rsidRPr="005C60C4">
        <w:rPr>
          <w:rFonts w:cs="Arial"/>
        </w:rPr>
        <w:t xml:space="preserve"> If school receive </w:t>
      </w:r>
      <w:r w:rsidR="00536536" w:rsidRPr="005C60C4">
        <w:rPr>
          <w:rFonts w:cs="Arial"/>
        </w:rPr>
        <w:t>an allegation relating to an incident during the letting period, s</w:t>
      </w:r>
      <w:r w:rsidR="001A1B0D" w:rsidRPr="005C60C4">
        <w:rPr>
          <w:rFonts w:cs="Arial"/>
        </w:rPr>
        <w:t>chool will follow their safeguarding policies and procedures as standard, including informing the LADO.</w:t>
      </w:r>
    </w:p>
    <w:p w14:paraId="238C2D5B" w14:textId="77777777" w:rsidR="00E0562A" w:rsidRPr="002111E9" w:rsidRDefault="00E0562A" w:rsidP="00023712">
      <w:pPr>
        <w:ind w:left="426" w:hanging="426"/>
        <w:rPr>
          <w:rFonts w:cs="Arial"/>
        </w:rPr>
      </w:pPr>
    </w:p>
    <w:p w14:paraId="53B4C0EB" w14:textId="77777777" w:rsidR="00E0562A" w:rsidRPr="002111E9" w:rsidRDefault="00E0562A" w:rsidP="006240B2">
      <w:pPr>
        <w:pStyle w:val="ListParagraph"/>
        <w:numPr>
          <w:ilvl w:val="0"/>
          <w:numId w:val="29"/>
        </w:numPr>
        <w:ind w:left="426" w:hanging="426"/>
        <w:rPr>
          <w:rFonts w:cs="Arial"/>
        </w:rPr>
      </w:pPr>
      <w:r w:rsidRPr="002111E9">
        <w:rPr>
          <w:rFonts w:cs="Arial"/>
        </w:rPr>
        <w:t xml:space="preserve">Our procedures will be </w:t>
      </w:r>
      <w:r w:rsidR="006F6E2C">
        <w:rPr>
          <w:rFonts w:cs="Arial"/>
        </w:rPr>
        <w:t xml:space="preserve">annually (as a minimum) </w:t>
      </w:r>
      <w:r w:rsidR="006F6E2C" w:rsidRPr="002111E9">
        <w:rPr>
          <w:rFonts w:cs="Arial"/>
        </w:rPr>
        <w:t>reviewed</w:t>
      </w:r>
      <w:r w:rsidRPr="002111E9">
        <w:rPr>
          <w:rFonts w:cs="Arial"/>
        </w:rPr>
        <w:t xml:space="preserve"> and updated. </w:t>
      </w:r>
    </w:p>
    <w:p w14:paraId="63FFE0B9" w14:textId="77777777" w:rsidR="007D41AF" w:rsidRPr="00C72051" w:rsidRDefault="007D41AF" w:rsidP="00EC4BFC"/>
    <w:p w14:paraId="08517B14" w14:textId="77777777" w:rsidR="00CB78ED" w:rsidRPr="00994ACC" w:rsidRDefault="00CB78ED" w:rsidP="00994ACC">
      <w:pPr>
        <w:pStyle w:val="Title"/>
        <w:rPr>
          <w:sz w:val="44"/>
          <w:szCs w:val="44"/>
        </w:rPr>
      </w:pPr>
      <w:r w:rsidRPr="00994ACC">
        <w:rPr>
          <w:sz w:val="44"/>
          <w:szCs w:val="44"/>
        </w:rPr>
        <w:t>Responsibilities</w:t>
      </w:r>
    </w:p>
    <w:p w14:paraId="38EB6052" w14:textId="77777777" w:rsidR="00CB78ED" w:rsidRPr="002111E9" w:rsidRDefault="00CB78ED" w:rsidP="00CB78ED">
      <w:pPr>
        <w:rPr>
          <w:rFonts w:cs="Arial"/>
          <w:sz w:val="23"/>
          <w:szCs w:val="23"/>
        </w:rPr>
      </w:pPr>
      <w:r w:rsidRPr="002111E9">
        <w:rPr>
          <w:rFonts w:cs="Arial"/>
          <w:szCs w:val="22"/>
        </w:rPr>
        <w:t xml:space="preserve">The designated safeguarding lead </w:t>
      </w:r>
      <w:r w:rsidR="00F3656B">
        <w:rPr>
          <w:rFonts w:cs="Arial"/>
          <w:szCs w:val="22"/>
        </w:rPr>
        <w:t xml:space="preserve">(DSL) </w:t>
      </w:r>
      <w:r w:rsidRPr="002111E9">
        <w:rPr>
          <w:rFonts w:cs="Arial"/>
          <w:szCs w:val="22"/>
        </w:rPr>
        <w:t xml:space="preserve">should take </w:t>
      </w:r>
      <w:r w:rsidRPr="002111E9">
        <w:rPr>
          <w:rFonts w:cs="Arial"/>
          <w:bCs/>
          <w:szCs w:val="22"/>
        </w:rPr>
        <w:t>lead responsibility</w:t>
      </w:r>
      <w:r w:rsidRPr="002111E9">
        <w:rPr>
          <w:rFonts w:cs="Arial"/>
          <w:b/>
          <w:bCs/>
          <w:szCs w:val="22"/>
        </w:rPr>
        <w:t xml:space="preserve"> </w:t>
      </w:r>
      <w:r w:rsidRPr="002111E9">
        <w:rPr>
          <w:rFonts w:cs="Arial"/>
          <w:szCs w:val="22"/>
        </w:rPr>
        <w:t xml:space="preserve">for safeguarding and child protection </w:t>
      </w:r>
      <w:r w:rsidR="00CA6DD4" w:rsidRPr="002111E9">
        <w:rPr>
          <w:rFonts w:cs="Arial"/>
          <w:sz w:val="23"/>
          <w:szCs w:val="23"/>
        </w:rPr>
        <w:t>and are responsible for</w:t>
      </w:r>
      <w:r w:rsidR="00595560" w:rsidRPr="002111E9">
        <w:rPr>
          <w:rFonts w:cs="Arial"/>
          <w:sz w:val="23"/>
          <w:szCs w:val="23"/>
        </w:rPr>
        <w:t>:</w:t>
      </w:r>
    </w:p>
    <w:p w14:paraId="38DAEA27" w14:textId="77777777" w:rsidR="00595560" w:rsidRPr="002111E9" w:rsidRDefault="00595560" w:rsidP="00CB78ED">
      <w:pPr>
        <w:rPr>
          <w:rFonts w:cs="Arial"/>
          <w:sz w:val="23"/>
          <w:szCs w:val="23"/>
        </w:rPr>
      </w:pPr>
    </w:p>
    <w:p w14:paraId="4155B522" w14:textId="7BC8A072" w:rsidR="00595560" w:rsidRPr="000D4AF3" w:rsidRDefault="00595560" w:rsidP="006240B2">
      <w:pPr>
        <w:pStyle w:val="ListParagraph"/>
        <w:numPr>
          <w:ilvl w:val="0"/>
          <w:numId w:val="22"/>
        </w:numPr>
        <w:rPr>
          <w:rFonts w:cs="Arial"/>
          <w:sz w:val="23"/>
          <w:szCs w:val="23"/>
        </w:rPr>
      </w:pPr>
      <w:r w:rsidRPr="000D4AF3">
        <w:rPr>
          <w:rFonts w:cs="Arial"/>
          <w:sz w:val="23"/>
          <w:szCs w:val="23"/>
        </w:rPr>
        <w:t xml:space="preserve">Referring a child if there are </w:t>
      </w:r>
      <w:r w:rsidR="00994ACC" w:rsidRPr="000D4AF3">
        <w:rPr>
          <w:rFonts w:cs="Arial"/>
          <w:sz w:val="23"/>
          <w:szCs w:val="23"/>
        </w:rPr>
        <w:t xml:space="preserve">any </w:t>
      </w:r>
      <w:r w:rsidRPr="000D4AF3">
        <w:rPr>
          <w:rFonts w:cs="Arial"/>
          <w:sz w:val="23"/>
          <w:szCs w:val="23"/>
        </w:rPr>
        <w:t xml:space="preserve">concerns about possible abuse, to the Local Authority, and acting as a focal point for staff to discuss </w:t>
      </w:r>
      <w:r w:rsidR="00994ACC" w:rsidRPr="000D4AF3">
        <w:rPr>
          <w:rFonts w:cs="Arial"/>
          <w:sz w:val="23"/>
          <w:szCs w:val="23"/>
        </w:rPr>
        <w:t xml:space="preserve">these </w:t>
      </w:r>
      <w:r w:rsidRPr="000D4AF3">
        <w:rPr>
          <w:rFonts w:cs="Arial"/>
          <w:sz w:val="23"/>
          <w:szCs w:val="23"/>
        </w:rPr>
        <w:t xml:space="preserve">concerns. Referrals should be made </w:t>
      </w:r>
      <w:r w:rsidR="00994ACC" w:rsidRPr="000D4AF3">
        <w:rPr>
          <w:rFonts w:cs="Arial"/>
          <w:sz w:val="23"/>
          <w:szCs w:val="23"/>
        </w:rPr>
        <w:t xml:space="preserve">by calling the </w:t>
      </w:r>
      <w:r w:rsidRPr="000D4AF3">
        <w:rPr>
          <w:rFonts w:cs="Arial"/>
          <w:sz w:val="23"/>
          <w:szCs w:val="23"/>
        </w:rPr>
        <w:t>Child</w:t>
      </w:r>
      <w:r w:rsidR="004A0F27">
        <w:rPr>
          <w:rFonts w:cs="Arial"/>
          <w:sz w:val="23"/>
          <w:szCs w:val="23"/>
        </w:rPr>
        <w:t xml:space="preserve"> </w:t>
      </w:r>
      <w:r w:rsidR="00411D85">
        <w:rPr>
          <w:rFonts w:cs="Arial"/>
          <w:sz w:val="23"/>
          <w:szCs w:val="23"/>
        </w:rPr>
        <w:t>in</w:t>
      </w:r>
      <w:r w:rsidR="004A0F27">
        <w:rPr>
          <w:rFonts w:cs="Arial"/>
          <w:sz w:val="23"/>
          <w:szCs w:val="23"/>
        </w:rPr>
        <w:t xml:space="preserve"> Need </w:t>
      </w:r>
      <w:r w:rsidRPr="000D4AF3">
        <w:rPr>
          <w:rFonts w:cs="Arial"/>
          <w:sz w:val="23"/>
          <w:szCs w:val="23"/>
        </w:rPr>
        <w:t>duty team</w:t>
      </w:r>
      <w:r w:rsidR="00994ACC" w:rsidRPr="000D4AF3">
        <w:rPr>
          <w:rFonts w:cs="Arial"/>
          <w:sz w:val="23"/>
          <w:szCs w:val="23"/>
        </w:rPr>
        <w:t>.</w:t>
      </w:r>
    </w:p>
    <w:p w14:paraId="1012A076" w14:textId="77777777" w:rsidR="00595560" w:rsidRPr="000D4AF3" w:rsidRDefault="00595560" w:rsidP="00CB78ED">
      <w:pPr>
        <w:rPr>
          <w:rFonts w:cs="Arial"/>
          <w:sz w:val="23"/>
          <w:szCs w:val="23"/>
        </w:rPr>
      </w:pPr>
    </w:p>
    <w:p w14:paraId="35A290CE" w14:textId="77777777" w:rsidR="00595560" w:rsidRPr="000D4AF3" w:rsidRDefault="00595560" w:rsidP="006240B2">
      <w:pPr>
        <w:pStyle w:val="ListParagraph"/>
        <w:numPr>
          <w:ilvl w:val="0"/>
          <w:numId w:val="22"/>
        </w:numPr>
        <w:rPr>
          <w:rFonts w:cs="Arial"/>
          <w:sz w:val="23"/>
          <w:szCs w:val="23"/>
        </w:rPr>
      </w:pPr>
      <w:r w:rsidRPr="000D4AF3">
        <w:rPr>
          <w:rFonts w:cs="Arial"/>
          <w:sz w:val="23"/>
          <w:szCs w:val="23"/>
        </w:rPr>
        <w:t>Keeping written records of concerns about a child even if there is no need to make an immediate referral.</w:t>
      </w:r>
    </w:p>
    <w:p w14:paraId="389A02AE" w14:textId="77777777" w:rsidR="00595560" w:rsidRPr="000D4AF3" w:rsidRDefault="00595560" w:rsidP="00CB78ED">
      <w:pPr>
        <w:rPr>
          <w:rFonts w:cs="Arial"/>
          <w:sz w:val="23"/>
          <w:szCs w:val="23"/>
        </w:rPr>
      </w:pPr>
    </w:p>
    <w:p w14:paraId="0765B0DF" w14:textId="77777777" w:rsidR="00595560" w:rsidRPr="000D4AF3" w:rsidRDefault="00595560" w:rsidP="006240B2">
      <w:pPr>
        <w:pStyle w:val="ListParagraph"/>
        <w:numPr>
          <w:ilvl w:val="0"/>
          <w:numId w:val="22"/>
        </w:numPr>
        <w:rPr>
          <w:rFonts w:cs="Arial"/>
          <w:szCs w:val="22"/>
        </w:rPr>
      </w:pPr>
      <w:r w:rsidRPr="000D4AF3">
        <w:rPr>
          <w:rFonts w:cs="Arial"/>
          <w:szCs w:val="22"/>
        </w:rPr>
        <w:t>Ensuring that all such records are kept confid</w:t>
      </w:r>
      <w:r w:rsidR="00DA1068" w:rsidRPr="000D4AF3">
        <w:rPr>
          <w:rFonts w:cs="Arial"/>
          <w:szCs w:val="22"/>
        </w:rPr>
        <w:t>entially,</w:t>
      </w:r>
      <w:r w:rsidR="00F3656B" w:rsidRPr="000D4AF3">
        <w:rPr>
          <w:rFonts w:cs="Arial"/>
          <w:szCs w:val="22"/>
        </w:rPr>
        <w:t xml:space="preserve"> securely stored and</w:t>
      </w:r>
      <w:r w:rsidR="00DA1068" w:rsidRPr="000D4AF3">
        <w:rPr>
          <w:rFonts w:cs="Arial"/>
          <w:szCs w:val="22"/>
        </w:rPr>
        <w:t xml:space="preserve"> are</w:t>
      </w:r>
      <w:r w:rsidRPr="000D4AF3">
        <w:rPr>
          <w:rFonts w:cs="Arial"/>
          <w:szCs w:val="22"/>
        </w:rPr>
        <w:t xml:space="preserve"> separate from pupil</w:t>
      </w:r>
      <w:r w:rsidR="003707D0" w:rsidRPr="000D4AF3">
        <w:rPr>
          <w:rFonts w:cs="Arial"/>
          <w:szCs w:val="22"/>
        </w:rPr>
        <w:t xml:space="preserve"> </w:t>
      </w:r>
      <w:r w:rsidR="00C7364D" w:rsidRPr="000D4AF3">
        <w:rPr>
          <w:rFonts w:cs="Arial"/>
          <w:szCs w:val="22"/>
        </w:rPr>
        <w:t>/</w:t>
      </w:r>
      <w:r w:rsidR="003707D0" w:rsidRPr="000D4AF3">
        <w:rPr>
          <w:rFonts w:cs="Arial"/>
          <w:szCs w:val="22"/>
        </w:rPr>
        <w:t xml:space="preserve"> </w:t>
      </w:r>
      <w:r w:rsidR="00C7364D" w:rsidRPr="000D4AF3">
        <w:rPr>
          <w:rFonts w:cs="Arial"/>
          <w:szCs w:val="22"/>
        </w:rPr>
        <w:t>students record</w:t>
      </w:r>
      <w:r w:rsidR="00F3656B" w:rsidRPr="000D4AF3">
        <w:rPr>
          <w:rFonts w:cs="Arial"/>
          <w:szCs w:val="22"/>
        </w:rPr>
        <w:t xml:space="preserve">, are transferred securely and held by the setting where the pupils / students attend </w:t>
      </w:r>
      <w:r w:rsidRPr="000D4AF3">
        <w:rPr>
          <w:rFonts w:cs="Arial"/>
          <w:szCs w:val="22"/>
        </w:rPr>
        <w:t>until the</w:t>
      </w:r>
      <w:r w:rsidR="00F3656B" w:rsidRPr="000D4AF3">
        <w:rPr>
          <w:rFonts w:cs="Arial"/>
          <w:szCs w:val="22"/>
        </w:rPr>
        <w:t>ir</w:t>
      </w:r>
      <w:r w:rsidRPr="000D4AF3">
        <w:rPr>
          <w:rFonts w:cs="Arial"/>
          <w:szCs w:val="22"/>
        </w:rPr>
        <w:t xml:space="preserve"> 25</w:t>
      </w:r>
      <w:r w:rsidRPr="000D4AF3">
        <w:rPr>
          <w:rFonts w:cs="Arial"/>
          <w:szCs w:val="22"/>
          <w:vertAlign w:val="superscript"/>
        </w:rPr>
        <w:t>th</w:t>
      </w:r>
      <w:r w:rsidR="00F3656B" w:rsidRPr="000D4AF3">
        <w:rPr>
          <w:rFonts w:cs="Arial"/>
          <w:szCs w:val="22"/>
        </w:rPr>
        <w:t xml:space="preserve"> birthday</w:t>
      </w:r>
      <w:r w:rsidR="00C7364D" w:rsidRPr="000D4AF3">
        <w:rPr>
          <w:rFonts w:cs="Arial"/>
          <w:szCs w:val="22"/>
        </w:rPr>
        <w:t>.</w:t>
      </w:r>
      <w:r w:rsidR="00F3656B" w:rsidRPr="000D4AF3">
        <w:rPr>
          <w:rFonts w:cs="Arial"/>
          <w:szCs w:val="22"/>
        </w:rPr>
        <w:t xml:space="preserve"> In the instance of an early help intervention, consideration will be given to the welfare of the child / young person</w:t>
      </w:r>
      <w:r w:rsidR="00652FCD" w:rsidRPr="000D4AF3">
        <w:rPr>
          <w:rFonts w:cs="Arial"/>
          <w:szCs w:val="22"/>
        </w:rPr>
        <w:t xml:space="preserve"> and consult</w:t>
      </w:r>
      <w:r w:rsidR="00F3656B" w:rsidRPr="000D4AF3">
        <w:rPr>
          <w:rFonts w:cs="Arial"/>
          <w:szCs w:val="22"/>
        </w:rPr>
        <w:t xml:space="preserve"> with the family for appro</w:t>
      </w:r>
      <w:r w:rsidR="00652FCD" w:rsidRPr="000D4AF3">
        <w:rPr>
          <w:rFonts w:cs="Arial"/>
          <w:szCs w:val="22"/>
        </w:rPr>
        <w:t>priate transfer of information.</w:t>
      </w:r>
      <w:r w:rsidR="00F3656B" w:rsidRPr="000D4AF3">
        <w:rPr>
          <w:rFonts w:cs="Arial"/>
          <w:szCs w:val="22"/>
        </w:rPr>
        <w:t xml:space="preserve">  </w:t>
      </w:r>
    </w:p>
    <w:p w14:paraId="633EFE73" w14:textId="77777777" w:rsidR="00595560" w:rsidRPr="002111E9" w:rsidRDefault="00595560" w:rsidP="00CB78ED">
      <w:pPr>
        <w:rPr>
          <w:rFonts w:cs="Arial"/>
          <w:szCs w:val="22"/>
        </w:rPr>
      </w:pPr>
    </w:p>
    <w:p w14:paraId="02B47EC3" w14:textId="2750193B" w:rsidR="00595560" w:rsidRPr="002111E9" w:rsidRDefault="00C7364D" w:rsidP="006240B2">
      <w:pPr>
        <w:pStyle w:val="ListParagraph"/>
        <w:numPr>
          <w:ilvl w:val="0"/>
          <w:numId w:val="22"/>
        </w:numPr>
        <w:rPr>
          <w:rFonts w:cs="Arial"/>
          <w:szCs w:val="22"/>
        </w:rPr>
      </w:pPr>
      <w:r w:rsidRPr="002111E9">
        <w:rPr>
          <w:rFonts w:cs="Arial"/>
          <w:szCs w:val="22"/>
        </w:rPr>
        <w:t xml:space="preserve">Ensuring that an indication of the existence of the additional file outlined above is clearly marked on the </w:t>
      </w:r>
      <w:r w:rsidR="00411D85" w:rsidRPr="002111E9">
        <w:rPr>
          <w:rFonts w:cs="Arial"/>
          <w:szCs w:val="22"/>
        </w:rPr>
        <w:t>pupil’s</w:t>
      </w:r>
      <w:r w:rsidRPr="002111E9">
        <w:rPr>
          <w:rFonts w:cs="Arial"/>
          <w:szCs w:val="22"/>
        </w:rPr>
        <w:t xml:space="preserve"> records.</w:t>
      </w:r>
    </w:p>
    <w:p w14:paraId="616FB16A" w14:textId="77777777" w:rsidR="00C7364D" w:rsidRPr="002111E9" w:rsidRDefault="00C7364D" w:rsidP="00CB78ED">
      <w:pPr>
        <w:rPr>
          <w:rFonts w:cs="Arial"/>
          <w:szCs w:val="22"/>
        </w:rPr>
      </w:pPr>
    </w:p>
    <w:p w14:paraId="14F620A8" w14:textId="77777777" w:rsidR="00DE5058" w:rsidRPr="002111E9" w:rsidRDefault="00C7364D" w:rsidP="006240B2">
      <w:pPr>
        <w:pStyle w:val="ListParagraph"/>
        <w:numPr>
          <w:ilvl w:val="0"/>
          <w:numId w:val="22"/>
        </w:numPr>
        <w:rPr>
          <w:rFonts w:cs="Arial"/>
          <w:szCs w:val="22"/>
        </w:rPr>
      </w:pPr>
      <w:r w:rsidRPr="002111E9">
        <w:rPr>
          <w:rFonts w:cs="Arial"/>
          <w:szCs w:val="22"/>
        </w:rPr>
        <w:t>Ensuring that all records are kept and retained in line with the “</w:t>
      </w:r>
      <w:r w:rsidR="00333778">
        <w:rPr>
          <w:rFonts w:cs="Arial"/>
          <w:szCs w:val="22"/>
        </w:rPr>
        <w:t>Record retention”</w:t>
      </w:r>
      <w:r w:rsidRPr="002111E9">
        <w:rPr>
          <w:rFonts w:cs="Arial"/>
          <w:szCs w:val="22"/>
        </w:rPr>
        <w:t xml:space="preserve"> policy, Childre</w:t>
      </w:r>
      <w:r w:rsidR="00DE5058" w:rsidRPr="002111E9">
        <w:rPr>
          <w:rFonts w:cs="Arial"/>
          <w:szCs w:val="22"/>
        </w:rPr>
        <w:t>n looked after records are</w:t>
      </w:r>
      <w:r w:rsidRPr="002111E9">
        <w:rPr>
          <w:rFonts w:cs="Arial"/>
          <w:szCs w:val="22"/>
        </w:rPr>
        <w:t xml:space="preserve"> retained for 99 years</w:t>
      </w:r>
      <w:r w:rsidR="00DE5058" w:rsidRPr="002111E9">
        <w:rPr>
          <w:rFonts w:cs="Arial"/>
          <w:szCs w:val="22"/>
        </w:rPr>
        <w:t>, and a record is kept and witnessed of the disposal of individual’s record.</w:t>
      </w:r>
    </w:p>
    <w:p w14:paraId="414F7BC9" w14:textId="77777777" w:rsidR="00CA6DD4" w:rsidRPr="002111E9" w:rsidRDefault="00CA6DD4" w:rsidP="00CB78ED">
      <w:pPr>
        <w:rPr>
          <w:rFonts w:cs="Arial"/>
          <w:szCs w:val="22"/>
        </w:rPr>
      </w:pPr>
    </w:p>
    <w:p w14:paraId="214CB50C" w14:textId="00E9A513" w:rsidR="00CA6DD4" w:rsidRPr="002C25D0" w:rsidRDefault="00CA6DD4" w:rsidP="006240B2">
      <w:pPr>
        <w:pStyle w:val="ListParagraph"/>
        <w:numPr>
          <w:ilvl w:val="0"/>
          <w:numId w:val="22"/>
        </w:numPr>
        <w:rPr>
          <w:rFonts w:cs="Arial"/>
          <w:szCs w:val="22"/>
        </w:rPr>
      </w:pPr>
      <w:r w:rsidRPr="002C25D0">
        <w:rPr>
          <w:rFonts w:cs="Arial"/>
          <w:szCs w:val="22"/>
        </w:rPr>
        <w:t>M</w:t>
      </w:r>
      <w:r w:rsidR="003707D0" w:rsidRPr="002C25D0">
        <w:rPr>
          <w:rFonts w:cs="Arial"/>
          <w:szCs w:val="22"/>
        </w:rPr>
        <w:t>aking</w:t>
      </w:r>
      <w:r w:rsidRPr="002C25D0">
        <w:rPr>
          <w:rFonts w:cs="Arial"/>
          <w:szCs w:val="22"/>
        </w:rPr>
        <w:t xml:space="preserve"> sure when a pupil</w:t>
      </w:r>
      <w:r w:rsidR="00C04731" w:rsidRPr="002C25D0">
        <w:rPr>
          <w:rFonts w:cs="Arial"/>
          <w:szCs w:val="22"/>
        </w:rPr>
        <w:t xml:space="preserve"> </w:t>
      </w:r>
      <w:r w:rsidRPr="002C25D0">
        <w:rPr>
          <w:rFonts w:cs="Arial"/>
          <w:szCs w:val="22"/>
        </w:rPr>
        <w:t>/</w:t>
      </w:r>
      <w:r w:rsidR="00C04731" w:rsidRPr="002C25D0">
        <w:rPr>
          <w:rFonts w:cs="Arial"/>
          <w:szCs w:val="22"/>
        </w:rPr>
        <w:t xml:space="preserve"> </w:t>
      </w:r>
      <w:r w:rsidRPr="002C25D0">
        <w:rPr>
          <w:rFonts w:cs="Arial"/>
          <w:szCs w:val="22"/>
        </w:rPr>
        <w:t>student le</w:t>
      </w:r>
      <w:r w:rsidR="004A5C05" w:rsidRPr="002C25D0">
        <w:rPr>
          <w:rFonts w:cs="Arial"/>
          <w:szCs w:val="22"/>
        </w:rPr>
        <w:t>aves, any information regarding safeguarding</w:t>
      </w:r>
      <w:r w:rsidR="006F6E2C" w:rsidRPr="002C25D0">
        <w:rPr>
          <w:rFonts w:cs="Arial"/>
          <w:szCs w:val="22"/>
        </w:rPr>
        <w:t xml:space="preserve"> (current or </w:t>
      </w:r>
      <w:r w:rsidR="005D51F2" w:rsidRPr="002C25D0">
        <w:rPr>
          <w:rFonts w:cs="Arial"/>
          <w:szCs w:val="22"/>
        </w:rPr>
        <w:t>historic) as</w:t>
      </w:r>
      <w:r w:rsidR="004A5C05" w:rsidRPr="002C25D0">
        <w:rPr>
          <w:rFonts w:cs="Arial"/>
          <w:szCs w:val="22"/>
        </w:rPr>
        <w:t xml:space="preserve"> well as the child protection file, where applicable, </w:t>
      </w:r>
      <w:r w:rsidRPr="002C25D0">
        <w:rPr>
          <w:rFonts w:cs="Arial"/>
          <w:szCs w:val="22"/>
        </w:rPr>
        <w:t>is transferred to the new education setting as soon as possible.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16CA5DD6" w14:textId="77777777" w:rsidR="00DE5058" w:rsidRPr="002111E9" w:rsidRDefault="00DE5058" w:rsidP="00CB78ED">
      <w:pPr>
        <w:rPr>
          <w:rFonts w:cs="Arial"/>
          <w:szCs w:val="22"/>
        </w:rPr>
      </w:pPr>
    </w:p>
    <w:p w14:paraId="6C7E915D" w14:textId="77777777" w:rsidR="00DE5058" w:rsidRPr="002111E9" w:rsidRDefault="00DE5058" w:rsidP="006240B2">
      <w:pPr>
        <w:pStyle w:val="ListParagraph"/>
        <w:numPr>
          <w:ilvl w:val="0"/>
          <w:numId w:val="22"/>
        </w:numPr>
        <w:rPr>
          <w:rFonts w:cs="Arial"/>
          <w:szCs w:val="22"/>
        </w:rPr>
      </w:pPr>
      <w:r w:rsidRPr="002111E9">
        <w:rPr>
          <w:rFonts w:cs="Arial"/>
          <w:szCs w:val="22"/>
        </w:rPr>
        <w:t>Ensuring that they, or the staff member attending case conferences, core groups, early help meetings or other multi-agency planning meetings, contribute to assessments and provide a report which has been shared with the parents.</w:t>
      </w:r>
    </w:p>
    <w:p w14:paraId="4E9B8695" w14:textId="77777777" w:rsidR="00DE5058" w:rsidRPr="002111E9" w:rsidRDefault="00DE5058" w:rsidP="00CB78ED">
      <w:pPr>
        <w:rPr>
          <w:rFonts w:cs="Arial"/>
          <w:szCs w:val="22"/>
        </w:rPr>
      </w:pPr>
    </w:p>
    <w:p w14:paraId="3F86EE40" w14:textId="77777777" w:rsidR="00DE5058" w:rsidRPr="002111E9" w:rsidRDefault="00DE5058" w:rsidP="006240B2">
      <w:pPr>
        <w:pStyle w:val="ListParagraph"/>
        <w:numPr>
          <w:ilvl w:val="0"/>
          <w:numId w:val="22"/>
        </w:numPr>
        <w:rPr>
          <w:rFonts w:cs="Arial"/>
          <w:szCs w:val="22"/>
        </w:rPr>
      </w:pPr>
      <w:r w:rsidRPr="002111E9">
        <w:rPr>
          <w:rFonts w:cs="Arial"/>
          <w:szCs w:val="22"/>
        </w:rPr>
        <w:t>Ensuring that any pupil or student currently with a child protection plan who is absent in the educational setting without explanation for two days is referred to their key worker’s Social Care Team.</w:t>
      </w:r>
    </w:p>
    <w:p w14:paraId="366EEB36" w14:textId="77777777" w:rsidR="00DE5058" w:rsidRPr="002111E9" w:rsidRDefault="00DE5058" w:rsidP="00CB78ED">
      <w:pPr>
        <w:rPr>
          <w:rFonts w:cs="Arial"/>
          <w:szCs w:val="22"/>
        </w:rPr>
      </w:pPr>
    </w:p>
    <w:p w14:paraId="584247EA" w14:textId="051EBCAC" w:rsidR="00DE5058" w:rsidRPr="002111E9" w:rsidRDefault="00DE5058" w:rsidP="006240B2">
      <w:pPr>
        <w:pStyle w:val="ListParagraph"/>
        <w:numPr>
          <w:ilvl w:val="0"/>
          <w:numId w:val="22"/>
        </w:numPr>
        <w:rPr>
          <w:rFonts w:cs="Arial"/>
          <w:szCs w:val="22"/>
        </w:rPr>
      </w:pPr>
      <w:r w:rsidRPr="002111E9">
        <w:rPr>
          <w:rFonts w:cs="Arial"/>
          <w:szCs w:val="22"/>
        </w:rPr>
        <w:t>Organi</w:t>
      </w:r>
      <w:r w:rsidR="00CA6DD4" w:rsidRPr="002111E9">
        <w:rPr>
          <w:rFonts w:cs="Arial"/>
          <w:szCs w:val="22"/>
        </w:rPr>
        <w:t>sing child protection</w:t>
      </w:r>
      <w:r w:rsidR="002C25D0">
        <w:rPr>
          <w:rFonts w:cs="Arial"/>
          <w:szCs w:val="22"/>
        </w:rPr>
        <w:t xml:space="preserve"> </w:t>
      </w:r>
      <w:r w:rsidR="002C25D0" w:rsidRPr="00EC4BFC">
        <w:rPr>
          <w:rFonts w:cs="Arial"/>
          <w:szCs w:val="22"/>
        </w:rPr>
        <w:t>training on</w:t>
      </w:r>
      <w:r w:rsidR="00CA6DD4" w:rsidRPr="002111E9">
        <w:rPr>
          <w:rFonts w:cs="Arial"/>
          <w:szCs w:val="22"/>
        </w:rPr>
        <w:t xml:space="preserve"> induction</w:t>
      </w:r>
      <w:r w:rsidRPr="002111E9">
        <w:rPr>
          <w:rFonts w:cs="Arial"/>
          <w:szCs w:val="22"/>
        </w:rPr>
        <w:t xml:space="preserve"> and update training every 3 years for all school staff.</w:t>
      </w:r>
    </w:p>
    <w:p w14:paraId="01CDB8EC" w14:textId="77777777" w:rsidR="00DE5058" w:rsidRPr="002111E9" w:rsidRDefault="00DE5058" w:rsidP="00CB78ED">
      <w:pPr>
        <w:rPr>
          <w:rFonts w:cs="Arial"/>
          <w:szCs w:val="22"/>
        </w:rPr>
      </w:pPr>
    </w:p>
    <w:p w14:paraId="4C3BF233" w14:textId="3E58D2FC" w:rsidR="00DE5058" w:rsidRPr="002111E9" w:rsidRDefault="00DE5058" w:rsidP="006240B2">
      <w:pPr>
        <w:pStyle w:val="ListParagraph"/>
        <w:numPr>
          <w:ilvl w:val="0"/>
          <w:numId w:val="22"/>
        </w:numPr>
        <w:rPr>
          <w:rFonts w:cs="Arial"/>
          <w:szCs w:val="22"/>
        </w:rPr>
      </w:pPr>
      <w:r w:rsidRPr="002111E9">
        <w:rPr>
          <w:rFonts w:cs="Arial"/>
          <w:szCs w:val="22"/>
        </w:rPr>
        <w:lastRenderedPageBreak/>
        <w:t xml:space="preserve">Providing, with the head of </w:t>
      </w:r>
      <w:r w:rsidR="0023344F">
        <w:rPr>
          <w:rFonts w:cs="Arial"/>
          <w:szCs w:val="22"/>
        </w:rPr>
        <w:t>school</w:t>
      </w:r>
      <w:r w:rsidRPr="002111E9">
        <w:rPr>
          <w:rFonts w:cs="Arial"/>
          <w:szCs w:val="22"/>
        </w:rPr>
        <w:t xml:space="preserve">, an annual report for the </w:t>
      </w:r>
      <w:r w:rsidR="00215CEF">
        <w:rPr>
          <w:rFonts w:cs="Arial"/>
          <w:szCs w:val="22"/>
        </w:rPr>
        <w:t>Governing Body</w:t>
      </w:r>
      <w:r w:rsidRPr="002111E9">
        <w:rPr>
          <w:rFonts w:cs="Arial"/>
          <w:szCs w:val="22"/>
        </w:rPr>
        <w:t xml:space="preserve">, detailing any changes to the policy and procedures; training undertaken by the DSL, and by all staff and </w:t>
      </w:r>
      <w:r w:rsidR="005F0EA5">
        <w:rPr>
          <w:rFonts w:cs="Arial"/>
          <w:szCs w:val="22"/>
        </w:rPr>
        <w:t xml:space="preserve">The </w:t>
      </w:r>
      <w:r w:rsidR="00215CEF">
        <w:rPr>
          <w:rFonts w:cs="Arial"/>
          <w:szCs w:val="22"/>
        </w:rPr>
        <w:t>Governing Body</w:t>
      </w:r>
      <w:r w:rsidRPr="002111E9">
        <w:rPr>
          <w:rFonts w:cs="Arial"/>
          <w:szCs w:val="22"/>
        </w:rPr>
        <w:t>; number and type of incidents/cases, and a number of children on the child protection register (anonymised)</w:t>
      </w:r>
      <w:r w:rsidR="002C25D0">
        <w:rPr>
          <w:rFonts w:cs="Arial"/>
          <w:szCs w:val="22"/>
        </w:rPr>
        <w:t>.</w:t>
      </w:r>
    </w:p>
    <w:p w14:paraId="32C77EC6" w14:textId="77777777" w:rsidR="00DE5058" w:rsidRPr="002111E9" w:rsidRDefault="00DE5058" w:rsidP="00CB78ED">
      <w:pPr>
        <w:rPr>
          <w:rFonts w:cs="Arial"/>
          <w:szCs w:val="22"/>
        </w:rPr>
      </w:pPr>
    </w:p>
    <w:p w14:paraId="2A574028" w14:textId="29D56B9B" w:rsidR="00C7364D" w:rsidRDefault="00DE5058" w:rsidP="006240B2">
      <w:pPr>
        <w:pStyle w:val="ListParagraph"/>
        <w:numPr>
          <w:ilvl w:val="0"/>
          <w:numId w:val="22"/>
        </w:numPr>
        <w:rPr>
          <w:rFonts w:cs="Arial"/>
          <w:szCs w:val="22"/>
        </w:rPr>
      </w:pPr>
      <w:r w:rsidRPr="002111E9">
        <w:rPr>
          <w:rFonts w:cs="Arial"/>
          <w:szCs w:val="22"/>
        </w:rPr>
        <w:t>Liaising with other agencies and professionals</w:t>
      </w:r>
      <w:r w:rsidR="002C25D0">
        <w:rPr>
          <w:rFonts w:cs="Arial"/>
          <w:szCs w:val="22"/>
        </w:rPr>
        <w:t>.</w:t>
      </w:r>
    </w:p>
    <w:p w14:paraId="05810905" w14:textId="77777777" w:rsidR="008611B2" w:rsidRPr="008611B2" w:rsidRDefault="008611B2" w:rsidP="008611B2">
      <w:pPr>
        <w:pStyle w:val="ListParagraph"/>
        <w:rPr>
          <w:rFonts w:cs="Arial"/>
          <w:szCs w:val="22"/>
        </w:rPr>
      </w:pPr>
    </w:p>
    <w:p w14:paraId="156958D1" w14:textId="13596132" w:rsidR="008611B2" w:rsidRPr="002111E9" w:rsidRDefault="008611B2" w:rsidP="006240B2">
      <w:pPr>
        <w:pStyle w:val="ListParagraph"/>
        <w:numPr>
          <w:ilvl w:val="0"/>
          <w:numId w:val="22"/>
        </w:numPr>
        <w:rPr>
          <w:rFonts w:cs="Arial"/>
          <w:szCs w:val="22"/>
        </w:rPr>
      </w:pPr>
      <w:r>
        <w:rPr>
          <w:rFonts w:cs="Arial"/>
          <w:szCs w:val="22"/>
        </w:rPr>
        <w:t>Take lead responsibility for safeguarding and child protection, including online safety, understanding the filtering and monitoring systems and processes in place.</w:t>
      </w:r>
    </w:p>
    <w:p w14:paraId="23A85E80" w14:textId="77777777" w:rsidR="00994ACC" w:rsidRDefault="00994ACC" w:rsidP="00994ACC">
      <w:pPr>
        <w:pStyle w:val="Title"/>
        <w:rPr>
          <w:sz w:val="44"/>
          <w:szCs w:val="44"/>
        </w:rPr>
      </w:pPr>
    </w:p>
    <w:p w14:paraId="0D3E0F2C" w14:textId="77777777" w:rsidR="00010528" w:rsidRPr="00994ACC" w:rsidRDefault="00CA6DD4" w:rsidP="00994ACC">
      <w:pPr>
        <w:pStyle w:val="Title"/>
        <w:rPr>
          <w:sz w:val="44"/>
          <w:szCs w:val="44"/>
        </w:rPr>
      </w:pPr>
      <w:r w:rsidRPr="00994ACC">
        <w:rPr>
          <w:sz w:val="44"/>
          <w:szCs w:val="44"/>
        </w:rPr>
        <w:t>Supporting Children and Young People</w:t>
      </w:r>
    </w:p>
    <w:p w14:paraId="20D8C714" w14:textId="77777777" w:rsidR="00994ACC" w:rsidRDefault="00440F99" w:rsidP="00440F99">
      <w:pPr>
        <w:rPr>
          <w:rFonts w:cs="Arial"/>
          <w:color w:val="0070C0"/>
        </w:rPr>
      </w:pPr>
      <w:r>
        <w:rPr>
          <w:rFonts w:cs="Arial"/>
        </w:rPr>
        <w:t>The education setting will consider the need for an Early Help assessment when it is identified that there are low level concerns or emerging needs.</w:t>
      </w:r>
      <w:r w:rsidR="00B33E67" w:rsidRPr="00B33E67">
        <w:rPr>
          <w:rFonts w:cs="Arial"/>
          <w:color w:val="0070C0"/>
        </w:rPr>
        <w:t xml:space="preserve"> </w:t>
      </w:r>
      <w:r w:rsidR="00B33E67" w:rsidRPr="000A6673">
        <w:rPr>
          <w:rFonts w:cs="Arial"/>
        </w:rPr>
        <w:t>Detailed information on Early Help can be found in Chapter 1 of Working Together to Safeguard Children</w:t>
      </w:r>
      <w:r w:rsidR="00265393">
        <w:rPr>
          <w:rFonts w:cs="Arial"/>
          <w:color w:val="0070C0"/>
        </w:rPr>
        <w:t>.</w:t>
      </w:r>
      <w:r w:rsidR="00B33E67">
        <w:rPr>
          <w:rFonts w:cs="Arial"/>
          <w:color w:val="0070C0"/>
        </w:rPr>
        <w:t xml:space="preserve"> </w:t>
      </w:r>
    </w:p>
    <w:p w14:paraId="375A17AB" w14:textId="77777777" w:rsidR="00994ACC" w:rsidRDefault="00994ACC" w:rsidP="00440F99">
      <w:pPr>
        <w:rPr>
          <w:rFonts w:cs="Arial"/>
          <w:color w:val="0070C0"/>
        </w:rPr>
      </w:pPr>
    </w:p>
    <w:p w14:paraId="164AC6F4" w14:textId="77777777" w:rsidR="00440F99" w:rsidRDefault="00440F99" w:rsidP="00440F99">
      <w:pPr>
        <w:rPr>
          <w:rFonts w:cs="Arial"/>
        </w:rPr>
      </w:pPr>
      <w:r>
        <w:rPr>
          <w:rFonts w:cs="Arial"/>
        </w:rPr>
        <w:t>It is the responsibility of the education setting to initiate Early Help to identify what the family’s strengths and needs are. This will inform whether the setting can support the family or whether a referral to another agency is needed. This process provides a way of recording support and interventions that have been provided by the school to the child</w:t>
      </w:r>
      <w:r w:rsidR="00994ACC">
        <w:rPr>
          <w:rFonts w:cs="Arial"/>
        </w:rPr>
        <w:t xml:space="preserve"> </w:t>
      </w:r>
      <w:r>
        <w:rPr>
          <w:rFonts w:cs="Arial"/>
        </w:rPr>
        <w:t>/</w:t>
      </w:r>
      <w:r w:rsidR="00994ACC">
        <w:rPr>
          <w:rFonts w:cs="Arial"/>
        </w:rPr>
        <w:t xml:space="preserve"> </w:t>
      </w:r>
      <w:r>
        <w:rPr>
          <w:rFonts w:cs="Arial"/>
        </w:rPr>
        <w:t xml:space="preserve">young person and also supports a referral for additional support that may be needed from more targeted services where a single agency has been unable to meet that need. A team </w:t>
      </w:r>
      <w:r w:rsidR="00A77DAD">
        <w:rPr>
          <w:rFonts w:cs="Arial"/>
        </w:rPr>
        <w:t xml:space="preserve">around the child meeting (TAC) </w:t>
      </w:r>
      <w:r>
        <w:rPr>
          <w:rFonts w:cs="Arial"/>
        </w:rPr>
        <w:t xml:space="preserve">can be arranged to ensure that a multi-agency action plan can be developed. It is important that the child and parents voice is captured as part of this assessment and that they take ownership of the plan. This plan should be regularly reviewed up to 4 to 6 weeks until outcomes are achieved.  </w:t>
      </w:r>
    </w:p>
    <w:p w14:paraId="4DBF2B39" w14:textId="77777777" w:rsidR="00440F99" w:rsidRDefault="00440F99" w:rsidP="00440F99">
      <w:pPr>
        <w:rPr>
          <w:rFonts w:cs="Arial"/>
        </w:rPr>
      </w:pPr>
    </w:p>
    <w:p w14:paraId="39EA0678" w14:textId="77777777" w:rsidR="00440F99" w:rsidRDefault="00440F99" w:rsidP="00440F99">
      <w:pPr>
        <w:rPr>
          <w:rFonts w:cs="Arial"/>
        </w:rPr>
      </w:pPr>
      <w:r>
        <w:rPr>
          <w:rFonts w:cs="Arial"/>
        </w:rPr>
        <w:t>If at any point during the EH process, the risk increases and the education setting becomes concerned that the child or young person is, or is likely to suffer significant harm, then a referral will be made to children’s social care</w:t>
      </w:r>
      <w:r w:rsidR="00B33E67">
        <w:rPr>
          <w:rFonts w:cs="Arial"/>
        </w:rPr>
        <w:t>.</w:t>
      </w:r>
    </w:p>
    <w:p w14:paraId="6206FE7C" w14:textId="77777777" w:rsidR="00B33E67" w:rsidRDefault="00B33E67" w:rsidP="00440F99">
      <w:pPr>
        <w:rPr>
          <w:rFonts w:cs="Arial"/>
        </w:rPr>
      </w:pPr>
    </w:p>
    <w:p w14:paraId="415DD388" w14:textId="7B2E1601" w:rsidR="00B33E67" w:rsidRPr="00836B28" w:rsidRDefault="00B33E67" w:rsidP="00B33E67">
      <w:pPr>
        <w:rPr>
          <w:rFonts w:cs="Arial"/>
        </w:rPr>
      </w:pPr>
      <w:r w:rsidRPr="00836B28">
        <w:rPr>
          <w:rFonts w:cs="Arial"/>
        </w:rPr>
        <w:t xml:space="preserve">In all cases the educational setting will consider the statutory guidance for schools and colleges, Keeping Children Safe in </w:t>
      </w:r>
      <w:r w:rsidRPr="000E6431">
        <w:rPr>
          <w:rFonts w:cs="Arial"/>
        </w:rPr>
        <w:t>Education</w:t>
      </w:r>
      <w:r w:rsidR="002C25D0" w:rsidRPr="000E6431">
        <w:rPr>
          <w:rFonts w:cs="Arial"/>
        </w:rPr>
        <w:t xml:space="preserve"> (202</w:t>
      </w:r>
      <w:r w:rsidR="00A118F8" w:rsidRPr="000E6431">
        <w:rPr>
          <w:rFonts w:cs="Arial"/>
        </w:rPr>
        <w:t>5</w:t>
      </w:r>
      <w:r w:rsidR="002C25D0" w:rsidRPr="000E6431">
        <w:rPr>
          <w:rFonts w:cs="Arial"/>
        </w:rPr>
        <w:t xml:space="preserve">) </w:t>
      </w:r>
      <w:r w:rsidRPr="000E6431">
        <w:rPr>
          <w:rFonts w:cs="Arial"/>
        </w:rPr>
        <w:t>with</w:t>
      </w:r>
      <w:r w:rsidRPr="00836B28">
        <w:rPr>
          <w:rFonts w:cs="Arial"/>
        </w:rPr>
        <w:t xml:space="preserve"> particular reference to Part 1: Information for all schools and colleges.</w:t>
      </w:r>
    </w:p>
    <w:p w14:paraId="4788E53E" w14:textId="77777777" w:rsidR="00F50C89" w:rsidRPr="002111E9" w:rsidRDefault="00F50C89" w:rsidP="00CA6DD4">
      <w:pPr>
        <w:rPr>
          <w:rFonts w:cs="Arial"/>
        </w:rPr>
      </w:pPr>
    </w:p>
    <w:p w14:paraId="69CF5762" w14:textId="77777777" w:rsidR="00CA6DD4" w:rsidRPr="002111E9" w:rsidRDefault="00CA6DD4" w:rsidP="00CA6DD4">
      <w:pPr>
        <w:rPr>
          <w:rFonts w:cs="Arial"/>
        </w:rPr>
      </w:pPr>
      <w:r w:rsidRPr="002111E9">
        <w:rPr>
          <w:rFonts w:cs="Arial"/>
        </w:rPr>
        <w:t>Our education setting will support all children and young people by:</w:t>
      </w:r>
    </w:p>
    <w:p w14:paraId="52583EF7" w14:textId="77777777" w:rsidR="00CA6DD4" w:rsidRPr="002111E9" w:rsidRDefault="00CA6DD4" w:rsidP="00CA6DD4">
      <w:pPr>
        <w:rPr>
          <w:rFonts w:cs="Arial"/>
        </w:rPr>
      </w:pPr>
    </w:p>
    <w:p w14:paraId="1E7466F2" w14:textId="77777777" w:rsidR="00F50C89" w:rsidRPr="00B758AE" w:rsidRDefault="00010528" w:rsidP="000C5C5F">
      <w:pPr>
        <w:pStyle w:val="ListParagraph"/>
        <w:numPr>
          <w:ilvl w:val="0"/>
          <w:numId w:val="2"/>
        </w:numPr>
        <w:rPr>
          <w:rFonts w:cs="Arial"/>
        </w:rPr>
      </w:pPr>
      <w:r w:rsidRPr="002111E9">
        <w:rPr>
          <w:rFonts w:cs="Arial"/>
        </w:rPr>
        <w:t>Encouraging self-</w:t>
      </w:r>
      <w:r w:rsidR="00CA6DD4" w:rsidRPr="002111E9">
        <w:rPr>
          <w:rFonts w:cs="Arial"/>
        </w:rPr>
        <w:t xml:space="preserve">esteem and self-assertiveness through the curriculum, as well as our </w:t>
      </w:r>
      <w:r w:rsidR="00CA6DD4" w:rsidRPr="00B758AE">
        <w:rPr>
          <w:rFonts w:cs="Arial"/>
        </w:rPr>
        <w:t>relatio</w:t>
      </w:r>
      <w:r w:rsidRPr="00B758AE">
        <w:rPr>
          <w:rFonts w:cs="Arial"/>
        </w:rPr>
        <w:t>n</w:t>
      </w:r>
      <w:r w:rsidR="00CA6DD4" w:rsidRPr="00B758AE">
        <w:rPr>
          <w:rFonts w:cs="Arial"/>
        </w:rPr>
        <w:t xml:space="preserve">ships, whilst not condoning aggression </w:t>
      </w:r>
      <w:r w:rsidR="00A25C35" w:rsidRPr="00B758AE">
        <w:rPr>
          <w:rFonts w:cs="Arial"/>
        </w:rPr>
        <w:t>or bullying.</w:t>
      </w:r>
    </w:p>
    <w:p w14:paraId="729E03E3" w14:textId="77777777" w:rsidR="00A25C35" w:rsidRPr="00B758AE" w:rsidRDefault="00A25C35" w:rsidP="000C5C5F">
      <w:pPr>
        <w:pStyle w:val="ListParagraph"/>
        <w:numPr>
          <w:ilvl w:val="0"/>
          <w:numId w:val="2"/>
        </w:numPr>
        <w:rPr>
          <w:rFonts w:cs="Arial"/>
        </w:rPr>
      </w:pPr>
      <w:r w:rsidRPr="00B758AE">
        <w:rPr>
          <w:rFonts w:cs="Arial"/>
        </w:rPr>
        <w:t>Healthy relationships</w:t>
      </w:r>
    </w:p>
    <w:p w14:paraId="33082196" w14:textId="77777777" w:rsidR="00A25C35" w:rsidRPr="002111E9" w:rsidRDefault="00F50C89" w:rsidP="000C5C5F">
      <w:pPr>
        <w:pStyle w:val="ListParagraph"/>
        <w:numPr>
          <w:ilvl w:val="0"/>
          <w:numId w:val="2"/>
        </w:numPr>
        <w:rPr>
          <w:rFonts w:cs="Arial"/>
        </w:rPr>
      </w:pPr>
      <w:r w:rsidRPr="00B758AE">
        <w:rPr>
          <w:rFonts w:cs="Arial"/>
        </w:rPr>
        <w:t>Promoting a caring, safe and posi</w:t>
      </w:r>
      <w:r w:rsidRPr="002111E9">
        <w:rPr>
          <w:rFonts w:cs="Arial"/>
        </w:rPr>
        <w:t>tive environment within the school.</w:t>
      </w:r>
    </w:p>
    <w:p w14:paraId="59FD56BA" w14:textId="77777777" w:rsidR="00F50C89" w:rsidRPr="002111E9" w:rsidRDefault="00F50C89" w:rsidP="000C5C5F">
      <w:pPr>
        <w:pStyle w:val="ListParagraph"/>
        <w:numPr>
          <w:ilvl w:val="0"/>
          <w:numId w:val="2"/>
        </w:numPr>
        <w:rPr>
          <w:rFonts w:cs="Arial"/>
        </w:rPr>
      </w:pPr>
      <w:r w:rsidRPr="002111E9">
        <w:rPr>
          <w:rFonts w:cs="Arial"/>
        </w:rPr>
        <w:t>Liaising and working together with all other support services and those agencies involved in the safeguarding of children.</w:t>
      </w:r>
    </w:p>
    <w:p w14:paraId="66F4F23D" w14:textId="77777777" w:rsidR="00F50C89" w:rsidRPr="002111E9" w:rsidRDefault="00F50C89" w:rsidP="000C5C5F">
      <w:pPr>
        <w:pStyle w:val="ListParagraph"/>
        <w:numPr>
          <w:ilvl w:val="0"/>
          <w:numId w:val="2"/>
        </w:numPr>
        <w:rPr>
          <w:rFonts w:cs="Arial"/>
        </w:rPr>
      </w:pPr>
      <w:r w:rsidRPr="002111E9">
        <w:rPr>
          <w:rFonts w:cs="Arial"/>
        </w:rPr>
        <w:t xml:space="preserve">Notifying Social Care as soon as there is a significant concern. </w:t>
      </w:r>
    </w:p>
    <w:p w14:paraId="5DFDF1BD" w14:textId="77777777" w:rsidR="00F50C89" w:rsidRPr="002111E9" w:rsidRDefault="00F50C89" w:rsidP="000C5C5F">
      <w:pPr>
        <w:pStyle w:val="ListParagraph"/>
        <w:numPr>
          <w:ilvl w:val="0"/>
          <w:numId w:val="2"/>
        </w:numPr>
        <w:rPr>
          <w:rFonts w:cs="Arial"/>
        </w:rPr>
      </w:pPr>
      <w:r w:rsidRPr="002111E9">
        <w:rPr>
          <w:rFonts w:cs="Arial"/>
        </w:rPr>
        <w:t xml:space="preserve">Providing continuing support to a child or young person, about whom there have been concerns, who leaves the school by ensuring that appropriate information is copied under confidential cover to the pupils new setting and ensuring the school medical records are forwarded as a matter of priority. </w:t>
      </w:r>
    </w:p>
    <w:p w14:paraId="722FC8DB" w14:textId="77777777" w:rsidR="000146C2" w:rsidRDefault="000146C2" w:rsidP="000146C2">
      <w:pPr>
        <w:rPr>
          <w:rFonts w:cs="Arial"/>
        </w:rPr>
      </w:pPr>
    </w:p>
    <w:p w14:paraId="2E397AA9" w14:textId="2F8F0A82" w:rsidR="00831179" w:rsidRPr="00831179" w:rsidRDefault="000C2FC4" w:rsidP="000146C2">
      <w:pPr>
        <w:rPr>
          <w:rFonts w:cs="Arial"/>
          <w:color w:val="000000" w:themeColor="text1"/>
        </w:rPr>
      </w:pPr>
      <w:r w:rsidRPr="000A73EB">
        <w:rPr>
          <w:rFonts w:cs="Arial"/>
          <w:color w:val="000000" w:themeColor="text1"/>
        </w:rPr>
        <w:t>If at any point the education setting</w:t>
      </w:r>
      <w:r w:rsidR="00831179" w:rsidRPr="000A73EB">
        <w:rPr>
          <w:rFonts w:cs="Arial"/>
          <w:color w:val="000000" w:themeColor="text1"/>
        </w:rPr>
        <w:t xml:space="preserve"> becomes concerned that a child</w:t>
      </w:r>
      <w:r w:rsidRPr="000A73EB">
        <w:rPr>
          <w:rFonts w:cs="Arial"/>
          <w:color w:val="000000" w:themeColor="text1"/>
        </w:rPr>
        <w:t xml:space="preserve"> or young person</w:t>
      </w:r>
      <w:r w:rsidR="00A01DBE">
        <w:rPr>
          <w:rFonts w:cs="Arial"/>
          <w:color w:val="000000" w:themeColor="text1"/>
        </w:rPr>
        <w:t xml:space="preserve"> is at</w:t>
      </w:r>
      <w:r w:rsidR="00831179" w:rsidRPr="000A73EB">
        <w:rPr>
          <w:rFonts w:cs="Arial"/>
          <w:color w:val="000000" w:themeColor="text1"/>
        </w:rPr>
        <w:t xml:space="preserve"> serious risk of harm they should respond appropriately.  If the school is concerned that a child is at </w:t>
      </w:r>
      <w:r w:rsidR="00A01DBE" w:rsidRPr="000A73EB">
        <w:rPr>
          <w:rFonts w:cs="Arial"/>
          <w:b/>
          <w:color w:val="000000" w:themeColor="text1"/>
        </w:rPr>
        <w:t>immediate</w:t>
      </w:r>
      <w:r w:rsidRPr="000A73EB">
        <w:rPr>
          <w:rFonts w:cs="Arial"/>
          <w:color w:val="000000" w:themeColor="text1"/>
        </w:rPr>
        <w:t xml:space="preserve"> or</w:t>
      </w:r>
      <w:r w:rsidR="00831179" w:rsidRPr="000A73EB">
        <w:rPr>
          <w:rFonts w:cs="Arial"/>
          <w:color w:val="000000" w:themeColor="text1"/>
        </w:rPr>
        <w:t xml:space="preserve"> </w:t>
      </w:r>
      <w:r w:rsidR="00831179" w:rsidRPr="000A73EB">
        <w:rPr>
          <w:rFonts w:cs="Arial"/>
          <w:b/>
          <w:color w:val="000000" w:themeColor="text1"/>
        </w:rPr>
        <w:t>imminent</w:t>
      </w:r>
      <w:r w:rsidR="00831179" w:rsidRPr="000A73EB">
        <w:rPr>
          <w:rFonts w:cs="Arial"/>
          <w:color w:val="000000" w:themeColor="text1"/>
        </w:rPr>
        <w:t xml:space="preserve"> risk</w:t>
      </w:r>
      <w:r w:rsidR="00411D85" w:rsidRPr="000A73EB">
        <w:rPr>
          <w:rFonts w:cs="Arial"/>
          <w:color w:val="000000" w:themeColor="text1"/>
        </w:rPr>
        <w:t>,</w:t>
      </w:r>
      <w:r w:rsidR="00831179" w:rsidRPr="000A73EB">
        <w:rPr>
          <w:rFonts w:cs="Arial"/>
          <w:color w:val="000000" w:themeColor="text1"/>
        </w:rPr>
        <w:t xml:space="preserve"> then they should contact Greater Manchester Police </w:t>
      </w:r>
      <w:r w:rsidR="00831179" w:rsidRPr="000A73EB">
        <w:rPr>
          <w:rFonts w:cs="Arial"/>
          <w:color w:val="000000" w:themeColor="text1"/>
        </w:rPr>
        <w:lastRenderedPageBreak/>
        <w:t>on either 111 or 999.  If however the school is concerned that a child is, or is likely to suffer serious harm but it is not imminent they should call Wigan Children</w:t>
      </w:r>
      <w:r w:rsidRPr="000A73EB">
        <w:rPr>
          <w:rFonts w:cs="Arial"/>
          <w:color w:val="000000" w:themeColor="text1"/>
        </w:rPr>
        <w:t>’</w:t>
      </w:r>
      <w:r w:rsidR="00831179" w:rsidRPr="000A73EB">
        <w:rPr>
          <w:rFonts w:cs="Arial"/>
          <w:color w:val="000000" w:themeColor="text1"/>
        </w:rPr>
        <w:t>s Social Care Referral Team on 01942 828300</w:t>
      </w:r>
      <w:r w:rsidR="00831179" w:rsidRPr="00A01DBE">
        <w:rPr>
          <w:rFonts w:cs="Arial"/>
          <w:color w:val="000000" w:themeColor="text1"/>
        </w:rPr>
        <w:t>.</w:t>
      </w:r>
    </w:p>
    <w:p w14:paraId="6E237E08" w14:textId="10A52520" w:rsidR="00F57C8F" w:rsidRDefault="00F57C8F" w:rsidP="00F57C8F">
      <w:pPr>
        <w:pStyle w:val="Title"/>
        <w:rPr>
          <w:rStyle w:val="TitleChar"/>
          <w:sz w:val="44"/>
          <w:szCs w:val="44"/>
        </w:rPr>
      </w:pPr>
    </w:p>
    <w:p w14:paraId="2A8DE84F" w14:textId="77777777" w:rsidR="00D214CD" w:rsidRPr="00D214CD" w:rsidRDefault="00D214CD" w:rsidP="00D214CD">
      <w:pPr>
        <w:rPr>
          <w:rFonts w:eastAsiaTheme="majorEastAsia"/>
        </w:rPr>
      </w:pPr>
    </w:p>
    <w:p w14:paraId="62A6F489" w14:textId="77777777" w:rsidR="00980291" w:rsidRPr="002111E9" w:rsidRDefault="00980291" w:rsidP="00F57C8F">
      <w:pPr>
        <w:pStyle w:val="Title"/>
        <w:rPr>
          <w:rFonts w:ascii="Arial" w:hAnsi="Arial" w:cs="Arial"/>
          <w:sz w:val="36"/>
          <w:szCs w:val="36"/>
        </w:rPr>
      </w:pPr>
      <w:r w:rsidRPr="00F57C8F">
        <w:rPr>
          <w:rStyle w:val="TitleChar"/>
          <w:sz w:val="44"/>
          <w:szCs w:val="44"/>
        </w:rPr>
        <w:t>Children with Special Education Needs and Disabilities (SEND</w:t>
      </w:r>
      <w:r w:rsidRPr="002111E9">
        <w:rPr>
          <w:rFonts w:ascii="Arial" w:hAnsi="Arial" w:cs="Arial"/>
          <w:sz w:val="36"/>
          <w:szCs w:val="36"/>
        </w:rPr>
        <w:t xml:space="preserve">) </w:t>
      </w:r>
    </w:p>
    <w:p w14:paraId="3A0020E2" w14:textId="6748107A" w:rsidR="00B33E67" w:rsidRPr="00AF35D0" w:rsidRDefault="00B33E67" w:rsidP="00B33E67">
      <w:pPr>
        <w:pStyle w:val="Default"/>
        <w:jc w:val="both"/>
        <w:rPr>
          <w:color w:val="auto"/>
          <w:sz w:val="23"/>
          <w:szCs w:val="23"/>
        </w:rPr>
      </w:pPr>
      <w:r w:rsidRPr="00AF35D0">
        <w:rPr>
          <w:color w:val="auto"/>
          <w:sz w:val="22"/>
          <w:szCs w:val="22"/>
        </w:rPr>
        <w:t xml:space="preserve">The education setting will use the same considerations for children and young people with SEND, as detailed above. </w:t>
      </w:r>
      <w:r w:rsidR="005D51F2" w:rsidRPr="00AF35D0">
        <w:rPr>
          <w:color w:val="auto"/>
          <w:sz w:val="22"/>
          <w:szCs w:val="22"/>
        </w:rPr>
        <w:t>However,</w:t>
      </w:r>
      <w:r w:rsidRPr="00AF35D0">
        <w:rPr>
          <w:color w:val="auto"/>
          <w:sz w:val="22"/>
          <w:szCs w:val="22"/>
        </w:rPr>
        <w:t xml:space="preserve"> the setting must also take into consideration that </w:t>
      </w:r>
      <w:r w:rsidRPr="00AF35D0">
        <w:rPr>
          <w:color w:val="auto"/>
          <w:sz w:val="23"/>
          <w:szCs w:val="23"/>
        </w:rPr>
        <w:t xml:space="preserve">additional barriers can exist when recognising abuse and neglect in this group of children and young people. These can include: </w:t>
      </w:r>
    </w:p>
    <w:p w14:paraId="31FA5445" w14:textId="77777777" w:rsidR="00B33E67" w:rsidRPr="00AF35D0" w:rsidRDefault="00B33E67" w:rsidP="00B33E67">
      <w:pPr>
        <w:pStyle w:val="Default"/>
        <w:jc w:val="both"/>
        <w:rPr>
          <w:color w:val="auto"/>
          <w:sz w:val="22"/>
          <w:szCs w:val="22"/>
        </w:rPr>
      </w:pPr>
    </w:p>
    <w:p w14:paraId="6B7FB08F" w14:textId="70B9E9E9" w:rsidR="00B33E67" w:rsidRPr="00AF35D0" w:rsidRDefault="00F57C8F" w:rsidP="00B33E67">
      <w:pPr>
        <w:autoSpaceDE w:val="0"/>
        <w:autoSpaceDN w:val="0"/>
        <w:adjustRightInd w:val="0"/>
        <w:spacing w:after="217"/>
        <w:rPr>
          <w:rFonts w:eastAsiaTheme="minorHAnsi" w:cs="Arial"/>
          <w:sz w:val="23"/>
          <w:szCs w:val="23"/>
          <w:lang w:eastAsia="en-US"/>
        </w:rPr>
      </w:pPr>
      <w:r>
        <w:rPr>
          <w:rFonts w:eastAsiaTheme="minorHAnsi" w:cs="Arial"/>
          <w:sz w:val="23"/>
          <w:szCs w:val="23"/>
          <w:lang w:eastAsia="en-US"/>
        </w:rPr>
        <w:t>• A</w:t>
      </w:r>
      <w:r w:rsidR="00B33E67" w:rsidRPr="00AF35D0">
        <w:rPr>
          <w:rFonts w:eastAsiaTheme="minorHAnsi" w:cs="Arial"/>
          <w:sz w:val="23"/>
          <w:szCs w:val="23"/>
          <w:lang w:eastAsia="en-US"/>
        </w:rPr>
        <w:t xml:space="preserve">ssumptions that indicators of possible abuse such as behaviour, mood and injury relate to the child’s SEN or disability without further exploration (the setting must consider the child first and foremost, rather </w:t>
      </w:r>
      <w:r w:rsidR="00652FCD">
        <w:rPr>
          <w:rFonts w:eastAsiaTheme="minorHAnsi" w:cs="Arial"/>
          <w:sz w:val="23"/>
          <w:szCs w:val="23"/>
          <w:lang w:eastAsia="en-US"/>
        </w:rPr>
        <w:t xml:space="preserve">than </w:t>
      </w:r>
      <w:r w:rsidR="00B33E67" w:rsidRPr="00AF35D0">
        <w:rPr>
          <w:rFonts w:eastAsiaTheme="minorHAnsi" w:cs="Arial"/>
          <w:sz w:val="23"/>
          <w:szCs w:val="23"/>
          <w:lang w:eastAsia="en-US"/>
        </w:rPr>
        <w:t>the child’s SEND</w:t>
      </w:r>
      <w:r w:rsidR="00411D85" w:rsidRPr="00AF35D0">
        <w:rPr>
          <w:rFonts w:eastAsiaTheme="minorHAnsi" w:cs="Arial"/>
          <w:sz w:val="23"/>
          <w:szCs w:val="23"/>
          <w:lang w:eastAsia="en-US"/>
        </w:rPr>
        <w:t>).</w:t>
      </w:r>
      <w:r w:rsidR="00B33E67" w:rsidRPr="00AF35D0">
        <w:rPr>
          <w:rFonts w:eastAsiaTheme="minorHAnsi" w:cs="Arial"/>
          <w:sz w:val="23"/>
          <w:szCs w:val="23"/>
          <w:lang w:eastAsia="en-US"/>
        </w:rPr>
        <w:t xml:space="preserve"> </w:t>
      </w:r>
    </w:p>
    <w:p w14:paraId="1CA54175" w14:textId="308DDDC1" w:rsidR="00B33E67" w:rsidRPr="00AF35D0" w:rsidRDefault="00F57C8F" w:rsidP="00B33E67">
      <w:pPr>
        <w:autoSpaceDE w:val="0"/>
        <w:autoSpaceDN w:val="0"/>
        <w:adjustRightInd w:val="0"/>
        <w:spacing w:after="217"/>
        <w:rPr>
          <w:rFonts w:eastAsiaTheme="minorHAnsi" w:cs="Arial"/>
          <w:sz w:val="23"/>
          <w:szCs w:val="23"/>
          <w:lang w:eastAsia="en-US"/>
        </w:rPr>
      </w:pPr>
      <w:r>
        <w:rPr>
          <w:rFonts w:eastAsiaTheme="minorHAnsi" w:cs="Arial"/>
          <w:sz w:val="23"/>
          <w:szCs w:val="23"/>
          <w:lang w:eastAsia="en-US"/>
        </w:rPr>
        <w:t>• A</w:t>
      </w:r>
      <w:r w:rsidR="00B33E67" w:rsidRPr="00AF35D0">
        <w:rPr>
          <w:rFonts w:eastAsiaTheme="minorHAnsi" w:cs="Arial"/>
          <w:sz w:val="23"/>
          <w:szCs w:val="23"/>
          <w:lang w:eastAsia="en-US"/>
        </w:rPr>
        <w:t xml:space="preserve"> higher risk of vulnerability due to factors such as a learning disability, </w:t>
      </w:r>
      <w:r w:rsidR="00B84940">
        <w:rPr>
          <w:rFonts w:eastAsiaTheme="minorHAnsi" w:cs="Arial"/>
          <w:sz w:val="23"/>
          <w:szCs w:val="23"/>
          <w:lang w:eastAsia="en-US"/>
        </w:rPr>
        <w:t>lack</w:t>
      </w:r>
      <w:r w:rsidR="00B33E67" w:rsidRPr="00AF35D0">
        <w:rPr>
          <w:rFonts w:eastAsiaTheme="minorHAnsi" w:cs="Arial"/>
          <w:sz w:val="23"/>
          <w:szCs w:val="23"/>
          <w:lang w:eastAsia="en-US"/>
        </w:rPr>
        <w:t xml:space="preserve"> of awareness, social isolation, which may contribute to risks such as online vulnerability; </w:t>
      </w:r>
    </w:p>
    <w:p w14:paraId="0ACCE160" w14:textId="553AF255" w:rsidR="00B33E67" w:rsidRPr="00AF35D0" w:rsidRDefault="00F57C8F" w:rsidP="00B33E67">
      <w:pPr>
        <w:autoSpaceDE w:val="0"/>
        <w:autoSpaceDN w:val="0"/>
        <w:adjustRightInd w:val="0"/>
        <w:spacing w:after="217"/>
        <w:rPr>
          <w:rFonts w:eastAsiaTheme="minorHAnsi" w:cs="Arial"/>
          <w:sz w:val="23"/>
          <w:szCs w:val="23"/>
          <w:lang w:eastAsia="en-US"/>
        </w:rPr>
      </w:pPr>
      <w:r>
        <w:rPr>
          <w:rFonts w:eastAsiaTheme="minorHAnsi" w:cs="Arial"/>
          <w:sz w:val="23"/>
          <w:szCs w:val="23"/>
          <w:lang w:eastAsia="en-US"/>
        </w:rPr>
        <w:t>• B</w:t>
      </w:r>
      <w:r w:rsidR="00B33E67" w:rsidRPr="00AF35D0">
        <w:rPr>
          <w:rFonts w:eastAsiaTheme="minorHAnsi" w:cs="Arial"/>
          <w:sz w:val="23"/>
          <w:szCs w:val="23"/>
          <w:lang w:eastAsia="en-US"/>
        </w:rPr>
        <w:t xml:space="preserve">eing more prone to peer group isolation than other </w:t>
      </w:r>
      <w:r w:rsidR="005D51F2" w:rsidRPr="00AF35D0">
        <w:rPr>
          <w:rFonts w:eastAsiaTheme="minorHAnsi" w:cs="Arial"/>
          <w:sz w:val="23"/>
          <w:szCs w:val="23"/>
          <w:lang w:eastAsia="en-US"/>
        </w:rPr>
        <w:t>children.</w:t>
      </w:r>
      <w:r w:rsidR="00B33E67" w:rsidRPr="00AF35D0">
        <w:rPr>
          <w:rFonts w:eastAsiaTheme="minorHAnsi" w:cs="Arial"/>
          <w:sz w:val="23"/>
          <w:szCs w:val="23"/>
          <w:lang w:eastAsia="en-US"/>
        </w:rPr>
        <w:t xml:space="preserve"> </w:t>
      </w:r>
    </w:p>
    <w:p w14:paraId="70EED85E" w14:textId="77777777" w:rsidR="00B33E67" w:rsidRPr="00AF35D0" w:rsidRDefault="00F57C8F" w:rsidP="00B33E67">
      <w:pPr>
        <w:autoSpaceDE w:val="0"/>
        <w:autoSpaceDN w:val="0"/>
        <w:adjustRightInd w:val="0"/>
        <w:spacing w:after="217"/>
        <w:rPr>
          <w:rFonts w:eastAsiaTheme="minorHAnsi" w:cs="Arial"/>
          <w:sz w:val="23"/>
          <w:szCs w:val="23"/>
          <w:lang w:eastAsia="en-US"/>
        </w:rPr>
      </w:pPr>
      <w:r>
        <w:rPr>
          <w:rFonts w:eastAsiaTheme="minorHAnsi" w:cs="Arial"/>
          <w:sz w:val="23"/>
          <w:szCs w:val="23"/>
          <w:lang w:eastAsia="en-US"/>
        </w:rPr>
        <w:t>• T</w:t>
      </w:r>
      <w:r w:rsidR="00B33E67" w:rsidRPr="00AF35D0">
        <w:rPr>
          <w:rFonts w:eastAsiaTheme="minorHAnsi" w:cs="Arial"/>
          <w:sz w:val="23"/>
          <w:szCs w:val="23"/>
          <w:lang w:eastAsia="en-US"/>
        </w:rPr>
        <w:t xml:space="preserve">he potential for children with SEN and disabilities being disproportionally impacted by behaviours such as bullying, without outwardly showing any signs; and </w:t>
      </w:r>
    </w:p>
    <w:p w14:paraId="15EF8CB5" w14:textId="77777777" w:rsidR="00B33E67" w:rsidRPr="00AF35D0" w:rsidRDefault="00F57C8F" w:rsidP="00B33E67">
      <w:pPr>
        <w:autoSpaceDE w:val="0"/>
        <w:autoSpaceDN w:val="0"/>
        <w:adjustRightInd w:val="0"/>
        <w:rPr>
          <w:rFonts w:eastAsiaTheme="minorHAnsi" w:cs="Arial"/>
          <w:sz w:val="23"/>
          <w:szCs w:val="23"/>
          <w:lang w:eastAsia="en-US"/>
        </w:rPr>
      </w:pPr>
      <w:r>
        <w:rPr>
          <w:rFonts w:eastAsiaTheme="minorHAnsi" w:cs="Arial"/>
          <w:sz w:val="23"/>
          <w:szCs w:val="23"/>
          <w:lang w:eastAsia="en-US"/>
        </w:rPr>
        <w:t>• C</w:t>
      </w:r>
      <w:r w:rsidR="00B33E67" w:rsidRPr="00AF35D0">
        <w:rPr>
          <w:rFonts w:eastAsiaTheme="minorHAnsi" w:cs="Arial"/>
          <w:sz w:val="23"/>
          <w:szCs w:val="23"/>
          <w:lang w:eastAsia="en-US"/>
        </w:rPr>
        <w:t xml:space="preserve">ommunication barriers and difficulties in overcoming these barriers. </w:t>
      </w:r>
    </w:p>
    <w:p w14:paraId="21F5A74A" w14:textId="77777777" w:rsidR="00B33E67" w:rsidRPr="00AF35D0" w:rsidRDefault="00B33E67" w:rsidP="00B33E67">
      <w:pPr>
        <w:autoSpaceDE w:val="0"/>
        <w:autoSpaceDN w:val="0"/>
        <w:adjustRightInd w:val="0"/>
        <w:rPr>
          <w:rFonts w:eastAsiaTheme="minorHAnsi" w:cs="Arial"/>
          <w:sz w:val="23"/>
          <w:szCs w:val="23"/>
          <w:lang w:eastAsia="en-US"/>
        </w:rPr>
      </w:pPr>
    </w:p>
    <w:p w14:paraId="681F89D0" w14:textId="6ABD1D18" w:rsidR="00B33E67" w:rsidRPr="00AF35D0" w:rsidRDefault="00B33E67" w:rsidP="00B33E67">
      <w:pPr>
        <w:autoSpaceDE w:val="0"/>
        <w:autoSpaceDN w:val="0"/>
        <w:adjustRightInd w:val="0"/>
        <w:rPr>
          <w:rFonts w:eastAsiaTheme="minorHAnsi" w:cs="Arial"/>
          <w:sz w:val="23"/>
          <w:szCs w:val="23"/>
          <w:lang w:eastAsia="en-US"/>
        </w:rPr>
      </w:pPr>
      <w:r w:rsidRPr="00AF35D0">
        <w:rPr>
          <w:rFonts w:eastAsiaTheme="minorHAnsi" w:cs="Arial"/>
          <w:sz w:val="23"/>
          <w:szCs w:val="23"/>
          <w:lang w:eastAsia="en-US"/>
        </w:rPr>
        <w:t xml:space="preserve">Children and young people with SEN and disabilities can face a number of challenges to disclosure, which must be recognised and taken into account, including prejudice, negative responses and low expectations. </w:t>
      </w:r>
    </w:p>
    <w:p w14:paraId="1CF6D8CA" w14:textId="77777777" w:rsidR="00B003D6" w:rsidRPr="002111E9" w:rsidRDefault="00B003D6" w:rsidP="000146C2">
      <w:pPr>
        <w:rPr>
          <w:rFonts w:cs="Arial"/>
        </w:rPr>
      </w:pPr>
    </w:p>
    <w:p w14:paraId="44E78A42" w14:textId="2AF1843D" w:rsidR="00F57C8F" w:rsidRDefault="00F57C8F" w:rsidP="00F57C8F">
      <w:pPr>
        <w:pStyle w:val="Title"/>
        <w:rPr>
          <w:sz w:val="44"/>
          <w:szCs w:val="44"/>
        </w:rPr>
      </w:pPr>
    </w:p>
    <w:p w14:paraId="0E6AE2A4" w14:textId="3585762F" w:rsidR="00B84940" w:rsidRDefault="00B84940" w:rsidP="00B84940"/>
    <w:p w14:paraId="234C8A53" w14:textId="77777777" w:rsidR="00B84940" w:rsidRPr="00B84940" w:rsidRDefault="00B84940" w:rsidP="00B84940"/>
    <w:p w14:paraId="01AFEDC2" w14:textId="77777777" w:rsidR="00B003D6" w:rsidRPr="00F57C8F" w:rsidRDefault="00B003D6" w:rsidP="00F57C8F">
      <w:pPr>
        <w:pStyle w:val="Title"/>
        <w:rPr>
          <w:sz w:val="44"/>
          <w:szCs w:val="44"/>
        </w:rPr>
      </w:pPr>
      <w:r w:rsidRPr="00F57C8F">
        <w:rPr>
          <w:sz w:val="44"/>
          <w:szCs w:val="44"/>
        </w:rPr>
        <w:t xml:space="preserve">Information sharing </w:t>
      </w:r>
    </w:p>
    <w:p w14:paraId="5540CE8B" w14:textId="7E8A5973" w:rsidR="00B003D6" w:rsidRPr="0005516E" w:rsidRDefault="00B003D6" w:rsidP="00B003D6">
      <w:pPr>
        <w:rPr>
          <w:rFonts w:cs="Arial"/>
        </w:rPr>
      </w:pPr>
      <w:r w:rsidRPr="0005516E">
        <w:rPr>
          <w:rFonts w:cs="Arial"/>
        </w:rPr>
        <w:t>We recognise that all matters relating to ch</w:t>
      </w:r>
      <w:r w:rsidR="009B4219" w:rsidRPr="0005516E">
        <w:rPr>
          <w:rFonts w:cs="Arial"/>
        </w:rPr>
        <w:t>ild protection are confidential</w:t>
      </w:r>
      <w:r w:rsidR="003707D0" w:rsidRPr="0005516E">
        <w:rPr>
          <w:rStyle w:val="FootnoteReference"/>
          <w:rFonts w:cs="Arial"/>
        </w:rPr>
        <w:footnoteReference w:id="8"/>
      </w:r>
      <w:r w:rsidR="009B4219" w:rsidRPr="0005516E">
        <w:rPr>
          <w:rFonts w:cs="Arial"/>
        </w:rPr>
        <w:t xml:space="preserve"> and information is handled in line with the education settings</w:t>
      </w:r>
      <w:r w:rsidR="00262197">
        <w:rPr>
          <w:rFonts w:cs="Arial"/>
        </w:rPr>
        <w:t>.</w:t>
      </w:r>
    </w:p>
    <w:p w14:paraId="324084A3" w14:textId="77777777" w:rsidR="000F6EBB" w:rsidRDefault="000F6EBB" w:rsidP="00B003D6">
      <w:pPr>
        <w:rPr>
          <w:rFonts w:cs="Arial"/>
        </w:rPr>
      </w:pPr>
    </w:p>
    <w:p w14:paraId="702D3F66" w14:textId="18138519" w:rsidR="000F6EBB" w:rsidRDefault="00B758AE" w:rsidP="000F6EBB">
      <w:pPr>
        <w:rPr>
          <w:rFonts w:cs="Arial"/>
        </w:rPr>
      </w:pPr>
      <w:r w:rsidRPr="0005516E">
        <w:rPr>
          <w:rFonts w:cs="Arial"/>
        </w:rPr>
        <w:t xml:space="preserve">The Government </w:t>
      </w:r>
      <w:r w:rsidR="00E83217" w:rsidRPr="0005516E">
        <w:rPr>
          <w:rFonts w:cs="Arial"/>
        </w:rPr>
        <w:t xml:space="preserve">has </w:t>
      </w:r>
      <w:r w:rsidRPr="0005516E">
        <w:rPr>
          <w:rFonts w:cs="Arial"/>
        </w:rPr>
        <w:t>issued</w:t>
      </w:r>
      <w:r w:rsidR="00E83217" w:rsidRPr="0005516E">
        <w:rPr>
          <w:rFonts w:cs="Arial"/>
        </w:rPr>
        <w:t xml:space="preserve"> </w:t>
      </w:r>
      <w:hyperlink r:id="rId28" w:history="1">
        <w:r w:rsidR="00E83217" w:rsidRPr="0005516E">
          <w:rPr>
            <w:rStyle w:val="Hyperlink"/>
            <w:rFonts w:cs="Arial"/>
            <w:color w:val="auto"/>
          </w:rPr>
          <w:t>Information Sharing for Safeguarding Practitioners</w:t>
        </w:r>
      </w:hyperlink>
      <w:r w:rsidR="00A97AD6">
        <w:rPr>
          <w:rStyle w:val="Hyperlink"/>
          <w:rFonts w:cs="Arial"/>
          <w:color w:val="auto"/>
        </w:rPr>
        <w:t xml:space="preserve"> </w:t>
      </w:r>
      <w:r w:rsidR="00E83217" w:rsidRPr="0005516E">
        <w:rPr>
          <w:rFonts w:cs="Arial"/>
        </w:rPr>
        <w:t xml:space="preserve"> Guidance </w:t>
      </w:r>
      <w:r w:rsidRPr="0005516E">
        <w:rPr>
          <w:rFonts w:cs="Arial"/>
        </w:rPr>
        <w:t>that included 7 ‘Golden Rules’ of Inform</w:t>
      </w:r>
      <w:r w:rsidR="000F6EBB">
        <w:rPr>
          <w:rFonts w:cs="Arial"/>
        </w:rPr>
        <w:t>ation Sharing in safeguarding :</w:t>
      </w:r>
    </w:p>
    <w:p w14:paraId="12E61243" w14:textId="77777777" w:rsidR="000F6EBB" w:rsidRDefault="000F6EBB" w:rsidP="000F6EBB">
      <w:pPr>
        <w:rPr>
          <w:rFonts w:cs="Arial"/>
        </w:rPr>
      </w:pPr>
    </w:p>
    <w:p w14:paraId="1F573E87" w14:textId="77777777" w:rsidR="00B758AE" w:rsidRPr="000F6EBB" w:rsidRDefault="00E83217" w:rsidP="000F6EBB">
      <w:pPr>
        <w:rPr>
          <w:rFonts w:cs="Arial"/>
        </w:rPr>
      </w:pPr>
      <w:r w:rsidRPr="00626691">
        <w:rPr>
          <w:rFonts w:cs="Arial"/>
          <w:szCs w:val="22"/>
        </w:rPr>
        <w:t xml:space="preserve">The Government guidance (described by the NSPCC, 2018) is: </w:t>
      </w:r>
    </w:p>
    <w:p w14:paraId="71067EA2" w14:textId="06BB1FA6"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 xml:space="preserve">Remember that the </w:t>
      </w:r>
      <w:r w:rsidR="00F57C8F">
        <w:rPr>
          <w:rStyle w:val="Strong"/>
          <w:rFonts w:ascii="Arial" w:eastAsiaTheme="majorEastAsia" w:hAnsi="Arial" w:cs="Arial"/>
          <w:szCs w:val="22"/>
        </w:rPr>
        <w:t xml:space="preserve">General Data Protection Regulation (GDPR) </w:t>
      </w:r>
      <w:r w:rsidRPr="00626691">
        <w:rPr>
          <w:rStyle w:val="Strong"/>
          <w:rFonts w:ascii="Arial" w:eastAsiaTheme="majorEastAsia" w:hAnsi="Arial" w:cs="Arial"/>
          <w:szCs w:val="22"/>
        </w:rPr>
        <w:t xml:space="preserve">Data Protection Act 2018 and human rights law are not barriers </w:t>
      </w:r>
      <w:r w:rsidRPr="00626691">
        <w:rPr>
          <w:rFonts w:cs="Arial"/>
          <w:szCs w:val="22"/>
        </w:rPr>
        <w:t xml:space="preserve">to justified information </w:t>
      </w:r>
      <w:r w:rsidR="00F3149F" w:rsidRPr="00626691">
        <w:rPr>
          <w:rFonts w:cs="Arial"/>
          <w:szCs w:val="22"/>
        </w:rPr>
        <w:t>sharing but</w:t>
      </w:r>
      <w:r w:rsidRPr="00626691">
        <w:rPr>
          <w:rFonts w:cs="Arial"/>
          <w:szCs w:val="22"/>
        </w:rPr>
        <w:t xml:space="preserve"> provide a framework to ensure that personal information about living individuals is shared appropriately.</w:t>
      </w:r>
    </w:p>
    <w:p w14:paraId="2134F288"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Be open and honest with the individual</w:t>
      </w:r>
      <w:r w:rsidRPr="00626691">
        <w:rPr>
          <w:rFonts w:cs="Arial"/>
          <w:szCs w:val="22"/>
        </w:rPr>
        <w:t xml:space="preserve"> (and/or their family where appropriate) from the outset about why, what, how and with whom information will, or could be shared, and seek their agreement, unless it is unsafe or inappropriate to do so.</w:t>
      </w:r>
    </w:p>
    <w:p w14:paraId="0749119E"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Seek advice from other practitioners</w:t>
      </w:r>
      <w:r w:rsidRPr="00626691">
        <w:rPr>
          <w:rFonts w:cs="Arial"/>
          <w:szCs w:val="22"/>
        </w:rPr>
        <w:t xml:space="preserve"> if you are in any doubt about sharing the information concerned, without disclosing the identity of the individual where possible.</w:t>
      </w:r>
    </w:p>
    <w:p w14:paraId="19359572"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Share with informed consent where appropriate</w:t>
      </w:r>
      <w:r w:rsidRPr="00626691">
        <w:rPr>
          <w:rFonts w:cs="Arial"/>
          <w:szCs w:val="22"/>
        </w:rPr>
        <w:t xml:space="preserve"> and, where possible, respect the wishes of those who do not consent to share confidential information. You may still share information without consent if, in your judgement, there is good reason to do so, such as where safety may be at risk.</w:t>
      </w:r>
    </w:p>
    <w:p w14:paraId="37B2EEFC"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Consider safety and well-being</w:t>
      </w:r>
      <w:r w:rsidRPr="00626691">
        <w:rPr>
          <w:rFonts w:cs="Arial"/>
          <w:szCs w:val="22"/>
        </w:rPr>
        <w:t>: Base your information sharing decisions on considerations of the safety and well-being of the individual and others who may be affected by their actions.</w:t>
      </w:r>
    </w:p>
    <w:p w14:paraId="668718B4"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Necessary, proportionate, relevant, adequate, accurate, timely and secure</w:t>
      </w:r>
      <w:r w:rsidRPr="00626691">
        <w:rPr>
          <w:rFonts w:cs="Arial"/>
          <w:szCs w:val="22"/>
        </w:rPr>
        <w:t>: Ensure that the information you share is necessary for the purpose for which you are sharing it, is shared only with those individuals who need to have it, is accurate and up-to-date, is shared in a timely fashion, and is shared securely.</w:t>
      </w:r>
    </w:p>
    <w:p w14:paraId="67CBA574" w14:textId="77777777" w:rsidR="00B758AE" w:rsidRPr="00626691" w:rsidRDefault="00B758AE" w:rsidP="006240B2">
      <w:pPr>
        <w:numPr>
          <w:ilvl w:val="0"/>
          <w:numId w:val="25"/>
        </w:numPr>
        <w:spacing w:before="100" w:beforeAutospacing="1" w:after="150"/>
        <w:ind w:left="300"/>
        <w:rPr>
          <w:rFonts w:cs="Arial"/>
          <w:szCs w:val="22"/>
        </w:rPr>
      </w:pPr>
      <w:r w:rsidRPr="00626691">
        <w:rPr>
          <w:rStyle w:val="Strong"/>
          <w:rFonts w:ascii="Arial" w:eastAsiaTheme="majorEastAsia" w:hAnsi="Arial" w:cs="Arial"/>
          <w:szCs w:val="22"/>
        </w:rPr>
        <w:t>Keep a record of your decision and the reasons for it</w:t>
      </w:r>
      <w:r w:rsidRPr="00626691">
        <w:rPr>
          <w:rFonts w:cs="Arial"/>
          <w:szCs w:val="22"/>
        </w:rPr>
        <w:t xml:space="preserve"> – whether it is to share information or not. If you decide to share, then record what you have shared, with whom and for what purpose</w:t>
      </w:r>
    </w:p>
    <w:p w14:paraId="0A973AD8" w14:textId="77777777" w:rsidR="00F57C8F" w:rsidRDefault="00F57C8F" w:rsidP="00B003D6">
      <w:pPr>
        <w:rPr>
          <w:rFonts w:cs="Arial"/>
        </w:rPr>
      </w:pPr>
    </w:p>
    <w:p w14:paraId="66B932EE" w14:textId="77777777" w:rsidR="009C2049" w:rsidRPr="002111E9" w:rsidRDefault="009C2049" w:rsidP="00B003D6">
      <w:pPr>
        <w:rPr>
          <w:rFonts w:cs="Arial"/>
        </w:rPr>
      </w:pPr>
      <w:r w:rsidRPr="002111E9">
        <w:rPr>
          <w:rFonts w:cs="Arial"/>
        </w:rPr>
        <w:t>All staff must be aware that they have a professional responsibility to share information in order to safeguard children and cannot assume that someone else will pass on the information.</w:t>
      </w:r>
    </w:p>
    <w:p w14:paraId="69E3B2B8" w14:textId="77777777" w:rsidR="009C2049" w:rsidRPr="002111E9" w:rsidRDefault="009C2049" w:rsidP="00B003D6">
      <w:pPr>
        <w:rPr>
          <w:rFonts w:cs="Arial"/>
        </w:rPr>
      </w:pPr>
    </w:p>
    <w:p w14:paraId="5F4C2A03" w14:textId="77777777" w:rsidR="009C2049" w:rsidRPr="00E83D74" w:rsidRDefault="009C2049" w:rsidP="009C2049">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 xml:space="preserve">Sharing of information will be necessary for the purpose for which it’s being shared, is shared only with those individuals who need to have it, is accurate and up-to-date, is shared in a timely fashion, and is shared securely </w:t>
      </w:r>
    </w:p>
    <w:p w14:paraId="07F4A7E2" w14:textId="77777777" w:rsidR="009C2049" w:rsidRPr="00E83D74" w:rsidRDefault="009C2049" w:rsidP="00B003D6">
      <w:pPr>
        <w:rPr>
          <w:rFonts w:cs="Arial"/>
          <w:szCs w:val="22"/>
        </w:rPr>
      </w:pPr>
    </w:p>
    <w:p w14:paraId="4FD94711" w14:textId="5783481D" w:rsidR="004D2ACC" w:rsidRPr="00E83D74" w:rsidRDefault="009C2049" w:rsidP="009C2049">
      <w:pPr>
        <w:pStyle w:val="Default"/>
        <w:rPr>
          <w:sz w:val="22"/>
          <w:szCs w:val="22"/>
        </w:rPr>
      </w:pPr>
      <w:r w:rsidRPr="00E83D74">
        <w:rPr>
          <w:sz w:val="22"/>
          <w:szCs w:val="22"/>
        </w:rPr>
        <w:t xml:space="preserve">Key organisations who have a duty under section 11 of the Children Act 2004 to have arrangements in </w:t>
      </w:r>
      <w:r w:rsidR="00A86C5E">
        <w:rPr>
          <w:sz w:val="22"/>
          <w:szCs w:val="22"/>
        </w:rPr>
        <w:t>place</w:t>
      </w:r>
      <w:r w:rsidRPr="00E83D74">
        <w:rPr>
          <w:sz w:val="22"/>
          <w:szCs w:val="22"/>
        </w:rPr>
        <w:t xml:space="preserve"> to safeguard and promote the welfare of children are:</w:t>
      </w:r>
    </w:p>
    <w:p w14:paraId="5D883955" w14:textId="77777777" w:rsidR="009C2049" w:rsidRPr="00E83D74" w:rsidRDefault="009C2049" w:rsidP="009C2049">
      <w:pPr>
        <w:pStyle w:val="Default"/>
        <w:rPr>
          <w:sz w:val="22"/>
          <w:szCs w:val="22"/>
        </w:rPr>
      </w:pPr>
      <w:r w:rsidRPr="00E83D74">
        <w:rPr>
          <w:sz w:val="22"/>
          <w:szCs w:val="22"/>
        </w:rPr>
        <w:t xml:space="preserve"> </w:t>
      </w:r>
    </w:p>
    <w:p w14:paraId="4E0C49C5" w14:textId="77777777" w:rsidR="009C2049" w:rsidRPr="00E83D74" w:rsidRDefault="003707D0" w:rsidP="009C2049">
      <w:pPr>
        <w:pStyle w:val="Default"/>
        <w:spacing w:after="230"/>
        <w:rPr>
          <w:sz w:val="22"/>
          <w:szCs w:val="22"/>
        </w:rPr>
      </w:pPr>
      <w:r w:rsidRPr="00E83D74">
        <w:rPr>
          <w:sz w:val="22"/>
          <w:szCs w:val="22"/>
        </w:rPr>
        <w:t>• T</w:t>
      </w:r>
      <w:r w:rsidR="009C2049" w:rsidRPr="00E83D74">
        <w:rPr>
          <w:sz w:val="22"/>
          <w:szCs w:val="22"/>
        </w:rPr>
        <w:t xml:space="preserve">he local authority; </w:t>
      </w:r>
    </w:p>
    <w:p w14:paraId="4876E6E1" w14:textId="77777777" w:rsidR="009C2049" w:rsidRPr="00E83D74" w:rsidRDefault="009C2049" w:rsidP="009C2049">
      <w:pPr>
        <w:pStyle w:val="Default"/>
        <w:spacing w:after="230"/>
        <w:rPr>
          <w:sz w:val="22"/>
          <w:szCs w:val="22"/>
        </w:rPr>
      </w:pPr>
      <w:r w:rsidRPr="00E83D74">
        <w:rPr>
          <w:sz w:val="22"/>
          <w:szCs w:val="22"/>
        </w:rPr>
        <w:t xml:space="preserve">• NHS England; </w:t>
      </w:r>
    </w:p>
    <w:p w14:paraId="14841730" w14:textId="7B36013E" w:rsidR="009C2049" w:rsidRPr="00E83D74" w:rsidRDefault="003707D0" w:rsidP="009C2049">
      <w:pPr>
        <w:pStyle w:val="Default"/>
        <w:spacing w:after="230"/>
        <w:rPr>
          <w:sz w:val="22"/>
          <w:szCs w:val="22"/>
        </w:rPr>
      </w:pPr>
      <w:r w:rsidRPr="00E83D74">
        <w:rPr>
          <w:sz w:val="22"/>
          <w:szCs w:val="22"/>
        </w:rPr>
        <w:t xml:space="preserve">• </w:t>
      </w:r>
      <w:r w:rsidR="008229FC">
        <w:rPr>
          <w:sz w:val="22"/>
          <w:szCs w:val="22"/>
        </w:rPr>
        <w:t>Integrated Care Systems</w:t>
      </w:r>
      <w:r w:rsidR="009C2049" w:rsidRPr="00E83D74">
        <w:rPr>
          <w:sz w:val="22"/>
          <w:szCs w:val="22"/>
        </w:rPr>
        <w:t xml:space="preserve">; </w:t>
      </w:r>
    </w:p>
    <w:p w14:paraId="2A7A50EC" w14:textId="77777777" w:rsidR="009C2049" w:rsidRPr="00E83D74" w:rsidRDefault="009C2049" w:rsidP="009C2049">
      <w:pPr>
        <w:pStyle w:val="Default"/>
        <w:spacing w:after="230"/>
        <w:rPr>
          <w:sz w:val="22"/>
          <w:szCs w:val="22"/>
        </w:rPr>
      </w:pPr>
      <w:r w:rsidRPr="00E83D74">
        <w:rPr>
          <w:sz w:val="22"/>
          <w:szCs w:val="22"/>
        </w:rPr>
        <w:t xml:space="preserve">• NHS Trusts, NHS Foundation Trusts; </w:t>
      </w:r>
    </w:p>
    <w:p w14:paraId="317F4853" w14:textId="77777777" w:rsidR="009C2049" w:rsidRPr="00E83D74" w:rsidRDefault="003707D0" w:rsidP="009C2049">
      <w:pPr>
        <w:pStyle w:val="Default"/>
        <w:spacing w:after="230"/>
        <w:rPr>
          <w:sz w:val="22"/>
          <w:szCs w:val="22"/>
        </w:rPr>
      </w:pPr>
      <w:r w:rsidRPr="00E83D74">
        <w:rPr>
          <w:sz w:val="22"/>
          <w:szCs w:val="22"/>
        </w:rPr>
        <w:t>• T</w:t>
      </w:r>
      <w:r w:rsidR="009C2049" w:rsidRPr="00E83D74">
        <w:rPr>
          <w:sz w:val="22"/>
          <w:szCs w:val="22"/>
        </w:rPr>
        <w:t xml:space="preserve">he local policing body; </w:t>
      </w:r>
    </w:p>
    <w:p w14:paraId="7B0662C7" w14:textId="77777777" w:rsidR="009C2049" w:rsidRPr="00E83D74" w:rsidRDefault="009C2049" w:rsidP="009C2049">
      <w:pPr>
        <w:pStyle w:val="Default"/>
        <w:spacing w:after="230"/>
        <w:rPr>
          <w:sz w:val="22"/>
          <w:szCs w:val="22"/>
        </w:rPr>
      </w:pPr>
      <w:r w:rsidRPr="00E83D74">
        <w:rPr>
          <w:sz w:val="22"/>
          <w:szCs w:val="22"/>
        </w:rPr>
        <w:t xml:space="preserve">• British Transport Police Authority; </w:t>
      </w:r>
    </w:p>
    <w:p w14:paraId="3F086933" w14:textId="77777777" w:rsidR="009C2049" w:rsidRPr="00E83D74" w:rsidRDefault="003707D0" w:rsidP="009C2049">
      <w:pPr>
        <w:pStyle w:val="Default"/>
        <w:spacing w:after="230"/>
        <w:rPr>
          <w:sz w:val="22"/>
          <w:szCs w:val="22"/>
        </w:rPr>
      </w:pPr>
      <w:r w:rsidRPr="00E83D74">
        <w:rPr>
          <w:sz w:val="22"/>
          <w:szCs w:val="22"/>
        </w:rPr>
        <w:t>• P</w:t>
      </w:r>
      <w:r w:rsidR="009C2049" w:rsidRPr="00E83D74">
        <w:rPr>
          <w:sz w:val="22"/>
          <w:szCs w:val="22"/>
        </w:rPr>
        <w:t xml:space="preserve">risons; </w:t>
      </w:r>
    </w:p>
    <w:p w14:paraId="40B89B93" w14:textId="77777777" w:rsidR="009C2049" w:rsidRPr="00E83D74" w:rsidRDefault="009C2049" w:rsidP="009C2049">
      <w:pPr>
        <w:pStyle w:val="Default"/>
        <w:spacing w:after="230"/>
        <w:rPr>
          <w:sz w:val="22"/>
          <w:szCs w:val="22"/>
        </w:rPr>
      </w:pPr>
      <w:r w:rsidRPr="00E83D74">
        <w:rPr>
          <w:sz w:val="22"/>
          <w:szCs w:val="22"/>
        </w:rPr>
        <w:lastRenderedPageBreak/>
        <w:t xml:space="preserve">• National Probation Service and Community Rehabilitation Companies;4 </w:t>
      </w:r>
    </w:p>
    <w:p w14:paraId="05352C46" w14:textId="77777777" w:rsidR="009C2049" w:rsidRPr="00E83D74" w:rsidRDefault="003707D0" w:rsidP="009C2049">
      <w:pPr>
        <w:pStyle w:val="Default"/>
        <w:spacing w:after="230"/>
        <w:rPr>
          <w:sz w:val="22"/>
          <w:szCs w:val="22"/>
        </w:rPr>
      </w:pPr>
      <w:r w:rsidRPr="00E83D74">
        <w:rPr>
          <w:sz w:val="22"/>
          <w:szCs w:val="22"/>
        </w:rPr>
        <w:t>• Y</w:t>
      </w:r>
      <w:r w:rsidR="009C2049" w:rsidRPr="00E83D74">
        <w:rPr>
          <w:sz w:val="22"/>
          <w:szCs w:val="22"/>
        </w:rPr>
        <w:t xml:space="preserve">outh offending teams; and </w:t>
      </w:r>
    </w:p>
    <w:p w14:paraId="63F0330C" w14:textId="77777777" w:rsidR="009C2049" w:rsidRPr="00E83D74" w:rsidRDefault="003707D0" w:rsidP="009C2049">
      <w:pPr>
        <w:pStyle w:val="Default"/>
        <w:rPr>
          <w:sz w:val="22"/>
          <w:szCs w:val="22"/>
        </w:rPr>
      </w:pPr>
      <w:r w:rsidRPr="00E83D74">
        <w:rPr>
          <w:sz w:val="22"/>
          <w:szCs w:val="22"/>
        </w:rPr>
        <w:t>• B</w:t>
      </w:r>
      <w:r w:rsidR="009C2049" w:rsidRPr="00E83D74">
        <w:rPr>
          <w:sz w:val="22"/>
          <w:szCs w:val="22"/>
        </w:rPr>
        <w:t xml:space="preserve">odies within the education and /or voluntary sectors, and any individual to the extent that they are providing services in pursuance of section 74 of the Education and Skills Act 2008. </w:t>
      </w:r>
    </w:p>
    <w:p w14:paraId="10E3475A" w14:textId="77777777" w:rsidR="009C2049" w:rsidRPr="002111E9" w:rsidRDefault="009C2049" w:rsidP="00B003D6">
      <w:pPr>
        <w:rPr>
          <w:rFonts w:cs="Arial"/>
        </w:rPr>
      </w:pPr>
    </w:p>
    <w:p w14:paraId="7A350210" w14:textId="0B96E850" w:rsidR="008E3186" w:rsidRDefault="008E3186" w:rsidP="00F50C89">
      <w:pPr>
        <w:rPr>
          <w:rFonts w:cs="Arial"/>
        </w:rPr>
      </w:pPr>
      <w:r w:rsidRPr="002111E9">
        <w:rPr>
          <w:rFonts w:cs="Arial"/>
        </w:rPr>
        <w:t xml:space="preserve">We </w:t>
      </w:r>
      <w:r w:rsidR="003707D0" w:rsidRPr="002111E9">
        <w:rPr>
          <w:rFonts w:cs="Arial"/>
        </w:rPr>
        <w:t xml:space="preserve">will always undertake to share </w:t>
      </w:r>
      <w:r w:rsidRPr="002111E9">
        <w:rPr>
          <w:rFonts w:cs="Arial"/>
        </w:rPr>
        <w:t>our intention to refer a child or young person to Social Care with their parent’s / carers unless to do so could put the child or young person at greater risk of harm, or impede a criminal investigation.</w:t>
      </w:r>
    </w:p>
    <w:p w14:paraId="375AF0D2" w14:textId="36D58520" w:rsidR="00D214CD" w:rsidRDefault="00D214CD" w:rsidP="00F50C89">
      <w:pPr>
        <w:rPr>
          <w:rFonts w:cs="Arial"/>
        </w:rPr>
      </w:pPr>
    </w:p>
    <w:p w14:paraId="3860F87D" w14:textId="5C7E2B1D" w:rsidR="00D214CD" w:rsidRDefault="00D214CD" w:rsidP="00F50C89">
      <w:r>
        <w:t>Children with family members in prison Approximately 200,000 children in England and Wales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6F48ED78" w14:textId="5BCB110C" w:rsidR="00D214CD" w:rsidRDefault="00D214CD" w:rsidP="00F50C89"/>
    <w:p w14:paraId="1B103C68" w14:textId="3DACAC68" w:rsidR="00380AF2" w:rsidRPr="00247A77" w:rsidRDefault="00D214CD" w:rsidP="00F50C89">
      <w:r w:rsidRPr="00247A77">
        <w:t xml:space="preserve">As data controllers who process personal information we are registered with the Information Commissioner’s Office </w:t>
      </w:r>
    </w:p>
    <w:p w14:paraId="1859EE53" w14:textId="0E3F3A6C" w:rsidR="00D214CD" w:rsidRPr="00247A77" w:rsidRDefault="00D214CD" w:rsidP="00F50C89">
      <w:pPr>
        <w:rPr>
          <w:rFonts w:cs="Arial"/>
        </w:rPr>
      </w:pPr>
      <w:r w:rsidRPr="00247A77">
        <w:t>Governing bodies and proprietors should ensure 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information which is sensitive and personal, and should be treated as ‘special category personal data’. Schools should not under the GDPR as supplemented by the Data Protection Act 2018 provide pupils’ education data where the serious harm test under that legislation is met. Therefore, in a situation where a child is in a refuge, this could mean that schools can withhold education data under the GDPR; they should do so where the serious harm test is satisfied. (KCSiE, 20</w:t>
      </w:r>
      <w:r w:rsidR="002C25D0" w:rsidRPr="00247A77">
        <w:t>2</w:t>
      </w:r>
      <w:r w:rsidR="009A70B4" w:rsidRPr="00247A77">
        <w:t>5</w:t>
      </w:r>
      <w:r w:rsidRPr="00247A77">
        <w:t>)</w:t>
      </w:r>
    </w:p>
    <w:p w14:paraId="622715DB" w14:textId="206273E6" w:rsidR="008E3186" w:rsidRDefault="008E3186" w:rsidP="00F50C89"/>
    <w:p w14:paraId="7C050FEC" w14:textId="77777777" w:rsidR="001B2A33" w:rsidRPr="002111E9" w:rsidRDefault="001B2A33" w:rsidP="00F50C89">
      <w:pPr>
        <w:rPr>
          <w:rFonts w:cs="Arial"/>
        </w:rPr>
      </w:pPr>
    </w:p>
    <w:p w14:paraId="107E4B5A" w14:textId="77777777" w:rsidR="00F50C89" w:rsidRPr="00F57C8F" w:rsidRDefault="008E3186" w:rsidP="00F57C8F">
      <w:pPr>
        <w:pStyle w:val="Title"/>
        <w:rPr>
          <w:sz w:val="44"/>
          <w:szCs w:val="44"/>
        </w:rPr>
      </w:pPr>
      <w:r w:rsidRPr="00F57C8F">
        <w:rPr>
          <w:sz w:val="44"/>
          <w:szCs w:val="44"/>
        </w:rPr>
        <w:t>Supporting Staff</w:t>
      </w:r>
      <w:r w:rsidRPr="00F57C8F">
        <w:rPr>
          <w:rFonts w:cs="Arial"/>
          <w:sz w:val="44"/>
          <w:szCs w:val="44"/>
        </w:rPr>
        <w:t xml:space="preserve"> </w:t>
      </w:r>
    </w:p>
    <w:p w14:paraId="581D7889" w14:textId="103F3482" w:rsidR="00C7364D" w:rsidRPr="002111E9" w:rsidRDefault="00247A77" w:rsidP="00CB78ED">
      <w:pPr>
        <w:rPr>
          <w:rFonts w:cs="Arial"/>
          <w:szCs w:val="22"/>
        </w:rPr>
      </w:pPr>
      <w:r>
        <w:rPr>
          <w:rFonts w:cs="Arial"/>
          <w:szCs w:val="22"/>
        </w:rPr>
        <w:t>Bryn St Peter’s CE Primary School</w:t>
      </w:r>
      <w:r w:rsidR="00EC12E6">
        <w:rPr>
          <w:rFonts w:cs="Arial"/>
          <w:szCs w:val="22"/>
        </w:rPr>
        <w:t xml:space="preserve"> </w:t>
      </w:r>
      <w:r w:rsidR="00B84940" w:rsidRPr="002111E9">
        <w:rPr>
          <w:rFonts w:cs="Arial"/>
          <w:szCs w:val="22"/>
        </w:rPr>
        <w:t>will</w:t>
      </w:r>
      <w:r w:rsidR="00672C12" w:rsidRPr="002111E9">
        <w:rPr>
          <w:rFonts w:cs="Arial"/>
          <w:szCs w:val="22"/>
        </w:rPr>
        <w:t xml:space="preserve"> work with partners in the safeguarding partnership to ensure positive outcomes for children and young people. </w:t>
      </w:r>
    </w:p>
    <w:p w14:paraId="7DA60C7D" w14:textId="77777777" w:rsidR="00C7364D" w:rsidRPr="002111E9" w:rsidRDefault="00C7364D" w:rsidP="00CB78ED">
      <w:pPr>
        <w:rPr>
          <w:rFonts w:cs="Arial"/>
          <w:szCs w:val="22"/>
        </w:rPr>
      </w:pPr>
    </w:p>
    <w:p w14:paraId="663A06C0" w14:textId="77777777" w:rsidR="002F74D2" w:rsidRPr="002111E9" w:rsidRDefault="00DB60E5" w:rsidP="00CB78ED">
      <w:pPr>
        <w:rPr>
          <w:rFonts w:cs="Arial"/>
          <w:szCs w:val="22"/>
        </w:rPr>
      </w:pPr>
      <w:r w:rsidRPr="002111E9">
        <w:rPr>
          <w:rFonts w:cs="Arial"/>
          <w:szCs w:val="22"/>
        </w:rPr>
        <w:t xml:space="preserve">We </w:t>
      </w:r>
      <w:r w:rsidR="00C36D3E" w:rsidRPr="002111E9">
        <w:rPr>
          <w:rFonts w:cs="Arial"/>
          <w:szCs w:val="22"/>
        </w:rPr>
        <w:t>recognise</w:t>
      </w:r>
      <w:r w:rsidRPr="002111E9">
        <w:rPr>
          <w:rFonts w:cs="Arial"/>
          <w:szCs w:val="22"/>
        </w:rPr>
        <w:t xml:space="preserve"> that staff working in the school who have become involved with a child who has suffered harm, or appears to be likely to suffer harm, may find the situation stressful and upsetting.</w:t>
      </w:r>
    </w:p>
    <w:p w14:paraId="5B21F0F4" w14:textId="77777777" w:rsidR="00DB60E5" w:rsidRPr="002111E9" w:rsidRDefault="00DB60E5" w:rsidP="00CB78ED">
      <w:pPr>
        <w:rPr>
          <w:rFonts w:cs="Arial"/>
          <w:szCs w:val="22"/>
        </w:rPr>
      </w:pPr>
    </w:p>
    <w:p w14:paraId="4025AE7C" w14:textId="77777777" w:rsidR="00DB60E5" w:rsidRPr="002111E9" w:rsidRDefault="00DB60E5" w:rsidP="00CB78ED">
      <w:pPr>
        <w:rPr>
          <w:rFonts w:cs="Arial"/>
          <w:szCs w:val="22"/>
        </w:rPr>
      </w:pPr>
      <w:r w:rsidRPr="002111E9">
        <w:rPr>
          <w:rFonts w:cs="Arial"/>
          <w:szCs w:val="22"/>
        </w:rPr>
        <w:t>We will support such staff by providing an opportunity to talk through their anxieties with the DSL and to seek further support as appropriate.</w:t>
      </w:r>
    </w:p>
    <w:p w14:paraId="00A3AFD4" w14:textId="77777777" w:rsidR="00DB60E5" w:rsidRPr="002111E9" w:rsidRDefault="00DB60E5" w:rsidP="00CB78ED">
      <w:pPr>
        <w:rPr>
          <w:rFonts w:cs="Arial"/>
          <w:color w:val="FF0000"/>
          <w:szCs w:val="22"/>
        </w:rPr>
      </w:pPr>
    </w:p>
    <w:p w14:paraId="229D1742" w14:textId="7A3E1609" w:rsidR="00DB60E5" w:rsidRPr="002111E9" w:rsidRDefault="00967746" w:rsidP="00CB78ED">
      <w:pPr>
        <w:rPr>
          <w:rFonts w:cs="Arial"/>
          <w:color w:val="FF0000"/>
          <w:szCs w:val="22"/>
        </w:rPr>
      </w:pPr>
      <w:r w:rsidRPr="00967746">
        <w:rPr>
          <w:rFonts w:cs="Arial"/>
          <w:szCs w:val="22"/>
        </w:rPr>
        <w:t xml:space="preserve">Designated Safeguarding Leads </w:t>
      </w:r>
      <w:r w:rsidR="00D0726A">
        <w:rPr>
          <w:rFonts w:cs="Arial"/>
          <w:szCs w:val="22"/>
        </w:rPr>
        <w:t>will</w:t>
      </w:r>
      <w:r w:rsidRPr="00967746">
        <w:rPr>
          <w:rFonts w:cs="Arial"/>
          <w:szCs w:val="22"/>
        </w:rPr>
        <w:t xml:space="preserve"> make use of support available by the Local Authority</w:t>
      </w:r>
      <w:r w:rsidR="001630BE">
        <w:rPr>
          <w:rFonts w:cs="Arial"/>
          <w:szCs w:val="22"/>
        </w:rPr>
        <w:t xml:space="preserve"> and the partnerships Safeguarding Team</w:t>
      </w:r>
      <w:r w:rsidRPr="002B1A8F">
        <w:rPr>
          <w:rFonts w:cs="Arial"/>
          <w:szCs w:val="22"/>
        </w:rPr>
        <w:t>.</w:t>
      </w:r>
      <w:r w:rsidR="00DE51EF">
        <w:rPr>
          <w:rFonts w:cs="Arial"/>
          <w:szCs w:val="22"/>
        </w:rPr>
        <w:t xml:space="preserve"> All staff </w:t>
      </w:r>
      <w:r w:rsidR="00634FE3">
        <w:rPr>
          <w:rFonts w:cs="Arial"/>
          <w:szCs w:val="22"/>
        </w:rPr>
        <w:t xml:space="preserve">also have access to the LA EAP service. </w:t>
      </w:r>
    </w:p>
    <w:p w14:paraId="7F91FE24" w14:textId="77777777" w:rsidR="00DB60E5" w:rsidRPr="002111E9" w:rsidRDefault="00DB60E5" w:rsidP="00CB78ED">
      <w:pPr>
        <w:rPr>
          <w:rFonts w:cs="Arial"/>
          <w:color w:val="FF0000"/>
          <w:szCs w:val="22"/>
        </w:rPr>
      </w:pPr>
    </w:p>
    <w:p w14:paraId="1ECF9524" w14:textId="4ECCB502" w:rsidR="00C36D3E" w:rsidRPr="00EC4BFC" w:rsidRDefault="001630BE" w:rsidP="00CB78ED">
      <w:pPr>
        <w:rPr>
          <w:rFonts w:cs="Arial"/>
          <w:szCs w:val="22"/>
        </w:rPr>
      </w:pPr>
      <w:r w:rsidRPr="00652FCD">
        <w:rPr>
          <w:rFonts w:cs="Arial"/>
          <w:szCs w:val="22"/>
        </w:rPr>
        <w:t xml:space="preserve">DSLs will have oversight of Early Help and Child Protection plans with appropriate structure in </w:t>
      </w:r>
      <w:r w:rsidR="00A86C5E">
        <w:rPr>
          <w:rFonts w:cs="Arial"/>
          <w:szCs w:val="22"/>
        </w:rPr>
        <w:t>place</w:t>
      </w:r>
      <w:r w:rsidRPr="00652FCD">
        <w:rPr>
          <w:rFonts w:cs="Arial"/>
          <w:szCs w:val="22"/>
        </w:rPr>
        <w:t xml:space="preserve"> to monitor progress and outcomes in partnership with </w:t>
      </w:r>
      <w:r w:rsidR="00566971" w:rsidRPr="00652FCD">
        <w:rPr>
          <w:rFonts w:cs="Arial"/>
          <w:szCs w:val="22"/>
        </w:rPr>
        <w:t>Children’s</w:t>
      </w:r>
      <w:r w:rsidRPr="00652FCD">
        <w:rPr>
          <w:rFonts w:cs="Arial"/>
          <w:szCs w:val="22"/>
        </w:rPr>
        <w:t xml:space="preserve"> Social Care and other stakeholders</w:t>
      </w:r>
      <w:r w:rsidR="00B46E93" w:rsidRPr="00EC4BFC">
        <w:rPr>
          <w:rFonts w:cs="Arial"/>
          <w:szCs w:val="22"/>
        </w:rPr>
        <w:t>.</w:t>
      </w:r>
      <w:r w:rsidR="00DB60E5" w:rsidRPr="00EC4BFC">
        <w:rPr>
          <w:rFonts w:cs="Arial"/>
          <w:szCs w:val="22"/>
        </w:rPr>
        <w:t xml:space="preserve"> </w:t>
      </w:r>
    </w:p>
    <w:p w14:paraId="1C995115" w14:textId="4367E3A1" w:rsidR="00DB60E5" w:rsidRPr="00EC4BFC" w:rsidRDefault="00DB60E5" w:rsidP="00CB78ED">
      <w:pPr>
        <w:rPr>
          <w:rFonts w:cs="Arial"/>
          <w:szCs w:val="22"/>
        </w:rPr>
      </w:pPr>
    </w:p>
    <w:p w14:paraId="03947A06" w14:textId="1BD4779E" w:rsidR="00D214CD" w:rsidRDefault="00D214CD" w:rsidP="00CB78ED">
      <w:pPr>
        <w:rPr>
          <w:rFonts w:cs="Arial"/>
          <w:szCs w:val="22"/>
        </w:rPr>
      </w:pPr>
      <w:r w:rsidRPr="00EC4BFC">
        <w:lastRenderedPageBreak/>
        <w:t>Education settings who have external services, such as a psychotherapist or similar, in regards to emotional wellbeing should include this here along with describing their policy on information sharing with this service.</w:t>
      </w:r>
    </w:p>
    <w:p w14:paraId="3281EFC5" w14:textId="57E5622D" w:rsidR="00B84940" w:rsidRDefault="00B84940" w:rsidP="00CB78ED">
      <w:pPr>
        <w:rPr>
          <w:rFonts w:cs="Arial"/>
          <w:szCs w:val="22"/>
        </w:rPr>
      </w:pPr>
    </w:p>
    <w:p w14:paraId="54B7A816" w14:textId="77777777" w:rsidR="00A30B0E" w:rsidRPr="002111E9" w:rsidRDefault="00A30B0E" w:rsidP="00CB78ED">
      <w:pPr>
        <w:rPr>
          <w:rFonts w:cs="Arial"/>
          <w:szCs w:val="22"/>
        </w:rPr>
      </w:pPr>
    </w:p>
    <w:p w14:paraId="3DC6AB0B" w14:textId="77777777" w:rsidR="002A51A8" w:rsidRPr="0060785C" w:rsidRDefault="002A51A8" w:rsidP="0060785C">
      <w:pPr>
        <w:pStyle w:val="Title"/>
        <w:rPr>
          <w:sz w:val="44"/>
          <w:szCs w:val="44"/>
          <w:lang w:eastAsia="en-US"/>
        </w:rPr>
      </w:pPr>
      <w:r w:rsidRPr="0060785C">
        <w:rPr>
          <w:sz w:val="44"/>
          <w:szCs w:val="44"/>
          <w:lang w:eastAsia="en-US"/>
        </w:rPr>
        <w:t>Training</w:t>
      </w:r>
    </w:p>
    <w:p w14:paraId="099C977F" w14:textId="517024AD" w:rsidR="002A51A8" w:rsidRPr="002A51A8" w:rsidRDefault="002A51A8" w:rsidP="0060785C">
      <w:pPr>
        <w:spacing w:before="120"/>
        <w:ind w:right="181"/>
        <w:rPr>
          <w:rFonts w:cs="Arial"/>
          <w:szCs w:val="24"/>
          <w:lang w:eastAsia="en-US"/>
        </w:rPr>
      </w:pPr>
      <w:r w:rsidRPr="002A51A8">
        <w:rPr>
          <w:rFonts w:cs="Arial"/>
          <w:szCs w:val="24"/>
          <w:lang w:eastAsia="en-US"/>
        </w:rPr>
        <w:t xml:space="preserve">All members of </w:t>
      </w:r>
      <w:r w:rsidRPr="00247A77">
        <w:rPr>
          <w:rFonts w:cs="Arial"/>
          <w:szCs w:val="24"/>
          <w:lang w:eastAsia="en-US"/>
        </w:rPr>
        <w:t>staff</w:t>
      </w:r>
      <w:r w:rsidR="001F22B9" w:rsidRPr="00247A77">
        <w:rPr>
          <w:rFonts w:cs="Arial"/>
          <w:szCs w:val="24"/>
          <w:lang w:eastAsia="en-US"/>
        </w:rPr>
        <w:t>, governors and</w:t>
      </w:r>
      <w:r w:rsidRPr="002A51A8">
        <w:rPr>
          <w:rFonts w:cs="Arial"/>
          <w:szCs w:val="24"/>
          <w:lang w:eastAsia="en-US"/>
        </w:rPr>
        <w:t xml:space="preserve"> volunteers have read, signed and understood the </w:t>
      </w:r>
      <w:r w:rsidR="0023344F">
        <w:rPr>
          <w:rFonts w:cs="Arial"/>
          <w:szCs w:val="24"/>
          <w:lang w:eastAsia="en-US"/>
        </w:rPr>
        <w:t>school</w:t>
      </w:r>
      <w:r w:rsidR="005337E0">
        <w:rPr>
          <w:rFonts w:cs="Arial"/>
          <w:szCs w:val="24"/>
          <w:lang w:eastAsia="en-US"/>
        </w:rPr>
        <w:t>s Employee Code of Conduct Policy</w:t>
      </w:r>
      <w:r w:rsidRPr="002A51A8">
        <w:rPr>
          <w:rFonts w:cs="Arial"/>
          <w:szCs w:val="24"/>
          <w:lang w:eastAsia="en-US"/>
        </w:rPr>
        <w:t xml:space="preserve"> (for safer working practice).</w:t>
      </w:r>
    </w:p>
    <w:p w14:paraId="7BC6B79C" w14:textId="77777777" w:rsidR="002A51A8" w:rsidRPr="002A51A8" w:rsidRDefault="002A51A8" w:rsidP="0060785C">
      <w:pPr>
        <w:spacing w:before="120"/>
        <w:rPr>
          <w:rFonts w:cs="Arial"/>
          <w:b/>
          <w:szCs w:val="24"/>
        </w:rPr>
      </w:pPr>
      <w:r w:rsidRPr="002A51A8">
        <w:rPr>
          <w:rFonts w:cs="Arial"/>
          <w:b/>
          <w:szCs w:val="24"/>
        </w:rPr>
        <w:t>Induction</w:t>
      </w:r>
    </w:p>
    <w:p w14:paraId="117ED1E9" w14:textId="77777777" w:rsidR="002A51A8" w:rsidRPr="002A51A8" w:rsidRDefault="002A51A8" w:rsidP="0060785C">
      <w:pPr>
        <w:spacing w:before="120"/>
        <w:rPr>
          <w:rFonts w:cs="Arial"/>
          <w:szCs w:val="24"/>
        </w:rPr>
      </w:pPr>
      <w:r w:rsidRPr="002A51A8">
        <w:rPr>
          <w:rFonts w:cs="Arial"/>
          <w:szCs w:val="24"/>
        </w:rPr>
        <w:t>The welfare of all our pupils is of paramount importance. All staff including volunteers are informed of our safeguarding procedures including online safety, at induction. Our induction also includes:</w:t>
      </w:r>
    </w:p>
    <w:p w14:paraId="4947A366" w14:textId="77777777" w:rsidR="002A51A8" w:rsidRPr="002A51A8" w:rsidRDefault="002A51A8" w:rsidP="006240B2">
      <w:pPr>
        <w:numPr>
          <w:ilvl w:val="0"/>
          <w:numId w:val="36"/>
        </w:numPr>
        <w:spacing w:before="120"/>
        <w:ind w:left="714" w:hanging="357"/>
        <w:rPr>
          <w:rFonts w:eastAsia="Times" w:cs="Arial"/>
          <w:szCs w:val="24"/>
        </w:rPr>
      </w:pPr>
      <w:r w:rsidRPr="002A51A8">
        <w:rPr>
          <w:rFonts w:eastAsia="Times" w:cs="Arial"/>
          <w:szCs w:val="24"/>
        </w:rPr>
        <w:t>Plan of support for individuals appropriate to the role for which they have been hired</w:t>
      </w:r>
    </w:p>
    <w:p w14:paraId="5C544C08" w14:textId="6A650330" w:rsidR="002A51A8" w:rsidRPr="002A51A8" w:rsidRDefault="002A51A8" w:rsidP="006240B2">
      <w:pPr>
        <w:numPr>
          <w:ilvl w:val="0"/>
          <w:numId w:val="36"/>
        </w:numPr>
        <w:spacing w:before="100" w:beforeAutospacing="1" w:after="100" w:afterAutospacing="1"/>
        <w:rPr>
          <w:rFonts w:eastAsia="Times" w:cs="Arial"/>
          <w:szCs w:val="24"/>
        </w:rPr>
      </w:pPr>
      <w:r w:rsidRPr="002A51A8">
        <w:rPr>
          <w:rFonts w:eastAsia="Times" w:cs="Arial"/>
          <w:szCs w:val="24"/>
        </w:rPr>
        <w:t xml:space="preserve">Confirmation of the conduct expected of staff within the </w:t>
      </w:r>
      <w:r w:rsidR="0023344F">
        <w:rPr>
          <w:rFonts w:eastAsia="Times" w:cs="Arial"/>
          <w:szCs w:val="24"/>
        </w:rPr>
        <w:t>school</w:t>
      </w:r>
      <w:r w:rsidR="005337E0">
        <w:rPr>
          <w:rFonts w:eastAsia="Times" w:cs="Arial"/>
          <w:szCs w:val="24"/>
        </w:rPr>
        <w:t>s</w:t>
      </w:r>
      <w:r w:rsidRPr="002A51A8">
        <w:rPr>
          <w:rFonts w:eastAsia="Times" w:cs="Arial"/>
          <w:szCs w:val="24"/>
        </w:rPr>
        <w:t xml:space="preserve"> – our</w:t>
      </w:r>
      <w:r w:rsidR="005337E0">
        <w:rPr>
          <w:rFonts w:eastAsia="Times" w:cs="Arial"/>
          <w:szCs w:val="24"/>
        </w:rPr>
        <w:t xml:space="preserve"> Employees Code of Conduct Policy</w:t>
      </w:r>
    </w:p>
    <w:p w14:paraId="28F5AFCA" w14:textId="77777777" w:rsidR="002A51A8" w:rsidRPr="002A51A8" w:rsidRDefault="002A51A8" w:rsidP="006240B2">
      <w:pPr>
        <w:numPr>
          <w:ilvl w:val="0"/>
          <w:numId w:val="36"/>
        </w:numPr>
        <w:spacing w:before="100" w:beforeAutospacing="1" w:after="100" w:afterAutospacing="1"/>
        <w:rPr>
          <w:rFonts w:eastAsia="Times" w:cs="Arial"/>
          <w:szCs w:val="24"/>
        </w:rPr>
      </w:pPr>
      <w:r w:rsidRPr="002A51A8">
        <w:rPr>
          <w:rFonts w:eastAsia="Times" w:cs="Arial"/>
          <w:szCs w:val="24"/>
        </w:rPr>
        <w:t xml:space="preserve">Opportunities for a new member of staff to discuss any issues or concerns about their role or responsibilities </w:t>
      </w:r>
    </w:p>
    <w:p w14:paraId="7465ACE6" w14:textId="007645E5" w:rsidR="002A51A8" w:rsidRDefault="002A51A8" w:rsidP="006240B2">
      <w:pPr>
        <w:numPr>
          <w:ilvl w:val="0"/>
          <w:numId w:val="36"/>
        </w:numPr>
        <w:spacing w:before="100" w:beforeAutospacing="1"/>
        <w:rPr>
          <w:rFonts w:eastAsia="Times" w:cs="Arial"/>
          <w:szCs w:val="24"/>
        </w:rPr>
      </w:pPr>
      <w:r w:rsidRPr="002A51A8">
        <w:rPr>
          <w:rFonts w:eastAsia="Times" w:cs="Arial"/>
          <w:szCs w:val="24"/>
        </w:rPr>
        <w:t>Confirmation of the line management</w:t>
      </w:r>
      <w:r w:rsidR="0060785C">
        <w:rPr>
          <w:rFonts w:eastAsia="Times" w:cs="Arial"/>
          <w:szCs w:val="24"/>
        </w:rPr>
        <w:t xml:space="preserve"> </w:t>
      </w:r>
      <w:r w:rsidRPr="002A51A8">
        <w:rPr>
          <w:rFonts w:eastAsia="Times" w:cs="Arial"/>
          <w:szCs w:val="24"/>
        </w:rPr>
        <w:t>/</w:t>
      </w:r>
      <w:r w:rsidR="0060785C">
        <w:rPr>
          <w:rFonts w:eastAsia="Times" w:cs="Arial"/>
          <w:szCs w:val="24"/>
        </w:rPr>
        <w:t xml:space="preserve"> </w:t>
      </w:r>
      <w:r w:rsidRPr="002A51A8">
        <w:rPr>
          <w:rFonts w:eastAsia="Times" w:cs="Arial"/>
          <w:szCs w:val="24"/>
        </w:rPr>
        <w:t>mentor process whereby any general concerns or issues about the person’s ability or suitability will be addressed.</w:t>
      </w:r>
    </w:p>
    <w:p w14:paraId="54641A9D" w14:textId="169061F3" w:rsidR="00B46E93" w:rsidRPr="00EC4BFC" w:rsidRDefault="00B46E93" w:rsidP="006240B2">
      <w:pPr>
        <w:numPr>
          <w:ilvl w:val="0"/>
          <w:numId w:val="36"/>
        </w:numPr>
        <w:spacing w:before="100" w:beforeAutospacing="1"/>
        <w:rPr>
          <w:rFonts w:eastAsia="Times" w:cs="Arial"/>
          <w:szCs w:val="24"/>
        </w:rPr>
      </w:pPr>
      <w:r w:rsidRPr="00EC4BFC">
        <w:rPr>
          <w:rFonts w:eastAsia="Times" w:cs="Arial"/>
          <w:szCs w:val="24"/>
        </w:rPr>
        <w:t>Safeguarding Training.</w:t>
      </w:r>
    </w:p>
    <w:p w14:paraId="7BA6EF8F" w14:textId="77777777" w:rsidR="002A51A8" w:rsidRPr="002A51A8" w:rsidRDefault="002A51A8" w:rsidP="0060785C">
      <w:pPr>
        <w:spacing w:before="120"/>
        <w:ind w:right="187"/>
        <w:rPr>
          <w:rFonts w:cs="Arial"/>
          <w:b/>
          <w:bCs/>
          <w:szCs w:val="24"/>
        </w:rPr>
      </w:pPr>
      <w:r w:rsidRPr="002A51A8">
        <w:rPr>
          <w:rFonts w:cs="Arial"/>
          <w:b/>
          <w:bCs/>
          <w:szCs w:val="24"/>
        </w:rPr>
        <w:t>Safeguarding training</w:t>
      </w:r>
    </w:p>
    <w:p w14:paraId="4E413277" w14:textId="0D20DAAE" w:rsidR="002A51A8" w:rsidRPr="00247A77" w:rsidRDefault="002A51A8" w:rsidP="00247A77">
      <w:pPr>
        <w:shd w:val="clear" w:color="auto" w:fill="FFFFFF" w:themeFill="background1"/>
        <w:spacing w:before="120"/>
        <w:ind w:right="187"/>
        <w:rPr>
          <w:rFonts w:cs="Arial"/>
          <w:bCs/>
          <w:szCs w:val="24"/>
        </w:rPr>
      </w:pPr>
      <w:r w:rsidRPr="002A51A8">
        <w:rPr>
          <w:rFonts w:cs="Arial"/>
          <w:bCs/>
          <w:szCs w:val="24"/>
        </w:rPr>
        <w:t xml:space="preserve">This training is for all </w:t>
      </w:r>
      <w:r w:rsidRPr="00247A77">
        <w:rPr>
          <w:rFonts w:cs="Arial"/>
          <w:bCs/>
          <w:szCs w:val="24"/>
        </w:rPr>
        <w:t>staff</w:t>
      </w:r>
      <w:r w:rsidR="006C416C" w:rsidRPr="00247A77">
        <w:rPr>
          <w:rFonts w:cs="Arial"/>
          <w:bCs/>
          <w:szCs w:val="24"/>
        </w:rPr>
        <w:t>, including governors</w:t>
      </w:r>
      <w:r w:rsidRPr="00247A77">
        <w:rPr>
          <w:rFonts w:cs="Arial"/>
          <w:bCs/>
          <w:szCs w:val="24"/>
        </w:rPr>
        <w:t xml:space="preserve"> and is updated every 3 years as a minimum</w:t>
      </w:r>
      <w:r w:rsidRPr="00247A77">
        <w:rPr>
          <w:rFonts w:cs="Arial"/>
          <w:szCs w:val="24"/>
        </w:rPr>
        <w:t xml:space="preserve"> to ensure staff understand their role in safeguarding</w:t>
      </w:r>
      <w:r w:rsidRPr="00247A77">
        <w:rPr>
          <w:rFonts w:cs="Arial"/>
          <w:bCs/>
          <w:szCs w:val="24"/>
        </w:rPr>
        <w:t xml:space="preserve">. </w:t>
      </w:r>
      <w:r w:rsidRPr="00247A77">
        <w:rPr>
          <w:rFonts w:cs="Arial"/>
          <w:szCs w:val="24"/>
        </w:rPr>
        <w:t xml:space="preserve">Any member of staff not present at this whole </w:t>
      </w:r>
      <w:r w:rsidR="005337E0" w:rsidRPr="00247A77">
        <w:rPr>
          <w:rFonts w:cs="Arial"/>
          <w:szCs w:val="24"/>
        </w:rPr>
        <w:t xml:space="preserve">staff </w:t>
      </w:r>
      <w:r w:rsidRPr="00247A77">
        <w:rPr>
          <w:rFonts w:cs="Arial"/>
          <w:szCs w:val="24"/>
        </w:rPr>
        <w:t>session will receive this statutory training requirement on their return.</w:t>
      </w:r>
    </w:p>
    <w:p w14:paraId="3639E043" w14:textId="6B114EF6" w:rsidR="002A51A8" w:rsidRPr="002A51A8" w:rsidRDefault="002A51A8" w:rsidP="00247A77">
      <w:pPr>
        <w:shd w:val="clear" w:color="auto" w:fill="FFFFFF" w:themeFill="background1"/>
        <w:ind w:right="180"/>
        <w:rPr>
          <w:rFonts w:cs="Arial"/>
          <w:bCs/>
          <w:szCs w:val="24"/>
        </w:rPr>
      </w:pPr>
      <w:r w:rsidRPr="00247A77">
        <w:rPr>
          <w:rFonts w:cs="Arial"/>
          <w:bCs/>
          <w:szCs w:val="24"/>
        </w:rPr>
        <w:t>In addition, all staff members receive safeguarding and child protection updates (for example, via email, staff meetings</w:t>
      </w:r>
      <w:r w:rsidR="00022973">
        <w:rPr>
          <w:rFonts w:cs="Arial"/>
          <w:bCs/>
          <w:szCs w:val="24"/>
        </w:rPr>
        <w:t xml:space="preserve">, additional </w:t>
      </w:r>
      <w:r w:rsidR="008A6C6C">
        <w:rPr>
          <w:rFonts w:cs="Arial"/>
          <w:bCs/>
          <w:szCs w:val="24"/>
        </w:rPr>
        <w:t xml:space="preserve">individual </w:t>
      </w:r>
      <w:r w:rsidR="00DD0613">
        <w:rPr>
          <w:rFonts w:cs="Arial"/>
          <w:bCs/>
          <w:szCs w:val="24"/>
        </w:rPr>
        <w:t>or small group training where needed</w:t>
      </w:r>
      <w:r w:rsidRPr="00247A77">
        <w:rPr>
          <w:rFonts w:cs="Arial"/>
          <w:bCs/>
          <w:szCs w:val="24"/>
        </w:rPr>
        <w:t xml:space="preserve">) as necessary and at least annually. All staff also </w:t>
      </w:r>
      <w:r w:rsidR="0060785C" w:rsidRPr="00247A77">
        <w:rPr>
          <w:rFonts w:cs="Arial"/>
          <w:bCs/>
          <w:szCs w:val="24"/>
        </w:rPr>
        <w:t>receive</w:t>
      </w:r>
      <w:r w:rsidRPr="00247A77">
        <w:rPr>
          <w:rFonts w:cs="Arial"/>
          <w:bCs/>
          <w:szCs w:val="24"/>
        </w:rPr>
        <w:t xml:space="preserve"> training in online safety</w:t>
      </w:r>
      <w:r w:rsidR="00411D85" w:rsidRPr="00247A77">
        <w:rPr>
          <w:rFonts w:cs="Arial"/>
          <w:bCs/>
          <w:szCs w:val="24"/>
        </w:rPr>
        <w:t>,</w:t>
      </w:r>
      <w:r w:rsidR="00E92C9C">
        <w:rPr>
          <w:rFonts w:cs="Arial"/>
          <w:bCs/>
          <w:szCs w:val="24"/>
        </w:rPr>
        <w:t xml:space="preserve"> </w:t>
      </w:r>
      <w:r w:rsidR="00D01DCE">
        <w:rPr>
          <w:rFonts w:cs="Arial"/>
          <w:bCs/>
          <w:szCs w:val="24"/>
        </w:rPr>
        <w:t>Prevent Duty and FGM awareness</w:t>
      </w:r>
      <w:r w:rsidR="00B37B96">
        <w:rPr>
          <w:rFonts w:cs="Arial"/>
          <w:bCs/>
          <w:szCs w:val="24"/>
        </w:rPr>
        <w:t>.</w:t>
      </w:r>
      <w:r w:rsidRPr="00247A77">
        <w:rPr>
          <w:rFonts w:cs="Arial"/>
          <w:bCs/>
          <w:szCs w:val="24"/>
        </w:rPr>
        <w:t xml:space="preserve"> </w:t>
      </w:r>
    </w:p>
    <w:p w14:paraId="655D4CCB" w14:textId="77777777" w:rsidR="002A51A8" w:rsidRPr="002A51A8" w:rsidRDefault="002A51A8" w:rsidP="0060785C">
      <w:pPr>
        <w:spacing w:before="120"/>
        <w:rPr>
          <w:rFonts w:cs="Arial"/>
          <w:b/>
          <w:szCs w:val="24"/>
        </w:rPr>
      </w:pPr>
      <w:r w:rsidRPr="002A51A8">
        <w:rPr>
          <w:rFonts w:cs="Arial"/>
          <w:b/>
          <w:szCs w:val="24"/>
        </w:rPr>
        <w:t>Advanced training</w:t>
      </w:r>
    </w:p>
    <w:p w14:paraId="4757FB83" w14:textId="3B0AE49B" w:rsidR="002A51A8" w:rsidRPr="002A51A8" w:rsidRDefault="002A51A8" w:rsidP="0060785C">
      <w:pPr>
        <w:spacing w:before="120"/>
        <w:rPr>
          <w:rFonts w:cs="Arial"/>
          <w:sz w:val="24"/>
          <w:szCs w:val="24"/>
        </w:rPr>
      </w:pPr>
      <w:r w:rsidRPr="002A51A8">
        <w:rPr>
          <w:rFonts w:cs="Arial"/>
          <w:szCs w:val="24"/>
        </w:rPr>
        <w:t xml:space="preserve">The D/DSL has </w:t>
      </w:r>
      <w:r w:rsidRPr="002A51A8">
        <w:rPr>
          <w:rFonts w:cs="Arial"/>
          <w:szCs w:val="22"/>
        </w:rPr>
        <w:t>additional training which is updated every two years as a minimum</w:t>
      </w:r>
      <w:r w:rsidRPr="002A51A8">
        <w:rPr>
          <w:rFonts w:eastAsia="Arial" w:cs="Arial"/>
          <w:szCs w:val="22"/>
        </w:rPr>
        <w:t>. The D/DSL also attend</w:t>
      </w:r>
      <w:r w:rsidR="0060785C">
        <w:rPr>
          <w:rFonts w:eastAsia="Arial" w:cs="Arial"/>
          <w:szCs w:val="22"/>
        </w:rPr>
        <w:t>s</w:t>
      </w:r>
      <w:r w:rsidRPr="002A51A8">
        <w:rPr>
          <w:rFonts w:eastAsia="Arial" w:cs="Arial"/>
          <w:szCs w:val="22"/>
        </w:rPr>
        <w:t xml:space="preserve"> multi-agency courses relevant to school needs.</w:t>
      </w:r>
      <w:r w:rsidRPr="002A51A8">
        <w:rPr>
          <w:rFonts w:cs="Arial"/>
          <w:szCs w:val="22"/>
        </w:rPr>
        <w:t xml:space="preserve"> Their knowledge and skills are refreshed at least annually eg via e-bulletins or safeguarding networking events with other D/DSLs</w:t>
      </w:r>
      <w:r w:rsidR="00B30CEC">
        <w:rPr>
          <w:rFonts w:cs="Arial"/>
          <w:szCs w:val="22"/>
        </w:rPr>
        <w:t xml:space="preserve"> via the LA</w:t>
      </w:r>
      <w:r w:rsidRPr="002A51A8">
        <w:rPr>
          <w:rFonts w:cs="Arial"/>
          <w:szCs w:val="22"/>
        </w:rPr>
        <w:t>.</w:t>
      </w:r>
    </w:p>
    <w:p w14:paraId="15589C6C" w14:textId="77777777" w:rsidR="002A51A8" w:rsidRPr="002A51A8" w:rsidRDefault="002A51A8" w:rsidP="0060785C">
      <w:pPr>
        <w:spacing w:before="120"/>
        <w:rPr>
          <w:rFonts w:cs="Arial"/>
          <w:b/>
          <w:szCs w:val="24"/>
        </w:rPr>
      </w:pPr>
      <w:r w:rsidRPr="002A51A8">
        <w:rPr>
          <w:rFonts w:cs="Arial"/>
          <w:b/>
          <w:szCs w:val="24"/>
        </w:rPr>
        <w:t xml:space="preserve">Safer Recruitment </w:t>
      </w:r>
    </w:p>
    <w:p w14:paraId="037587D2" w14:textId="2C8B3507" w:rsidR="002A51A8" w:rsidRPr="00EC4BFC" w:rsidRDefault="002A51A8" w:rsidP="0060785C">
      <w:pPr>
        <w:spacing w:before="69"/>
        <w:ind w:right="101"/>
        <w:rPr>
          <w:rFonts w:eastAsia="Arial" w:cs="Arial"/>
          <w:bCs/>
          <w:szCs w:val="24"/>
        </w:rPr>
      </w:pPr>
      <w:r w:rsidRPr="002A51A8">
        <w:rPr>
          <w:rFonts w:eastAsia="Arial" w:cs="Arial"/>
          <w:bCs/>
          <w:szCs w:val="24"/>
        </w:rPr>
        <w:t xml:space="preserve">At least one person on any appointment panel has undertaken Safer Recruitment Training. This training is updated </w:t>
      </w:r>
      <w:r w:rsidRPr="00EC4BFC">
        <w:rPr>
          <w:rFonts w:eastAsia="Arial" w:cs="Arial"/>
          <w:bCs/>
          <w:szCs w:val="24"/>
        </w:rPr>
        <w:t xml:space="preserve">every </w:t>
      </w:r>
      <w:r w:rsidR="00B46E93" w:rsidRPr="00EC4BFC">
        <w:rPr>
          <w:rFonts w:eastAsia="Arial" w:cs="Arial"/>
          <w:bCs/>
          <w:szCs w:val="24"/>
        </w:rPr>
        <w:t>three</w:t>
      </w:r>
      <w:r w:rsidRPr="00EC4BFC">
        <w:rPr>
          <w:rFonts w:eastAsia="Arial" w:cs="Arial"/>
          <w:bCs/>
          <w:szCs w:val="24"/>
        </w:rPr>
        <w:t xml:space="preserve"> years as a minimum.</w:t>
      </w:r>
    </w:p>
    <w:p w14:paraId="737E0AAF" w14:textId="69812AEA" w:rsidR="007D41AF" w:rsidRPr="00EC4BFC" w:rsidRDefault="007D41AF" w:rsidP="0060785C">
      <w:pPr>
        <w:spacing w:before="69"/>
        <w:ind w:right="101"/>
        <w:rPr>
          <w:rFonts w:eastAsia="Arial" w:cs="Arial"/>
          <w:bCs/>
          <w:szCs w:val="24"/>
        </w:rPr>
      </w:pPr>
      <w:bookmarkStart w:id="2" w:name="_Hlk85803490"/>
      <w:r w:rsidRPr="00247A77">
        <w:rPr>
          <w:rFonts w:eastAsia="Arial" w:cs="Arial"/>
          <w:bCs/>
          <w:szCs w:val="24"/>
        </w:rPr>
        <w:t>KCSIE (202</w:t>
      </w:r>
      <w:r w:rsidR="00277592" w:rsidRPr="00247A77">
        <w:rPr>
          <w:rFonts w:eastAsia="Arial" w:cs="Arial"/>
          <w:bCs/>
          <w:szCs w:val="24"/>
        </w:rPr>
        <w:t>5</w:t>
      </w:r>
      <w:r w:rsidRPr="00247A77">
        <w:rPr>
          <w:rFonts w:eastAsia="Arial" w:cs="Arial"/>
          <w:bCs/>
          <w:szCs w:val="24"/>
        </w:rPr>
        <w:t>) guidance</w:t>
      </w:r>
      <w:r w:rsidRPr="00EC4BFC">
        <w:rPr>
          <w:rFonts w:eastAsia="Arial" w:cs="Arial"/>
          <w:bCs/>
          <w:szCs w:val="24"/>
        </w:rPr>
        <w:t xml:space="preserve"> to safer recruitment</w:t>
      </w:r>
      <w:r w:rsidR="00146C23">
        <w:rPr>
          <w:rFonts w:eastAsia="Arial" w:cs="Arial"/>
          <w:bCs/>
          <w:szCs w:val="24"/>
        </w:rPr>
        <w:t>.</w:t>
      </w:r>
      <w:r w:rsidRPr="00EC4BFC">
        <w:rPr>
          <w:rFonts w:eastAsia="Arial" w:cs="Arial"/>
          <w:bCs/>
          <w:szCs w:val="24"/>
        </w:rPr>
        <w:t xml:space="preserve"> To include:</w:t>
      </w:r>
    </w:p>
    <w:p w14:paraId="416757E7" w14:textId="14D84B85" w:rsidR="007D41AF" w:rsidRPr="00EC4BFC" w:rsidRDefault="007D41AF" w:rsidP="00EC4BFC">
      <w:pPr>
        <w:pStyle w:val="ListParagraph"/>
        <w:numPr>
          <w:ilvl w:val="0"/>
          <w:numId w:val="52"/>
        </w:numPr>
        <w:spacing w:before="69"/>
        <w:ind w:right="101"/>
        <w:rPr>
          <w:rFonts w:eastAsia="Arial"/>
        </w:rPr>
      </w:pPr>
      <w:r w:rsidRPr="00EC4BFC">
        <w:rPr>
          <w:rFonts w:eastAsia="Arial"/>
        </w:rPr>
        <w:t>The recruitment and selection process</w:t>
      </w:r>
    </w:p>
    <w:p w14:paraId="48D5DBEC" w14:textId="0A3835BF" w:rsidR="007D41AF" w:rsidRPr="00EC4BFC" w:rsidRDefault="007D41AF" w:rsidP="00EC4BFC">
      <w:pPr>
        <w:pStyle w:val="ListParagraph"/>
        <w:numPr>
          <w:ilvl w:val="0"/>
          <w:numId w:val="52"/>
        </w:numPr>
        <w:spacing w:before="69"/>
        <w:ind w:right="101"/>
        <w:rPr>
          <w:rFonts w:eastAsia="Arial"/>
        </w:rPr>
      </w:pPr>
      <w:r w:rsidRPr="00EC4BFC">
        <w:rPr>
          <w:rFonts w:eastAsia="Arial"/>
        </w:rPr>
        <w:t>Pre appointment and vetting checks</w:t>
      </w:r>
    </w:p>
    <w:p w14:paraId="297283D4" w14:textId="6A995F0D" w:rsidR="007D41AF" w:rsidRPr="00EC4BFC" w:rsidRDefault="007D41AF" w:rsidP="00EC4BFC">
      <w:pPr>
        <w:pStyle w:val="ListParagraph"/>
        <w:numPr>
          <w:ilvl w:val="0"/>
          <w:numId w:val="52"/>
        </w:numPr>
        <w:spacing w:before="69"/>
        <w:ind w:right="101"/>
        <w:rPr>
          <w:rFonts w:eastAsia="Arial"/>
        </w:rPr>
      </w:pPr>
      <w:r w:rsidRPr="00EC4BFC">
        <w:rPr>
          <w:rFonts w:eastAsia="Arial"/>
        </w:rPr>
        <w:t>Other necessary checks</w:t>
      </w:r>
    </w:p>
    <w:p w14:paraId="18E060A6" w14:textId="65FCB50D" w:rsidR="007D41AF" w:rsidRPr="00EC4BFC" w:rsidRDefault="007D41AF" w:rsidP="00EC4BFC">
      <w:pPr>
        <w:pStyle w:val="ListParagraph"/>
        <w:numPr>
          <w:ilvl w:val="0"/>
          <w:numId w:val="52"/>
        </w:numPr>
        <w:spacing w:before="69"/>
        <w:ind w:right="101"/>
        <w:rPr>
          <w:rFonts w:eastAsia="Arial"/>
        </w:rPr>
      </w:pPr>
      <w:r w:rsidRPr="00EC4BFC">
        <w:rPr>
          <w:rFonts w:eastAsia="Arial"/>
        </w:rPr>
        <w:t>How to ensure the ongoing safeguarding of children and legal responsibilities of employers.</w:t>
      </w:r>
    </w:p>
    <w:bookmarkEnd w:id="2"/>
    <w:p w14:paraId="1BA5AE2D" w14:textId="22CC7107" w:rsidR="00294FF2" w:rsidRDefault="00294FF2" w:rsidP="0060785C">
      <w:pPr>
        <w:spacing w:before="69"/>
        <w:ind w:right="101"/>
        <w:rPr>
          <w:rFonts w:eastAsia="Arial" w:cs="Arial"/>
          <w:color w:val="0000FF" w:themeColor="hyperlink"/>
          <w:sz w:val="24"/>
          <w:szCs w:val="24"/>
          <w:u w:val="single"/>
        </w:rPr>
      </w:pPr>
    </w:p>
    <w:p w14:paraId="1818CF0B" w14:textId="0ACBA700" w:rsidR="00247A77" w:rsidRDefault="00247A77" w:rsidP="0060785C">
      <w:pPr>
        <w:spacing w:before="69"/>
        <w:ind w:right="101"/>
        <w:rPr>
          <w:rFonts w:eastAsia="Arial" w:cs="Arial"/>
          <w:color w:val="0000FF" w:themeColor="hyperlink"/>
          <w:sz w:val="24"/>
          <w:szCs w:val="24"/>
          <w:u w:val="single"/>
        </w:rPr>
      </w:pPr>
    </w:p>
    <w:p w14:paraId="41D261D9" w14:textId="77777777" w:rsidR="00247A77" w:rsidRPr="002A51A8" w:rsidRDefault="00247A77" w:rsidP="0060785C">
      <w:pPr>
        <w:spacing w:before="69"/>
        <w:ind w:right="101"/>
        <w:rPr>
          <w:rFonts w:eastAsia="Arial" w:cs="Arial"/>
          <w:color w:val="0000FF" w:themeColor="hyperlink"/>
          <w:sz w:val="24"/>
          <w:szCs w:val="24"/>
          <w:u w:val="single"/>
        </w:rPr>
      </w:pPr>
    </w:p>
    <w:p w14:paraId="4EE839B0" w14:textId="77777777" w:rsidR="002A51A8" w:rsidRPr="002A51A8" w:rsidRDefault="002A51A8" w:rsidP="0060785C">
      <w:pPr>
        <w:spacing w:before="120"/>
        <w:rPr>
          <w:rFonts w:cs="Arial"/>
          <w:b/>
          <w:szCs w:val="22"/>
          <w:highlight w:val="green"/>
        </w:rPr>
      </w:pPr>
      <w:r w:rsidRPr="002A51A8">
        <w:rPr>
          <w:rFonts w:cs="Arial"/>
          <w:b/>
          <w:szCs w:val="22"/>
        </w:rPr>
        <w:lastRenderedPageBreak/>
        <w:t>Preventing Radicalisation</w:t>
      </w:r>
    </w:p>
    <w:p w14:paraId="378C6280" w14:textId="1F15741B" w:rsidR="0060785C" w:rsidRDefault="002A51A8" w:rsidP="00B46E93">
      <w:pPr>
        <w:spacing w:before="120"/>
        <w:rPr>
          <w:rFonts w:cs="Arial"/>
          <w:szCs w:val="22"/>
        </w:rPr>
      </w:pPr>
      <w:r w:rsidRPr="002A51A8">
        <w:rPr>
          <w:rFonts w:cs="Arial"/>
          <w:szCs w:val="22"/>
        </w:rPr>
        <w:t xml:space="preserve">All staff </w:t>
      </w:r>
      <w:r w:rsidR="0060785C" w:rsidRPr="002A51A8">
        <w:rPr>
          <w:rFonts w:cs="Arial"/>
          <w:szCs w:val="22"/>
        </w:rPr>
        <w:t>undertake</w:t>
      </w:r>
      <w:r w:rsidRPr="002A51A8">
        <w:rPr>
          <w:rFonts w:cs="Arial"/>
          <w:szCs w:val="22"/>
        </w:rPr>
        <w:t xml:space="preserve"> Prevent </w:t>
      </w:r>
      <w:r w:rsidR="00B46E93">
        <w:rPr>
          <w:rFonts w:cs="Arial"/>
          <w:szCs w:val="22"/>
        </w:rPr>
        <w:t>T</w:t>
      </w:r>
      <w:r w:rsidRPr="002A51A8">
        <w:rPr>
          <w:rFonts w:cs="Arial"/>
          <w:szCs w:val="22"/>
        </w:rPr>
        <w:t>raining.</w:t>
      </w:r>
      <w:r w:rsidR="00B46E93">
        <w:rPr>
          <w:rFonts w:cs="Arial"/>
          <w:szCs w:val="22"/>
        </w:rPr>
        <w:t xml:space="preserve"> </w:t>
      </w:r>
    </w:p>
    <w:p w14:paraId="1FABA557" w14:textId="77777777" w:rsidR="0060785C" w:rsidRPr="002A51A8" w:rsidRDefault="0060785C" w:rsidP="0060785C">
      <w:pPr>
        <w:spacing w:before="120"/>
        <w:rPr>
          <w:rFonts w:cs="Arial"/>
          <w:b/>
          <w:szCs w:val="22"/>
        </w:rPr>
      </w:pPr>
      <w:r>
        <w:rPr>
          <w:rFonts w:cs="Arial"/>
          <w:szCs w:val="22"/>
        </w:rPr>
        <w:t>Due to the demanding, often distressing nature of child protection work, we support staff by providing an opportunity to talk through the challenges of this aspect of their role with a senior leader and to seek further support as appropriate.</w:t>
      </w:r>
    </w:p>
    <w:p w14:paraId="16F2B01B" w14:textId="418D63D9" w:rsidR="002A51A8" w:rsidRPr="0060785C" w:rsidRDefault="005F0EA5" w:rsidP="0060785C">
      <w:pPr>
        <w:spacing w:before="120"/>
        <w:rPr>
          <w:rFonts w:eastAsia="Arial" w:cs="Arial"/>
          <w:b/>
          <w:bCs/>
          <w:spacing w:val="-1"/>
          <w:szCs w:val="22"/>
        </w:rPr>
      </w:pPr>
      <w:r>
        <w:rPr>
          <w:rFonts w:eastAsia="Arial" w:cs="Arial"/>
          <w:b/>
          <w:bCs/>
          <w:spacing w:val="-1"/>
          <w:szCs w:val="22"/>
        </w:rPr>
        <w:t xml:space="preserve">The </w:t>
      </w:r>
      <w:r w:rsidR="00215CEF">
        <w:rPr>
          <w:rFonts w:eastAsia="Arial" w:cs="Arial"/>
          <w:b/>
          <w:bCs/>
          <w:spacing w:val="-1"/>
          <w:szCs w:val="22"/>
        </w:rPr>
        <w:t>Governing Body</w:t>
      </w:r>
      <w:r w:rsidR="002A51A8" w:rsidRPr="0060785C">
        <w:rPr>
          <w:rFonts w:eastAsia="Arial" w:cs="Arial"/>
          <w:b/>
          <w:bCs/>
          <w:spacing w:val="-1"/>
          <w:szCs w:val="22"/>
        </w:rPr>
        <w:t xml:space="preserve"> </w:t>
      </w:r>
    </w:p>
    <w:p w14:paraId="70FCE768" w14:textId="6A28DCD5" w:rsidR="00836B28" w:rsidRDefault="00D214CD" w:rsidP="00CB78ED">
      <w:r>
        <w:t>Governors undertake the school’s Induction programme. They may choose to complete face to face training for governors provided by Wigan Council. In addition, governors may choose to attend whole school safeguarding and child protection training.</w:t>
      </w:r>
    </w:p>
    <w:p w14:paraId="516349DE" w14:textId="7EC45DAD" w:rsidR="00B30CEC" w:rsidRPr="002111E9" w:rsidRDefault="00B30CEC" w:rsidP="00CB78ED">
      <w:pPr>
        <w:rPr>
          <w:rFonts w:cs="Arial"/>
          <w:szCs w:val="22"/>
        </w:rPr>
      </w:pPr>
      <w:r>
        <w:t>The DSL provides contextual safeguarding training for governors</w:t>
      </w:r>
      <w:r w:rsidR="001E11F6">
        <w:t xml:space="preserve"> annually. </w:t>
      </w:r>
      <w:r>
        <w:t xml:space="preserve"> </w:t>
      </w:r>
    </w:p>
    <w:p w14:paraId="31467F7C" w14:textId="7D1727EF" w:rsidR="00C36D3E" w:rsidRDefault="00C36D3E" w:rsidP="00CB78ED">
      <w:pPr>
        <w:rPr>
          <w:rFonts w:cs="Arial"/>
          <w:szCs w:val="22"/>
        </w:rPr>
      </w:pPr>
    </w:p>
    <w:p w14:paraId="7C63F701" w14:textId="77777777" w:rsidR="005337E0" w:rsidRPr="002111E9" w:rsidRDefault="005337E0" w:rsidP="00CB78ED">
      <w:pPr>
        <w:rPr>
          <w:rFonts w:cs="Arial"/>
          <w:szCs w:val="22"/>
        </w:rPr>
      </w:pPr>
    </w:p>
    <w:p w14:paraId="789597E1" w14:textId="77777777" w:rsidR="00C36D3E" w:rsidRPr="0060785C" w:rsidRDefault="00C36D3E" w:rsidP="0060785C">
      <w:pPr>
        <w:pStyle w:val="Title"/>
        <w:rPr>
          <w:sz w:val="44"/>
          <w:szCs w:val="44"/>
        </w:rPr>
      </w:pPr>
      <w:r w:rsidRPr="0060785C">
        <w:rPr>
          <w:sz w:val="44"/>
          <w:szCs w:val="44"/>
        </w:rPr>
        <w:t>Allegations against staff</w:t>
      </w:r>
    </w:p>
    <w:p w14:paraId="750A3CFE" w14:textId="438A5AD3" w:rsidR="00C36D3E" w:rsidRPr="002111E9" w:rsidRDefault="00011CFF" w:rsidP="00C36D3E">
      <w:pPr>
        <w:rPr>
          <w:rFonts w:cs="Arial"/>
        </w:rPr>
      </w:pPr>
      <w:r>
        <w:rPr>
          <w:rFonts w:cs="Arial"/>
        </w:rPr>
        <w:t>All Education setting</w:t>
      </w:r>
      <w:r w:rsidR="008763ED">
        <w:rPr>
          <w:rFonts w:cs="Arial"/>
        </w:rPr>
        <w:t xml:space="preserve"> and Early Years</w:t>
      </w:r>
      <w:r w:rsidR="00C36D3E" w:rsidRPr="002111E9">
        <w:rPr>
          <w:rFonts w:cs="Arial"/>
        </w:rPr>
        <w:t xml:space="preserve"> staff should take care not to </w:t>
      </w:r>
      <w:r w:rsidR="00A86C5E">
        <w:rPr>
          <w:rFonts w:cs="Arial"/>
        </w:rPr>
        <w:t>place</w:t>
      </w:r>
      <w:r w:rsidR="00C36D3E" w:rsidRPr="002111E9">
        <w:rPr>
          <w:rFonts w:cs="Arial"/>
        </w:rPr>
        <w:t xml:space="preserve"> themselves in a vulnerable position with a child.</w:t>
      </w:r>
      <w:r w:rsidR="00EF1B1F">
        <w:rPr>
          <w:rFonts w:cs="Arial"/>
        </w:rPr>
        <w:t xml:space="preserve"> </w:t>
      </w:r>
      <w:r w:rsidR="008763ED">
        <w:rPr>
          <w:rFonts w:cs="Arial"/>
        </w:rPr>
        <w:t xml:space="preserve">All staff </w:t>
      </w:r>
      <w:r w:rsidR="0005595D">
        <w:rPr>
          <w:rFonts w:cs="Arial"/>
        </w:rPr>
        <w:t>are</w:t>
      </w:r>
      <w:r w:rsidR="008763ED">
        <w:rPr>
          <w:rFonts w:cs="Arial"/>
        </w:rPr>
        <w:t xml:space="preserve"> expected to have</w:t>
      </w:r>
      <w:r w:rsidR="00C36D3E" w:rsidRPr="002111E9">
        <w:rPr>
          <w:rFonts w:cs="Arial"/>
        </w:rPr>
        <w:t xml:space="preserve"> aware</w:t>
      </w:r>
      <w:r w:rsidR="008763ED">
        <w:rPr>
          <w:rFonts w:cs="Arial"/>
        </w:rPr>
        <w:t>ness and knowledge</w:t>
      </w:r>
      <w:r w:rsidR="00C36D3E" w:rsidRPr="002111E9">
        <w:rPr>
          <w:rFonts w:cs="Arial"/>
        </w:rPr>
        <w:t xml:space="preserve"> of </w:t>
      </w:r>
      <w:r w:rsidR="00EF1B1F">
        <w:rPr>
          <w:rFonts w:cs="Arial"/>
        </w:rPr>
        <w:t>this</w:t>
      </w:r>
      <w:r w:rsidR="00C36D3E" w:rsidRPr="002111E9">
        <w:rPr>
          <w:rFonts w:cs="Arial"/>
        </w:rPr>
        <w:t xml:space="preserve">, </w:t>
      </w:r>
      <w:r>
        <w:rPr>
          <w:rFonts w:cs="Arial"/>
        </w:rPr>
        <w:t>along with</w:t>
      </w:r>
      <w:r w:rsidR="00C36D3E" w:rsidRPr="002111E9">
        <w:rPr>
          <w:rFonts w:cs="Arial"/>
        </w:rPr>
        <w:t xml:space="preserve"> the school’s own </w:t>
      </w:r>
      <w:r w:rsidR="00C36D3E" w:rsidRPr="00976E2B">
        <w:rPr>
          <w:rFonts w:cs="Arial"/>
        </w:rPr>
        <w:t>Behaviour</w:t>
      </w:r>
      <w:r w:rsidR="00976E2B" w:rsidRPr="00976E2B">
        <w:rPr>
          <w:rFonts w:cs="Arial"/>
        </w:rPr>
        <w:t xml:space="preserve"> </w:t>
      </w:r>
      <w:r w:rsidR="00C36D3E" w:rsidRPr="00976E2B">
        <w:rPr>
          <w:rFonts w:cs="Arial"/>
        </w:rPr>
        <w:t>Policy</w:t>
      </w:r>
      <w:r w:rsidR="008763ED">
        <w:rPr>
          <w:rFonts w:cs="Arial"/>
        </w:rPr>
        <w:t xml:space="preserve"> and this </w:t>
      </w:r>
      <w:r w:rsidR="00EF1B1F">
        <w:rPr>
          <w:rFonts w:cs="Arial"/>
        </w:rPr>
        <w:t>is</w:t>
      </w:r>
      <w:r w:rsidR="008763ED">
        <w:rPr>
          <w:rFonts w:cs="Arial"/>
        </w:rPr>
        <w:t xml:space="preserve"> part o</w:t>
      </w:r>
      <w:r>
        <w:rPr>
          <w:rFonts w:cs="Arial"/>
        </w:rPr>
        <w:t>f induction for all new staff or</w:t>
      </w:r>
      <w:r w:rsidR="008763ED">
        <w:rPr>
          <w:rFonts w:cs="Arial"/>
        </w:rPr>
        <w:t xml:space="preserve"> volunteers.</w:t>
      </w:r>
    </w:p>
    <w:p w14:paraId="24D2DF53" w14:textId="77777777" w:rsidR="00C36D3E" w:rsidRPr="002111E9" w:rsidRDefault="00C36D3E" w:rsidP="00C36D3E">
      <w:pPr>
        <w:rPr>
          <w:rFonts w:cs="Arial"/>
        </w:rPr>
      </w:pPr>
    </w:p>
    <w:p w14:paraId="48CE4127" w14:textId="77777777" w:rsidR="00C36D3E" w:rsidRPr="002111E9" w:rsidRDefault="00C36D3E" w:rsidP="00C36D3E">
      <w:pPr>
        <w:rPr>
          <w:rFonts w:cs="Arial"/>
        </w:rPr>
      </w:pPr>
      <w:r w:rsidRPr="002111E9">
        <w:rPr>
          <w:rFonts w:cs="Arial"/>
        </w:rPr>
        <w:t>Guidance about conduct and safe practice, including safe use of mobile phones by staff and volunteers, will be given at induction</w:t>
      </w:r>
      <w:r w:rsidR="008763ED">
        <w:rPr>
          <w:rFonts w:cs="Arial"/>
        </w:rPr>
        <w:t>, alongside information on Safer Working Practices.</w:t>
      </w:r>
    </w:p>
    <w:p w14:paraId="2BA65261" w14:textId="77777777" w:rsidR="00C36D3E" w:rsidRPr="002111E9" w:rsidRDefault="00C36D3E" w:rsidP="00C36D3E">
      <w:pPr>
        <w:rPr>
          <w:rFonts w:cs="Arial"/>
        </w:rPr>
      </w:pPr>
    </w:p>
    <w:p w14:paraId="26B32B95" w14:textId="77777777" w:rsidR="00C36D3E" w:rsidRPr="002111E9" w:rsidRDefault="00C36D3E" w:rsidP="00C36D3E">
      <w:pPr>
        <w:rPr>
          <w:rFonts w:cs="Arial"/>
        </w:rPr>
      </w:pPr>
      <w:r w:rsidRPr="002111E9">
        <w:rPr>
          <w:rFonts w:cs="Arial"/>
        </w:rPr>
        <w:t>We understand that a pupil or student may make an allegation against a member of staff.</w:t>
      </w:r>
    </w:p>
    <w:p w14:paraId="429BAC86" w14:textId="77777777" w:rsidR="00C36D3E" w:rsidRPr="002111E9" w:rsidRDefault="00C36D3E" w:rsidP="00C36D3E">
      <w:pPr>
        <w:rPr>
          <w:rFonts w:cs="Arial"/>
        </w:rPr>
      </w:pPr>
    </w:p>
    <w:p w14:paraId="686A78EF" w14:textId="548E47A0" w:rsidR="00C36D3E" w:rsidRPr="002111E9" w:rsidRDefault="00C36D3E" w:rsidP="00C36D3E">
      <w:pPr>
        <w:rPr>
          <w:rFonts w:cs="Arial"/>
        </w:rPr>
      </w:pPr>
      <w:r w:rsidRPr="002111E9">
        <w:rPr>
          <w:rFonts w:cs="Arial"/>
        </w:rPr>
        <w:t>If such an allegation is made, or information is received which suggests that a person may be unsuitable to work with children / young people, the member of staff receiving the allegation or aware of the information, will immediately inform the Headteacher</w:t>
      </w:r>
      <w:r w:rsidR="00E23372">
        <w:rPr>
          <w:rFonts w:cs="Arial"/>
        </w:rPr>
        <w:t>.</w:t>
      </w:r>
    </w:p>
    <w:p w14:paraId="57AE54A5" w14:textId="7DFCA60F" w:rsidR="00C36D3E" w:rsidRPr="00EC4BFC" w:rsidRDefault="00C36D3E" w:rsidP="00C36D3E">
      <w:pPr>
        <w:rPr>
          <w:rFonts w:cs="Arial"/>
        </w:rPr>
      </w:pPr>
      <w:r w:rsidRPr="002111E9">
        <w:rPr>
          <w:rFonts w:cs="Arial"/>
        </w:rPr>
        <w:t>The Head teacher</w:t>
      </w:r>
      <w:r w:rsidR="00324566" w:rsidRPr="00EC4BFC">
        <w:rPr>
          <w:rFonts w:cs="Arial"/>
        </w:rPr>
        <w:t>,</w:t>
      </w:r>
      <w:r w:rsidRPr="00EC4BFC">
        <w:rPr>
          <w:rFonts w:cs="Arial"/>
        </w:rPr>
        <w:t xml:space="preserve"> on all such occasions</w:t>
      </w:r>
      <w:r w:rsidR="00324566" w:rsidRPr="00EC4BFC">
        <w:rPr>
          <w:rFonts w:cs="Arial"/>
        </w:rPr>
        <w:t>,</w:t>
      </w:r>
      <w:r w:rsidRPr="00EC4BFC">
        <w:rPr>
          <w:rFonts w:cs="Arial"/>
        </w:rPr>
        <w:t xml:space="preserve"> will discuss the content of the allegation with the </w:t>
      </w:r>
      <w:r w:rsidR="008C2D1E" w:rsidRPr="00EC4BFC">
        <w:rPr>
          <w:rFonts w:cs="Arial"/>
        </w:rPr>
        <w:t xml:space="preserve">Local Authority </w:t>
      </w:r>
      <w:r w:rsidRPr="00EC4BFC">
        <w:rPr>
          <w:rFonts w:cs="Arial"/>
        </w:rPr>
        <w:t xml:space="preserve">Designated Officer </w:t>
      </w:r>
      <w:r w:rsidR="000F44D4" w:rsidRPr="00EC4BFC">
        <w:rPr>
          <w:rFonts w:cs="Arial"/>
        </w:rPr>
        <w:t>(</w:t>
      </w:r>
      <w:r w:rsidR="008C2D1E" w:rsidRPr="00EC4BFC">
        <w:rPr>
          <w:rFonts w:cs="Arial"/>
        </w:rPr>
        <w:t>LA</w:t>
      </w:r>
      <w:r w:rsidR="00EE735F" w:rsidRPr="00EC4BFC">
        <w:rPr>
          <w:rFonts w:cs="Arial"/>
        </w:rPr>
        <w:t>DO).</w:t>
      </w:r>
      <w:r w:rsidR="00946A3E" w:rsidRPr="00EC4BFC">
        <w:rPr>
          <w:rStyle w:val="FootnoteReference"/>
        </w:rPr>
        <w:footnoteReference w:id="9"/>
      </w:r>
    </w:p>
    <w:p w14:paraId="55F22664" w14:textId="77777777" w:rsidR="00EE735F" w:rsidRPr="00EC4BFC" w:rsidRDefault="00EE735F" w:rsidP="00C36D3E">
      <w:pPr>
        <w:rPr>
          <w:rFonts w:cs="Arial"/>
        </w:rPr>
      </w:pPr>
    </w:p>
    <w:p w14:paraId="45B7AC1C" w14:textId="6484C156" w:rsidR="00EE735F" w:rsidRPr="00EC4BFC" w:rsidRDefault="00EE735F" w:rsidP="00C36D3E">
      <w:pPr>
        <w:rPr>
          <w:rFonts w:cs="Arial"/>
        </w:rPr>
      </w:pPr>
      <w:r w:rsidRPr="00EC4BFC">
        <w:rPr>
          <w:rFonts w:cs="Arial"/>
        </w:rPr>
        <w:t xml:space="preserve">If the allegation made to a member of staff concerns the Headteacher, the person receiving the allegation will immediately inform the Chair of </w:t>
      </w:r>
      <w:r w:rsidR="005F0EA5" w:rsidRPr="00EC4BFC">
        <w:rPr>
          <w:rFonts w:cs="Arial"/>
        </w:rPr>
        <w:t xml:space="preserve">The </w:t>
      </w:r>
      <w:r w:rsidR="00215CEF" w:rsidRPr="00EC4BFC">
        <w:rPr>
          <w:rFonts w:cs="Arial"/>
        </w:rPr>
        <w:t>Governing Body</w:t>
      </w:r>
      <w:r w:rsidRPr="00EC4BFC">
        <w:rPr>
          <w:rFonts w:cs="Arial"/>
        </w:rPr>
        <w:t xml:space="preserve"> who </w:t>
      </w:r>
      <w:r w:rsidR="00111CD3" w:rsidRPr="00EC4BFC">
        <w:rPr>
          <w:rFonts w:cs="Arial"/>
        </w:rPr>
        <w:t xml:space="preserve">will consult </w:t>
      </w:r>
      <w:r w:rsidR="008C2D1E" w:rsidRPr="00EC4BFC">
        <w:rPr>
          <w:rFonts w:cs="Arial"/>
        </w:rPr>
        <w:t>LA</w:t>
      </w:r>
      <w:r w:rsidR="00111CD3" w:rsidRPr="00EC4BFC">
        <w:rPr>
          <w:rFonts w:cs="Arial"/>
        </w:rPr>
        <w:t>DO, without noti</w:t>
      </w:r>
      <w:r w:rsidRPr="00EC4BFC">
        <w:rPr>
          <w:rFonts w:cs="Arial"/>
        </w:rPr>
        <w:t>fying the Headteacher first.</w:t>
      </w:r>
    </w:p>
    <w:p w14:paraId="32528996" w14:textId="77777777" w:rsidR="00EE735F" w:rsidRPr="00EC4BFC" w:rsidRDefault="00EE735F" w:rsidP="00C36D3E">
      <w:pPr>
        <w:rPr>
          <w:rFonts w:cs="Arial"/>
        </w:rPr>
      </w:pPr>
    </w:p>
    <w:p w14:paraId="23750A0C" w14:textId="1B675080" w:rsidR="00111CD3" w:rsidRPr="00EC4BFC" w:rsidRDefault="00EE735F" w:rsidP="00C36D3E">
      <w:pPr>
        <w:rPr>
          <w:rFonts w:cs="Arial"/>
        </w:rPr>
      </w:pPr>
      <w:r w:rsidRPr="00EC4BFC">
        <w:rPr>
          <w:rFonts w:cs="Arial"/>
        </w:rPr>
        <w:t>The school will follow Wigan’s proce</w:t>
      </w:r>
      <w:r w:rsidR="00111CD3" w:rsidRPr="00EC4BFC">
        <w:rPr>
          <w:rFonts w:cs="Arial"/>
        </w:rPr>
        <w:t>d</w:t>
      </w:r>
      <w:r w:rsidRPr="00EC4BFC">
        <w:rPr>
          <w:rFonts w:cs="Arial"/>
        </w:rPr>
        <w:t>ures for managing</w:t>
      </w:r>
      <w:r w:rsidR="00111CD3" w:rsidRPr="00EC4BFC">
        <w:rPr>
          <w:rFonts w:cs="Arial"/>
        </w:rPr>
        <w:t xml:space="preserve"> allegations against staff. Under no circumstances will we send a child / young person home pending such an investigation, unless this advice is given exceptionally, as a result of a consultation with </w:t>
      </w:r>
      <w:r w:rsidR="00324566" w:rsidRPr="00EC4BFC">
        <w:rPr>
          <w:rFonts w:cs="Arial"/>
        </w:rPr>
        <w:t>t</w:t>
      </w:r>
      <w:r w:rsidR="00111CD3" w:rsidRPr="00EC4BFC">
        <w:rPr>
          <w:rFonts w:cs="Arial"/>
        </w:rPr>
        <w:t xml:space="preserve">he </w:t>
      </w:r>
      <w:r w:rsidR="008C2D1E" w:rsidRPr="00EC4BFC">
        <w:rPr>
          <w:rFonts w:cs="Arial"/>
        </w:rPr>
        <w:t>LA</w:t>
      </w:r>
      <w:r w:rsidR="00111CD3" w:rsidRPr="00EC4BFC">
        <w:rPr>
          <w:rFonts w:cs="Arial"/>
        </w:rPr>
        <w:t>DO.</w:t>
      </w:r>
    </w:p>
    <w:p w14:paraId="5C0F3DEF" w14:textId="77777777" w:rsidR="00111CD3" w:rsidRPr="00EC4BFC" w:rsidRDefault="00111CD3" w:rsidP="00C36D3E">
      <w:pPr>
        <w:rPr>
          <w:rFonts w:cs="Arial"/>
        </w:rPr>
      </w:pPr>
    </w:p>
    <w:p w14:paraId="4FC7CFEB" w14:textId="2ABF9C7A" w:rsidR="00111CD3" w:rsidRPr="002111E9" w:rsidRDefault="00111CD3" w:rsidP="00C36D3E">
      <w:pPr>
        <w:rPr>
          <w:rFonts w:cs="Arial"/>
        </w:rPr>
      </w:pPr>
      <w:r w:rsidRPr="00EC4BFC">
        <w:rPr>
          <w:rFonts w:cs="Arial"/>
        </w:rPr>
        <w:t>Suspension of the memb</w:t>
      </w:r>
      <w:r w:rsidR="00324566" w:rsidRPr="00EC4BFC">
        <w:rPr>
          <w:rFonts w:cs="Arial"/>
        </w:rPr>
        <w:t>er of staff, excluding the Head</w:t>
      </w:r>
      <w:r w:rsidRPr="00EC4BFC">
        <w:rPr>
          <w:rFonts w:cs="Arial"/>
        </w:rPr>
        <w:t>teacher, against whom an allegation has been made, needs careful consideration, and the Headteacher will seek the advice of</w:t>
      </w:r>
      <w:r w:rsidR="00566971" w:rsidRPr="00EC4BFC">
        <w:rPr>
          <w:rFonts w:cs="Arial"/>
        </w:rPr>
        <w:t xml:space="preserve"> Human Resources / Legal in order to make that decision and informing the </w:t>
      </w:r>
      <w:r w:rsidR="008C2D1E" w:rsidRPr="00EC4BFC">
        <w:rPr>
          <w:rFonts w:cs="Arial"/>
        </w:rPr>
        <w:t>LA</w:t>
      </w:r>
      <w:r w:rsidR="00566971" w:rsidRPr="00EC4BFC">
        <w:rPr>
          <w:rFonts w:cs="Arial"/>
        </w:rPr>
        <w:t>DO at</w:t>
      </w:r>
      <w:r w:rsidR="00566971">
        <w:rPr>
          <w:rFonts w:cs="Arial"/>
        </w:rPr>
        <w:t xml:space="preserve"> the earliest opportunity</w:t>
      </w:r>
      <w:r w:rsidRPr="002111E9">
        <w:rPr>
          <w:rFonts w:cs="Arial"/>
        </w:rPr>
        <w:t>.</w:t>
      </w:r>
    </w:p>
    <w:p w14:paraId="3F8038E5" w14:textId="77777777" w:rsidR="00111CD3" w:rsidRPr="002111E9" w:rsidRDefault="00111CD3" w:rsidP="00C36D3E">
      <w:pPr>
        <w:rPr>
          <w:rFonts w:cs="Arial"/>
        </w:rPr>
      </w:pPr>
    </w:p>
    <w:p w14:paraId="351390D1" w14:textId="3566EC68" w:rsidR="00111CD3" w:rsidRPr="002111E9" w:rsidRDefault="00111CD3" w:rsidP="00C36D3E">
      <w:pPr>
        <w:rPr>
          <w:rFonts w:cs="Arial"/>
        </w:rPr>
      </w:pPr>
      <w:r w:rsidRPr="002111E9">
        <w:rPr>
          <w:rFonts w:cs="Arial"/>
        </w:rPr>
        <w:t xml:space="preserve">In the event of an allegation against the Headteacher, the decision to suspend will be made by the Chair of </w:t>
      </w:r>
      <w:r w:rsidR="005F0EA5">
        <w:rPr>
          <w:rFonts w:cs="Arial"/>
        </w:rPr>
        <w:t xml:space="preserve">The </w:t>
      </w:r>
      <w:r w:rsidR="00215CEF">
        <w:rPr>
          <w:rFonts w:cs="Arial"/>
        </w:rPr>
        <w:t>Governing Body</w:t>
      </w:r>
      <w:r w:rsidRPr="002111E9">
        <w:rPr>
          <w:rFonts w:cs="Arial"/>
        </w:rPr>
        <w:t xml:space="preserve"> with advice as outlined above.</w:t>
      </w:r>
    </w:p>
    <w:p w14:paraId="4AA783C8" w14:textId="77777777" w:rsidR="00111CD3" w:rsidRPr="002111E9" w:rsidRDefault="00111CD3" w:rsidP="00C36D3E">
      <w:pPr>
        <w:rPr>
          <w:rFonts w:cs="Arial"/>
        </w:rPr>
      </w:pPr>
    </w:p>
    <w:p w14:paraId="1777720A" w14:textId="77777777" w:rsidR="00111CD3" w:rsidRPr="002111E9" w:rsidRDefault="00111CD3" w:rsidP="00C36D3E">
      <w:pPr>
        <w:rPr>
          <w:rFonts w:cs="Arial"/>
        </w:rPr>
      </w:pPr>
      <w:r w:rsidRPr="002111E9">
        <w:rPr>
          <w:rFonts w:cs="Arial"/>
        </w:rPr>
        <w:t>We have a procedure for managing the suspension of a contract for a community user in the event of an allegation arising in that context.</w:t>
      </w:r>
    </w:p>
    <w:p w14:paraId="5C5EB010" w14:textId="77777777" w:rsidR="00111CD3" w:rsidRDefault="00111CD3" w:rsidP="00C36D3E">
      <w:pPr>
        <w:rPr>
          <w:rFonts w:cs="Arial"/>
        </w:rPr>
      </w:pPr>
    </w:p>
    <w:p w14:paraId="37954C20" w14:textId="77777777" w:rsidR="00CA1C48" w:rsidRDefault="00CA1C48" w:rsidP="00C36D3E">
      <w:pPr>
        <w:rPr>
          <w:rFonts w:cs="Arial"/>
        </w:rPr>
      </w:pPr>
    </w:p>
    <w:p w14:paraId="75963A31" w14:textId="77777777" w:rsidR="00CA1C48" w:rsidRPr="003650A3" w:rsidRDefault="00DA1068" w:rsidP="00DA1068">
      <w:pPr>
        <w:pStyle w:val="Title"/>
        <w:rPr>
          <w:sz w:val="44"/>
          <w:szCs w:val="44"/>
        </w:rPr>
      </w:pPr>
      <w:r w:rsidRPr="003650A3">
        <w:rPr>
          <w:sz w:val="44"/>
          <w:szCs w:val="44"/>
        </w:rPr>
        <w:t>Disagreements,</w:t>
      </w:r>
      <w:r w:rsidR="00CA1C48" w:rsidRPr="003650A3">
        <w:rPr>
          <w:sz w:val="44"/>
          <w:szCs w:val="44"/>
        </w:rPr>
        <w:t xml:space="preserve"> Escalation and Resolution</w:t>
      </w:r>
    </w:p>
    <w:p w14:paraId="1F437073" w14:textId="77777777" w:rsidR="00CA1C48" w:rsidRPr="00CA1C48" w:rsidRDefault="00CA1C48" w:rsidP="00CA1C48">
      <w:pPr>
        <w:spacing w:before="120" w:line="276" w:lineRule="auto"/>
        <w:ind w:right="187"/>
        <w:rPr>
          <w:rFonts w:cs="Arial"/>
          <w:bCs/>
          <w:szCs w:val="22"/>
        </w:rPr>
      </w:pPr>
      <w:r w:rsidRPr="00CA1C48">
        <w:rPr>
          <w:rFonts w:cs="Arial"/>
          <w:bCs/>
          <w:szCs w:val="22"/>
        </w:rPr>
        <w:t xml:space="preserve">Effective working together depends on an open approach and honest relationships between colleagues and between agencies. </w:t>
      </w:r>
    </w:p>
    <w:p w14:paraId="793DAEFC" w14:textId="64DCED37" w:rsidR="00011CFF" w:rsidRPr="003650A3" w:rsidRDefault="00CA1C48" w:rsidP="003650A3">
      <w:pPr>
        <w:spacing w:before="120" w:line="276" w:lineRule="auto"/>
        <w:ind w:right="187"/>
        <w:rPr>
          <w:rFonts w:cs="Arial"/>
          <w:bCs/>
          <w:szCs w:val="22"/>
        </w:rPr>
      </w:pPr>
      <w:r w:rsidRPr="00CA1C48">
        <w:rPr>
          <w:rFonts w:cs="Arial"/>
          <w:bCs/>
          <w:szCs w:val="22"/>
        </w:rPr>
        <w:t>Staff must be confident and able to professionally disagree and challenge decision-making as an entirely legitimate activity; a part of our professional responsibility to promote the best safeguarding practice. S</w:t>
      </w:r>
      <w:r w:rsidRPr="00CA1C48">
        <w:rPr>
          <w:rFonts w:cs="Arial"/>
          <w:szCs w:val="22"/>
        </w:rPr>
        <w:t xml:space="preserve">taff are encouraged to </w:t>
      </w:r>
      <w:r w:rsidRPr="00CA1C48">
        <w:rPr>
          <w:rFonts w:cs="Arial"/>
          <w:szCs w:val="22"/>
          <w:lang w:val="en-US"/>
        </w:rPr>
        <w:t xml:space="preserve">press for re-consideration </w:t>
      </w:r>
      <w:r w:rsidRPr="00CA1C48">
        <w:rPr>
          <w:rFonts w:cs="Arial"/>
          <w:szCs w:val="22"/>
        </w:rPr>
        <w:t>if they believe a decision to act</w:t>
      </w:r>
      <w:r w:rsidR="00DA1068">
        <w:rPr>
          <w:rFonts w:cs="Arial"/>
          <w:szCs w:val="22"/>
        </w:rPr>
        <w:t xml:space="preserve"> </w:t>
      </w:r>
      <w:r w:rsidRPr="00CA1C48">
        <w:rPr>
          <w:rFonts w:cs="Arial"/>
          <w:szCs w:val="22"/>
        </w:rPr>
        <w:t>/</w:t>
      </w:r>
      <w:r w:rsidR="00DA1068">
        <w:rPr>
          <w:rFonts w:cs="Arial"/>
          <w:szCs w:val="22"/>
        </w:rPr>
        <w:t xml:space="preserve"> </w:t>
      </w:r>
      <w:r w:rsidRPr="00CA1C48">
        <w:rPr>
          <w:rFonts w:cs="Arial"/>
          <w:szCs w:val="22"/>
        </w:rPr>
        <w:t>not act in response to a concern raised about a child is wrong.</w:t>
      </w:r>
      <w:r w:rsidRPr="00CA1C48">
        <w:rPr>
          <w:rFonts w:cs="Arial"/>
          <w:szCs w:val="22"/>
          <w:lang w:val="en-US"/>
        </w:rPr>
        <w:t xml:space="preserve"> </w:t>
      </w:r>
      <w:r w:rsidRPr="00CA1C48">
        <w:rPr>
          <w:rFonts w:cs="Arial"/>
          <w:bCs/>
          <w:szCs w:val="22"/>
        </w:rPr>
        <w:t xml:space="preserve">In such </w:t>
      </w:r>
      <w:r w:rsidRPr="00247A77">
        <w:rPr>
          <w:rFonts w:cs="Arial"/>
          <w:bCs/>
          <w:szCs w:val="22"/>
        </w:rPr>
        <w:t>cases the WSC</w:t>
      </w:r>
      <w:r w:rsidR="002057F6" w:rsidRPr="00247A77">
        <w:rPr>
          <w:rFonts w:cs="Arial"/>
          <w:bCs/>
          <w:szCs w:val="22"/>
        </w:rPr>
        <w:t>P</w:t>
      </w:r>
      <w:r w:rsidRPr="00247A77">
        <w:rPr>
          <w:rFonts w:cs="Arial"/>
          <w:bCs/>
          <w:szCs w:val="22"/>
        </w:rPr>
        <w:t xml:space="preserve"> Case</w:t>
      </w:r>
      <w:r w:rsidRPr="00CA1C48">
        <w:rPr>
          <w:rFonts w:cs="Arial"/>
          <w:bCs/>
          <w:szCs w:val="22"/>
        </w:rPr>
        <w:t xml:space="preserve"> Resolution Protocol (formerly escalation policy) is used if necessary.</w:t>
      </w:r>
      <w:r w:rsidR="003650A3">
        <w:rPr>
          <w:rStyle w:val="FootnoteReference"/>
          <w:bCs/>
          <w:szCs w:val="22"/>
        </w:rPr>
        <w:footnoteReference w:id="10"/>
      </w:r>
      <w:r w:rsidRPr="00CA1C48">
        <w:rPr>
          <w:rFonts w:cs="Arial"/>
          <w:bCs/>
          <w:szCs w:val="22"/>
        </w:rPr>
        <w:t xml:space="preserve"> </w:t>
      </w:r>
      <w:r w:rsidR="003650A3">
        <w:rPr>
          <w:rFonts w:cs="Arial"/>
          <w:bCs/>
          <w:szCs w:val="22"/>
        </w:rPr>
        <w:t xml:space="preserve"> </w:t>
      </w:r>
      <w:r w:rsidRPr="00CA1C48">
        <w:rPr>
          <w:rFonts w:cs="Arial"/>
          <w:bCs/>
          <w:szCs w:val="22"/>
        </w:rPr>
        <w:t>If we a</w:t>
      </w:r>
      <w:r w:rsidR="006034B0">
        <w:rPr>
          <w:rFonts w:cs="Arial"/>
          <w:bCs/>
          <w:szCs w:val="22"/>
        </w:rPr>
        <w:t>s a school a</w:t>
      </w:r>
      <w:r w:rsidRPr="00CA1C48">
        <w:rPr>
          <w:rFonts w:cs="Arial"/>
          <w:bCs/>
          <w:szCs w:val="22"/>
        </w:rPr>
        <w:t>re on the receiving end of a professional challenge, we see this as an opportunity to reflect on our decision making.</w:t>
      </w:r>
    </w:p>
    <w:p w14:paraId="4E6EF720" w14:textId="77777777" w:rsidR="00CA1C48" w:rsidRDefault="00CA1C48" w:rsidP="00011CFF">
      <w:pPr>
        <w:pStyle w:val="Title"/>
        <w:rPr>
          <w:sz w:val="44"/>
          <w:szCs w:val="44"/>
        </w:rPr>
      </w:pPr>
    </w:p>
    <w:p w14:paraId="120B70F4" w14:textId="77777777" w:rsidR="000846D4" w:rsidRPr="00011CFF" w:rsidRDefault="000846D4" w:rsidP="00011CFF">
      <w:pPr>
        <w:pStyle w:val="Title"/>
        <w:rPr>
          <w:sz w:val="44"/>
          <w:szCs w:val="44"/>
        </w:rPr>
      </w:pPr>
      <w:r w:rsidRPr="00011CFF">
        <w:rPr>
          <w:sz w:val="44"/>
          <w:szCs w:val="44"/>
        </w:rPr>
        <w:t xml:space="preserve">Whistleblowing </w:t>
      </w:r>
    </w:p>
    <w:p w14:paraId="5BF8EA73" w14:textId="08233B35" w:rsidR="000846D4" w:rsidRPr="000620DA" w:rsidRDefault="000846D4" w:rsidP="00011CFF">
      <w:pPr>
        <w:pStyle w:val="Default"/>
        <w:spacing w:before="120"/>
        <w:rPr>
          <w:color w:val="auto"/>
          <w:sz w:val="22"/>
          <w:lang w:val="en-US"/>
        </w:rPr>
      </w:pPr>
      <w:r w:rsidRPr="000620DA">
        <w:rPr>
          <w:color w:val="auto"/>
          <w:sz w:val="22"/>
        </w:rPr>
        <w:t>All</w:t>
      </w:r>
      <w:r w:rsidRPr="000620DA">
        <w:rPr>
          <w:color w:val="auto"/>
          <w:sz w:val="22"/>
          <w:lang w:val="en-US"/>
        </w:rPr>
        <w:t xml:space="preserve"> staff </w:t>
      </w:r>
      <w:r>
        <w:rPr>
          <w:color w:val="auto"/>
          <w:sz w:val="22"/>
          <w:lang w:val="en-US"/>
        </w:rPr>
        <w:t xml:space="preserve">can </w:t>
      </w:r>
      <w:r w:rsidRPr="000620DA">
        <w:rPr>
          <w:color w:val="auto"/>
          <w:sz w:val="22"/>
          <w:lang w:val="en-US"/>
        </w:rPr>
        <w:t xml:space="preserve">raise concerns about poor or unsafe practice and potential failures in the </w:t>
      </w:r>
      <w:r w:rsidR="00652FCD">
        <w:rPr>
          <w:color w:val="auto"/>
          <w:sz w:val="22"/>
          <w:lang w:val="en-US"/>
        </w:rPr>
        <w:t>education settings</w:t>
      </w:r>
      <w:r w:rsidRPr="000620DA">
        <w:rPr>
          <w:color w:val="auto"/>
          <w:sz w:val="22"/>
          <w:lang w:val="en-US"/>
        </w:rPr>
        <w:t xml:space="preserve"> safeguarding regime. </w:t>
      </w:r>
      <w:r w:rsidRPr="000620DA">
        <w:rPr>
          <w:color w:val="auto"/>
          <w:sz w:val="22"/>
        </w:rPr>
        <w:t xml:space="preserve">Our whistleblowing procedures, which are reflected in staff training and our Code of Conduct, are in </w:t>
      </w:r>
      <w:r w:rsidR="00A86C5E">
        <w:rPr>
          <w:color w:val="auto"/>
          <w:sz w:val="22"/>
        </w:rPr>
        <w:t>place</w:t>
      </w:r>
      <w:r w:rsidRPr="000620DA">
        <w:rPr>
          <w:color w:val="auto"/>
          <w:sz w:val="22"/>
        </w:rPr>
        <w:t xml:space="preserve"> for such concerns to be raised with </w:t>
      </w:r>
      <w:r w:rsidR="00247A77">
        <w:rPr>
          <w:color w:val="auto"/>
          <w:sz w:val="22"/>
        </w:rPr>
        <w:t>the headteacher</w:t>
      </w:r>
    </w:p>
    <w:p w14:paraId="77472540" w14:textId="6DABF02E" w:rsidR="000846D4" w:rsidRPr="000620DA" w:rsidRDefault="000846D4" w:rsidP="00011CFF">
      <w:pPr>
        <w:pStyle w:val="Default"/>
        <w:spacing w:before="120"/>
        <w:rPr>
          <w:color w:val="auto"/>
          <w:sz w:val="22"/>
        </w:rPr>
      </w:pPr>
      <w:r w:rsidRPr="000620DA">
        <w:rPr>
          <w:color w:val="auto"/>
          <w:sz w:val="22"/>
        </w:rPr>
        <w:t>If a staff member feels unable to raise an issue with</w:t>
      </w:r>
      <w:r w:rsidR="00DD228B" w:rsidRPr="00DD228B">
        <w:rPr>
          <w:color w:val="auto"/>
          <w:sz w:val="22"/>
        </w:rPr>
        <w:t xml:space="preserve"> </w:t>
      </w:r>
      <w:r w:rsidR="00247A77">
        <w:rPr>
          <w:color w:val="auto"/>
          <w:sz w:val="22"/>
        </w:rPr>
        <w:t>the headteacher</w:t>
      </w:r>
      <w:r w:rsidRPr="000620DA">
        <w:rPr>
          <w:color w:val="auto"/>
          <w:sz w:val="22"/>
        </w:rPr>
        <w:t xml:space="preserve"> or feels that their genuine concerns are not being addressed, other whistleblowing channels are open to them:</w:t>
      </w:r>
    </w:p>
    <w:p w14:paraId="7F6D0288" w14:textId="77777777" w:rsidR="000846D4" w:rsidRPr="00011CFF" w:rsidRDefault="000846D4" w:rsidP="006240B2">
      <w:pPr>
        <w:pStyle w:val="Default"/>
        <w:numPr>
          <w:ilvl w:val="0"/>
          <w:numId w:val="35"/>
        </w:numPr>
        <w:spacing w:before="120"/>
        <w:rPr>
          <w:color w:val="auto"/>
          <w:sz w:val="22"/>
        </w:rPr>
      </w:pPr>
      <w:r w:rsidRPr="000620DA">
        <w:rPr>
          <w:color w:val="auto"/>
          <w:sz w:val="22"/>
        </w:rPr>
        <w:t xml:space="preserve">The </w:t>
      </w:r>
      <w:r w:rsidRPr="000620DA">
        <w:rPr>
          <w:color w:val="auto"/>
          <w:sz w:val="22"/>
          <w:lang w:val="en-US"/>
        </w:rPr>
        <w:t xml:space="preserve">NSPCC whistleblowing helpline </w:t>
      </w:r>
      <w:r w:rsidR="00011CFF">
        <w:rPr>
          <w:color w:val="auto"/>
          <w:sz w:val="22"/>
        </w:rPr>
        <w:t xml:space="preserve">- </w:t>
      </w:r>
      <w:r w:rsidRPr="00011CFF">
        <w:rPr>
          <w:color w:val="auto"/>
          <w:sz w:val="22"/>
        </w:rPr>
        <w:t>Staff can call: 0800 028 0285 from 08:00 to 20:00, Monday to Friday, or email help@nspcc.org.uk.</w:t>
      </w:r>
    </w:p>
    <w:p w14:paraId="14070608" w14:textId="1D33592C" w:rsidR="000846D4" w:rsidRPr="00976E2B" w:rsidRDefault="000846D4" w:rsidP="006240B2">
      <w:pPr>
        <w:pStyle w:val="Default"/>
        <w:numPr>
          <w:ilvl w:val="0"/>
          <w:numId w:val="35"/>
        </w:numPr>
        <w:rPr>
          <w:color w:val="auto"/>
          <w:sz w:val="22"/>
        </w:rPr>
      </w:pPr>
      <w:r w:rsidRPr="00976E2B">
        <w:rPr>
          <w:color w:val="auto"/>
          <w:sz w:val="22"/>
        </w:rPr>
        <w:t xml:space="preserve">A member of the </w:t>
      </w:r>
      <w:r w:rsidR="00215CEF">
        <w:rPr>
          <w:color w:val="auto"/>
          <w:sz w:val="22"/>
        </w:rPr>
        <w:t>Governing Body</w:t>
      </w:r>
      <w:r w:rsidRPr="00976E2B">
        <w:rPr>
          <w:color w:val="auto"/>
          <w:sz w:val="22"/>
        </w:rPr>
        <w:t xml:space="preserve">: </w:t>
      </w:r>
      <w:r w:rsidR="00247A77">
        <w:rPr>
          <w:color w:val="auto"/>
          <w:sz w:val="22"/>
        </w:rPr>
        <w:t>Mike Walker</w:t>
      </w:r>
    </w:p>
    <w:p w14:paraId="6C7F26A9" w14:textId="77777777" w:rsidR="00011CFF" w:rsidRPr="000846D4" w:rsidRDefault="00011CFF" w:rsidP="00011CFF">
      <w:pPr>
        <w:pStyle w:val="Default"/>
        <w:ind w:left="720"/>
        <w:rPr>
          <w:color w:val="auto"/>
          <w:sz w:val="22"/>
          <w:highlight w:val="cyan"/>
        </w:rPr>
      </w:pPr>
    </w:p>
    <w:p w14:paraId="64FB25B7" w14:textId="77777777" w:rsidR="00111CD3" w:rsidRPr="002111E9" w:rsidRDefault="00111CD3" w:rsidP="00011CFF">
      <w:pPr>
        <w:rPr>
          <w:rFonts w:cs="Arial"/>
        </w:rPr>
      </w:pPr>
      <w:r w:rsidRPr="002111E9">
        <w:rPr>
          <w:rFonts w:cs="Arial"/>
        </w:rPr>
        <w:t xml:space="preserve">We recognise that children and young people cannot be expected to raise concerns in an environment where </w:t>
      </w:r>
      <w:r w:rsidR="005A0396" w:rsidRPr="002111E9">
        <w:rPr>
          <w:rFonts w:cs="Arial"/>
        </w:rPr>
        <w:t>staff fails</w:t>
      </w:r>
      <w:r w:rsidRPr="002111E9">
        <w:rPr>
          <w:rFonts w:cs="Arial"/>
        </w:rPr>
        <w:t xml:space="preserve"> to do so. </w:t>
      </w:r>
    </w:p>
    <w:p w14:paraId="11E2D54B" w14:textId="77777777" w:rsidR="00111CD3" w:rsidRPr="002111E9" w:rsidRDefault="00111CD3" w:rsidP="00C36D3E">
      <w:pPr>
        <w:rPr>
          <w:rFonts w:cs="Arial"/>
        </w:rPr>
      </w:pPr>
    </w:p>
    <w:p w14:paraId="461D62BB" w14:textId="44A4AEC5" w:rsidR="00111CD3" w:rsidRPr="002111E9" w:rsidRDefault="00111CD3" w:rsidP="00C36D3E">
      <w:pPr>
        <w:rPr>
          <w:rFonts w:cs="Arial"/>
        </w:rPr>
      </w:pPr>
      <w:r w:rsidRPr="002111E9">
        <w:rPr>
          <w:rFonts w:cs="Arial"/>
        </w:rPr>
        <w:t>All staff should be aware of their duty to raise concerns, where they exist, about the management of child protection, which may include the attitudes or actions of colleagues. If it becomes necessary to consult outside the school, they should speak in the first instance, to the Area Education Officer / DO following the whistleblowing policy.</w:t>
      </w:r>
    </w:p>
    <w:p w14:paraId="70617A85" w14:textId="77777777" w:rsidR="00111CD3" w:rsidRPr="002111E9" w:rsidRDefault="00111CD3" w:rsidP="00C36D3E">
      <w:pPr>
        <w:rPr>
          <w:rFonts w:cs="Arial"/>
        </w:rPr>
      </w:pPr>
    </w:p>
    <w:p w14:paraId="66A6314E" w14:textId="4821D95C" w:rsidR="00111CD3" w:rsidRDefault="00011CFF" w:rsidP="00C36D3E">
      <w:pPr>
        <w:rPr>
          <w:rFonts w:cs="Arial"/>
        </w:rPr>
      </w:pPr>
      <w:r>
        <w:rPr>
          <w:rFonts w:cs="Arial"/>
        </w:rPr>
        <w:t>Whistle</w:t>
      </w:r>
      <w:r w:rsidR="00111CD3" w:rsidRPr="002111E9">
        <w:rPr>
          <w:rFonts w:cs="Arial"/>
        </w:rPr>
        <w:t>blowing regarding the Headteacher should be made to the Chair of the Governing Body whose contact details are readily available to staff</w:t>
      </w:r>
      <w:r w:rsidR="00D30DD8">
        <w:rPr>
          <w:rFonts w:cs="Arial"/>
        </w:rPr>
        <w:t>.</w:t>
      </w:r>
    </w:p>
    <w:p w14:paraId="10BE7A3F" w14:textId="77777777" w:rsidR="00652FCD" w:rsidRDefault="00652FCD" w:rsidP="00C36D3E">
      <w:pPr>
        <w:rPr>
          <w:rFonts w:cs="Arial"/>
        </w:rPr>
      </w:pPr>
    </w:p>
    <w:p w14:paraId="76646E7E" w14:textId="1CFC9D81" w:rsidR="00652FCD" w:rsidRPr="00DA1068" w:rsidRDefault="00135E77" w:rsidP="00C36D3E">
      <w:pPr>
        <w:rPr>
          <w:rFonts w:cs="Arial"/>
        </w:rPr>
      </w:pPr>
      <w:r w:rsidRPr="00DA1068">
        <w:rPr>
          <w:rFonts w:cs="Arial"/>
        </w:rPr>
        <w:t xml:space="preserve">It’s acknowledged that </w:t>
      </w:r>
      <w:r w:rsidR="00411D85" w:rsidRPr="00DA1068">
        <w:rPr>
          <w:rFonts w:cs="Arial"/>
        </w:rPr>
        <w:t>Whistle-blowers</w:t>
      </w:r>
      <w:r w:rsidR="00652FCD" w:rsidRPr="00DA1068">
        <w:rPr>
          <w:rFonts w:cs="Arial"/>
        </w:rPr>
        <w:t xml:space="preserve"> have the right to remain anonymous, </w:t>
      </w:r>
      <w:r w:rsidR="00946A3E" w:rsidRPr="00DA1068">
        <w:rPr>
          <w:rFonts w:cs="Arial"/>
        </w:rPr>
        <w:t>however identifying yourself may assist with any further investigations.</w:t>
      </w:r>
      <w:r w:rsidR="00652FCD" w:rsidRPr="00DA1068">
        <w:rPr>
          <w:rFonts w:cs="Arial"/>
        </w:rPr>
        <w:t xml:space="preserve"> </w:t>
      </w:r>
    </w:p>
    <w:p w14:paraId="05EFCD0A" w14:textId="77777777" w:rsidR="00011CFF" w:rsidRDefault="00011CFF" w:rsidP="00011CFF">
      <w:pPr>
        <w:pStyle w:val="Title"/>
        <w:rPr>
          <w:sz w:val="44"/>
          <w:szCs w:val="44"/>
        </w:rPr>
      </w:pPr>
    </w:p>
    <w:p w14:paraId="5B99B673" w14:textId="73EA99ED" w:rsidR="005A0396" w:rsidRPr="00011CFF" w:rsidRDefault="000846D4" w:rsidP="00011CFF">
      <w:pPr>
        <w:pStyle w:val="Title"/>
        <w:rPr>
          <w:sz w:val="44"/>
          <w:szCs w:val="44"/>
        </w:rPr>
      </w:pPr>
      <w:r w:rsidRPr="00011CFF">
        <w:rPr>
          <w:sz w:val="44"/>
          <w:szCs w:val="44"/>
        </w:rPr>
        <w:lastRenderedPageBreak/>
        <w:t>P</w:t>
      </w:r>
      <w:r w:rsidR="00E36C5E" w:rsidRPr="00011CFF">
        <w:rPr>
          <w:sz w:val="44"/>
          <w:szCs w:val="44"/>
        </w:rPr>
        <w:t>hysical Intervention</w:t>
      </w:r>
      <w:r w:rsidR="000904F2" w:rsidRPr="00011CFF">
        <w:rPr>
          <w:sz w:val="44"/>
          <w:szCs w:val="44"/>
        </w:rPr>
        <w:t xml:space="preserve"> and use of reasonable force</w:t>
      </w:r>
      <w:r w:rsidR="001F2E77">
        <w:rPr>
          <w:sz w:val="44"/>
          <w:szCs w:val="44"/>
        </w:rPr>
        <w:t xml:space="preserve"> (Restrictive Intervention</w:t>
      </w:r>
      <w:r w:rsidR="006979C4">
        <w:rPr>
          <w:sz w:val="44"/>
          <w:szCs w:val="44"/>
        </w:rPr>
        <w:t xml:space="preserve"> as of April 2026</w:t>
      </w:r>
      <w:r w:rsidR="001F2E77">
        <w:rPr>
          <w:sz w:val="44"/>
          <w:szCs w:val="44"/>
        </w:rPr>
        <w:t>)</w:t>
      </w:r>
    </w:p>
    <w:p w14:paraId="32F92DFF" w14:textId="77777777" w:rsidR="00687B6B" w:rsidRPr="00E83D74" w:rsidRDefault="00687B6B" w:rsidP="00687B6B">
      <w:pPr>
        <w:pStyle w:val="Default"/>
        <w:rPr>
          <w:sz w:val="22"/>
          <w:szCs w:val="22"/>
        </w:rPr>
      </w:pPr>
      <w:r w:rsidRPr="00E83D74">
        <w:rPr>
          <w:sz w:val="22"/>
          <w:szCs w:val="22"/>
        </w:rPr>
        <w:t>We acknowledge that staff must only ever use physical intervention as a last resort, when a child or young person is endangering him</w:t>
      </w:r>
      <w:r w:rsidR="00324566" w:rsidRPr="00E83D74">
        <w:rPr>
          <w:sz w:val="22"/>
          <w:szCs w:val="22"/>
        </w:rPr>
        <w:t xml:space="preserve"> </w:t>
      </w:r>
      <w:r w:rsidRPr="00E83D74">
        <w:rPr>
          <w:sz w:val="22"/>
          <w:szCs w:val="22"/>
        </w:rPr>
        <w:t>/</w:t>
      </w:r>
      <w:r w:rsidR="00324566" w:rsidRPr="00E83D74">
        <w:rPr>
          <w:sz w:val="22"/>
          <w:szCs w:val="22"/>
        </w:rPr>
        <w:t xml:space="preserve"> </w:t>
      </w:r>
      <w:r w:rsidRPr="00E83D74">
        <w:rPr>
          <w:sz w:val="22"/>
          <w:szCs w:val="22"/>
        </w:rPr>
        <w:t xml:space="preserve">herself or others. </w:t>
      </w:r>
    </w:p>
    <w:p w14:paraId="1C666FC6" w14:textId="77777777" w:rsidR="00687B6B" w:rsidRPr="00E83D74" w:rsidRDefault="00687B6B" w:rsidP="00687B6B">
      <w:pPr>
        <w:autoSpaceDE w:val="0"/>
        <w:autoSpaceDN w:val="0"/>
        <w:adjustRightInd w:val="0"/>
        <w:rPr>
          <w:rFonts w:eastAsiaTheme="minorHAnsi" w:cs="Arial"/>
          <w:color w:val="000000"/>
          <w:szCs w:val="22"/>
          <w:lang w:eastAsia="en-US"/>
        </w:rPr>
      </w:pPr>
    </w:p>
    <w:p w14:paraId="20DAB422" w14:textId="77777777" w:rsidR="00687B6B" w:rsidRPr="00E83D74" w:rsidRDefault="00687B6B" w:rsidP="00687B6B">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The term ‘reasonable force’ covers the broad range of actions used by staff that involve a degree of physical contact to control or restrain children</w:t>
      </w:r>
      <w:r w:rsidR="00324566" w:rsidRPr="00E83D74">
        <w:rPr>
          <w:rFonts w:eastAsiaTheme="minorHAnsi" w:cs="Arial"/>
          <w:color w:val="000000"/>
          <w:szCs w:val="22"/>
          <w:lang w:eastAsia="en-US"/>
        </w:rPr>
        <w:t xml:space="preserve"> / young people</w:t>
      </w:r>
      <w:r w:rsidRPr="00E83D74">
        <w:rPr>
          <w:rFonts w:eastAsiaTheme="minorHAnsi" w:cs="Arial"/>
          <w:color w:val="000000"/>
          <w:szCs w:val="22"/>
          <w:lang w:eastAsia="en-US"/>
        </w:rPr>
        <w:t xml:space="preserve">. “Reasonable” in these circumstances means using no more force than necessary and staff should refer to the </w:t>
      </w:r>
      <w:r w:rsidR="00967746" w:rsidRPr="00E83D74">
        <w:rPr>
          <w:rFonts w:eastAsiaTheme="minorHAnsi" w:cs="Arial"/>
          <w:color w:val="000000"/>
          <w:szCs w:val="22"/>
          <w:lang w:eastAsia="en-US"/>
        </w:rPr>
        <w:t>section on “use of reasonable force” within the behaviour policy.</w:t>
      </w:r>
    </w:p>
    <w:p w14:paraId="013D2E7C" w14:textId="77777777" w:rsidR="00687B6B" w:rsidRPr="00E83D74" w:rsidRDefault="00687B6B" w:rsidP="00687B6B">
      <w:pPr>
        <w:autoSpaceDE w:val="0"/>
        <w:autoSpaceDN w:val="0"/>
        <w:adjustRightInd w:val="0"/>
        <w:rPr>
          <w:rFonts w:eastAsiaTheme="minorHAnsi" w:cs="Arial"/>
          <w:color w:val="000000"/>
          <w:szCs w:val="22"/>
          <w:lang w:eastAsia="en-US"/>
        </w:rPr>
      </w:pPr>
    </w:p>
    <w:p w14:paraId="232CEC04" w14:textId="77777777" w:rsidR="00687B6B" w:rsidRPr="00E83D74" w:rsidRDefault="00687B6B" w:rsidP="00687B6B">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 xml:space="preserve">Such events should be recorded </w:t>
      </w:r>
      <w:r w:rsidR="00FF4ADB" w:rsidRPr="00E83D74">
        <w:rPr>
          <w:rFonts w:eastAsiaTheme="minorHAnsi" w:cs="Arial"/>
          <w:color w:val="000000"/>
          <w:szCs w:val="22"/>
          <w:lang w:eastAsia="en-US"/>
        </w:rPr>
        <w:t xml:space="preserve">by completing a serious incident log </w:t>
      </w:r>
      <w:r w:rsidRPr="00E83D74">
        <w:rPr>
          <w:rFonts w:eastAsiaTheme="minorHAnsi" w:cs="Arial"/>
          <w:color w:val="000000"/>
          <w:szCs w:val="22"/>
          <w:lang w:eastAsia="en-US"/>
        </w:rPr>
        <w:t>and signed by a witness.</w:t>
      </w:r>
    </w:p>
    <w:p w14:paraId="0D672C4D" w14:textId="77777777" w:rsidR="00687B6B" w:rsidRPr="00E83D74" w:rsidRDefault="00687B6B" w:rsidP="00687B6B">
      <w:pPr>
        <w:autoSpaceDE w:val="0"/>
        <w:autoSpaceDN w:val="0"/>
        <w:adjustRightInd w:val="0"/>
        <w:rPr>
          <w:rFonts w:eastAsiaTheme="minorHAnsi" w:cs="Arial"/>
          <w:color w:val="000000"/>
          <w:szCs w:val="22"/>
          <w:lang w:eastAsia="en-US"/>
        </w:rPr>
      </w:pPr>
    </w:p>
    <w:p w14:paraId="4A1B3298" w14:textId="329571B3" w:rsidR="00687B6B" w:rsidRPr="00E83D74" w:rsidRDefault="00967746" w:rsidP="00687B6B">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Staff who are likely to</w:t>
      </w:r>
      <w:r w:rsidR="008763ED" w:rsidRPr="00E83D74">
        <w:rPr>
          <w:rFonts w:eastAsiaTheme="minorHAnsi" w:cs="Arial"/>
          <w:color w:val="000000"/>
          <w:szCs w:val="22"/>
          <w:lang w:eastAsia="en-US"/>
        </w:rPr>
        <w:t xml:space="preserve"> need to </w:t>
      </w:r>
      <w:r w:rsidR="00687B6B" w:rsidRPr="00E83D74">
        <w:rPr>
          <w:rFonts w:eastAsiaTheme="minorHAnsi" w:cs="Arial"/>
          <w:color w:val="000000"/>
          <w:szCs w:val="22"/>
          <w:lang w:eastAsia="en-US"/>
        </w:rPr>
        <w:t>use physical intervention or reasonable force will be appropriately trained</w:t>
      </w:r>
      <w:r w:rsidRPr="00E83D74">
        <w:rPr>
          <w:rFonts w:eastAsiaTheme="minorHAnsi" w:cs="Arial"/>
          <w:color w:val="000000"/>
          <w:szCs w:val="22"/>
          <w:lang w:eastAsia="en-US"/>
        </w:rPr>
        <w:t xml:space="preserve"> </w:t>
      </w:r>
      <w:r w:rsidR="00FF4ADB" w:rsidRPr="00E83D74">
        <w:rPr>
          <w:rFonts w:eastAsiaTheme="minorHAnsi" w:cs="Arial"/>
          <w:color w:val="000000"/>
          <w:szCs w:val="22"/>
          <w:lang w:eastAsia="en-US"/>
        </w:rPr>
        <w:t>in an accredited positive handling technique</w:t>
      </w:r>
      <w:r w:rsidR="00910320">
        <w:rPr>
          <w:rFonts w:eastAsiaTheme="minorHAnsi" w:cs="Arial"/>
          <w:color w:val="000000"/>
          <w:szCs w:val="22"/>
          <w:lang w:eastAsia="en-US"/>
        </w:rPr>
        <w:t xml:space="preserve"> (in </w:t>
      </w:r>
      <w:r w:rsidR="00C70BC6">
        <w:rPr>
          <w:rFonts w:eastAsiaTheme="minorHAnsi" w:cs="Arial"/>
          <w:color w:val="000000"/>
          <w:szCs w:val="22"/>
          <w:lang w:eastAsia="en-US"/>
        </w:rPr>
        <w:t xml:space="preserve">the case of Bryn St Peter’s, this accredited positive handling technique </w:t>
      </w:r>
      <w:r w:rsidR="003752D1">
        <w:rPr>
          <w:rFonts w:eastAsiaTheme="minorHAnsi" w:cs="Arial"/>
          <w:color w:val="000000"/>
          <w:szCs w:val="22"/>
          <w:lang w:eastAsia="en-US"/>
        </w:rPr>
        <w:t>follows</w:t>
      </w:r>
      <w:r w:rsidR="00C70BC6">
        <w:rPr>
          <w:rFonts w:eastAsiaTheme="minorHAnsi" w:cs="Arial"/>
          <w:color w:val="000000"/>
          <w:szCs w:val="22"/>
          <w:lang w:eastAsia="en-US"/>
        </w:rPr>
        <w:t xml:space="preserve"> safeteac</w:t>
      </w:r>
      <w:r w:rsidR="003752D1">
        <w:rPr>
          <w:rFonts w:eastAsiaTheme="minorHAnsi" w:cs="Arial"/>
          <w:color w:val="000000"/>
          <w:szCs w:val="22"/>
          <w:lang w:eastAsia="en-US"/>
        </w:rPr>
        <w:t>h stratgies).</w:t>
      </w:r>
    </w:p>
    <w:p w14:paraId="1070BE49" w14:textId="77777777" w:rsidR="00687B6B" w:rsidRPr="00E83D74" w:rsidRDefault="00687B6B" w:rsidP="00687B6B">
      <w:pPr>
        <w:autoSpaceDE w:val="0"/>
        <w:autoSpaceDN w:val="0"/>
        <w:adjustRightInd w:val="0"/>
        <w:rPr>
          <w:rFonts w:eastAsiaTheme="minorHAnsi" w:cs="Arial"/>
          <w:color w:val="000000"/>
          <w:szCs w:val="22"/>
          <w:lang w:eastAsia="en-US"/>
        </w:rPr>
      </w:pPr>
    </w:p>
    <w:p w14:paraId="5040B635" w14:textId="77777777" w:rsidR="00687B6B" w:rsidRPr="00E83D74" w:rsidRDefault="00687B6B" w:rsidP="00687B6B">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We understand that physical intervention of a nature which causes injury or distress to a child or young person may be considered under child protection or disciplinary procedures.</w:t>
      </w:r>
    </w:p>
    <w:p w14:paraId="5D9AF83A" w14:textId="77777777" w:rsidR="00687B6B" w:rsidRPr="00E83D74" w:rsidRDefault="00687B6B" w:rsidP="00687B6B">
      <w:pPr>
        <w:autoSpaceDE w:val="0"/>
        <w:autoSpaceDN w:val="0"/>
        <w:adjustRightInd w:val="0"/>
        <w:rPr>
          <w:rFonts w:eastAsiaTheme="minorHAnsi" w:cs="Arial"/>
          <w:color w:val="000000"/>
          <w:szCs w:val="22"/>
          <w:lang w:eastAsia="en-US"/>
        </w:rPr>
      </w:pPr>
    </w:p>
    <w:p w14:paraId="1D31B545" w14:textId="77777777" w:rsidR="00687B6B" w:rsidRDefault="00687B6B" w:rsidP="00687B6B">
      <w:pPr>
        <w:autoSpaceDE w:val="0"/>
        <w:autoSpaceDN w:val="0"/>
        <w:adjustRightInd w:val="0"/>
        <w:rPr>
          <w:rFonts w:eastAsiaTheme="minorHAnsi" w:cs="Arial"/>
          <w:color w:val="000000"/>
          <w:szCs w:val="22"/>
          <w:lang w:eastAsia="en-US"/>
        </w:rPr>
      </w:pPr>
      <w:r w:rsidRPr="00E83D74">
        <w:rPr>
          <w:rFonts w:eastAsiaTheme="minorHAnsi" w:cs="Arial"/>
          <w:color w:val="000000"/>
          <w:szCs w:val="22"/>
          <w:lang w:eastAsia="en-US"/>
        </w:rPr>
        <w:t xml:space="preserve">We recognise that touch is appropriate in the context or working with children and young people, and all staff </w:t>
      </w:r>
      <w:r w:rsidR="00FF4ADB" w:rsidRPr="00E83D74">
        <w:rPr>
          <w:rFonts w:eastAsiaTheme="minorHAnsi" w:cs="Arial"/>
          <w:color w:val="000000"/>
          <w:szCs w:val="22"/>
          <w:lang w:eastAsia="en-US"/>
        </w:rPr>
        <w:t xml:space="preserve">are aware of </w:t>
      </w:r>
      <w:r w:rsidR="00FF4ADB" w:rsidRPr="00946A3E">
        <w:rPr>
          <w:rFonts w:eastAsiaTheme="minorHAnsi" w:cs="Arial"/>
          <w:color w:val="000000"/>
          <w:szCs w:val="22"/>
          <w:lang w:eastAsia="en-US"/>
        </w:rPr>
        <w:t>the safer working practice guidance</w:t>
      </w:r>
      <w:r w:rsidR="00BB718D" w:rsidRPr="00946A3E">
        <w:rPr>
          <w:rStyle w:val="FootnoteReference"/>
          <w:rFonts w:eastAsiaTheme="minorHAnsi"/>
          <w:color w:val="000000"/>
          <w:szCs w:val="22"/>
          <w:lang w:eastAsia="en-US"/>
        </w:rPr>
        <w:footnoteReference w:id="11"/>
      </w:r>
      <w:r w:rsidRPr="00E83D74">
        <w:rPr>
          <w:rFonts w:eastAsiaTheme="minorHAnsi" w:cs="Arial"/>
          <w:color w:val="000000"/>
          <w:szCs w:val="22"/>
          <w:lang w:eastAsia="en-US"/>
        </w:rPr>
        <w:t xml:space="preserve"> to ensure they are clear about their profe</w:t>
      </w:r>
      <w:r w:rsidR="00135E77">
        <w:rPr>
          <w:rFonts w:eastAsiaTheme="minorHAnsi" w:cs="Arial"/>
          <w:color w:val="000000"/>
          <w:szCs w:val="22"/>
          <w:lang w:eastAsia="en-US"/>
        </w:rPr>
        <w:t xml:space="preserve">ssional boundary. </w:t>
      </w:r>
    </w:p>
    <w:p w14:paraId="08ABDC6F" w14:textId="77777777" w:rsidR="006979C4" w:rsidRDefault="006979C4" w:rsidP="00687B6B">
      <w:pPr>
        <w:autoSpaceDE w:val="0"/>
        <w:autoSpaceDN w:val="0"/>
        <w:adjustRightInd w:val="0"/>
        <w:rPr>
          <w:rFonts w:eastAsiaTheme="minorHAnsi" w:cs="Arial"/>
          <w:color w:val="000000"/>
          <w:szCs w:val="22"/>
          <w:lang w:eastAsia="en-US"/>
        </w:rPr>
      </w:pPr>
    </w:p>
    <w:p w14:paraId="268D6776" w14:textId="736AF9FD" w:rsidR="006979C4" w:rsidRPr="00135E77" w:rsidRDefault="006979C4" w:rsidP="00687B6B">
      <w:pPr>
        <w:autoSpaceDE w:val="0"/>
        <w:autoSpaceDN w:val="0"/>
        <w:adjustRightInd w:val="0"/>
        <w:rPr>
          <w:rFonts w:eastAsiaTheme="minorHAnsi" w:cs="Arial"/>
          <w:color w:val="000000"/>
          <w:szCs w:val="22"/>
          <w:lang w:eastAsia="en-US"/>
        </w:rPr>
      </w:pPr>
      <w:r>
        <w:rPr>
          <w:rFonts w:eastAsiaTheme="minorHAnsi" w:cs="Arial"/>
          <w:color w:val="000000"/>
          <w:szCs w:val="22"/>
          <w:lang w:eastAsia="en-US"/>
        </w:rPr>
        <w:t>As of 1</w:t>
      </w:r>
      <w:r w:rsidRPr="006979C4">
        <w:rPr>
          <w:rFonts w:eastAsiaTheme="minorHAnsi" w:cs="Arial"/>
          <w:color w:val="000000"/>
          <w:szCs w:val="22"/>
          <w:vertAlign w:val="superscript"/>
          <w:lang w:eastAsia="en-US"/>
        </w:rPr>
        <w:t>st</w:t>
      </w:r>
      <w:r>
        <w:rPr>
          <w:rFonts w:eastAsiaTheme="minorHAnsi" w:cs="Arial"/>
          <w:color w:val="000000"/>
          <w:szCs w:val="22"/>
          <w:lang w:eastAsia="en-US"/>
        </w:rPr>
        <w:t xml:space="preserve"> April 2026 new government guidance</w:t>
      </w:r>
      <w:r w:rsidR="00F84086">
        <w:rPr>
          <w:rFonts w:eastAsiaTheme="minorHAnsi" w:cs="Arial"/>
          <w:color w:val="000000"/>
          <w:szCs w:val="22"/>
          <w:lang w:eastAsia="en-US"/>
        </w:rPr>
        <w:t xml:space="preserve"> </w:t>
      </w:r>
      <w:r w:rsidR="00C2111F">
        <w:rPr>
          <w:rFonts w:eastAsiaTheme="minorHAnsi" w:cs="Arial"/>
          <w:color w:val="000000"/>
          <w:szCs w:val="22"/>
          <w:lang w:eastAsia="en-US"/>
        </w:rPr>
        <w:t xml:space="preserve">(Restrictive Interventions, Including the use of reasonable force- April 2026) </w:t>
      </w:r>
      <w:r w:rsidR="00F84086">
        <w:rPr>
          <w:rFonts w:eastAsiaTheme="minorHAnsi" w:cs="Arial"/>
          <w:color w:val="000000"/>
          <w:szCs w:val="22"/>
          <w:lang w:eastAsia="en-US"/>
        </w:rPr>
        <w:t xml:space="preserve">will be followed linked to restrictive intervention. A new policy named Restrictive Intervention Policy, will be followed by staff. </w:t>
      </w:r>
      <w:r w:rsidR="00A57737">
        <w:rPr>
          <w:rFonts w:eastAsiaTheme="minorHAnsi" w:cs="Arial"/>
          <w:color w:val="000000"/>
          <w:szCs w:val="22"/>
          <w:lang w:eastAsia="en-US"/>
        </w:rPr>
        <w:t xml:space="preserve">Staff will continue to use the ‘Safeteach’ training, de-escalation strategies and </w:t>
      </w:r>
      <w:r w:rsidR="00910320">
        <w:rPr>
          <w:rFonts w:eastAsiaTheme="minorHAnsi" w:cs="Arial"/>
          <w:color w:val="000000"/>
          <w:szCs w:val="22"/>
          <w:lang w:eastAsia="en-US"/>
        </w:rPr>
        <w:t>safeteach restrictive intervention strategies where necessary (as a last resort). For further details, please refer to the Restrictive Intervention Policy (April</w:t>
      </w:r>
      <w:r w:rsidR="00F52A4C">
        <w:rPr>
          <w:rFonts w:eastAsiaTheme="minorHAnsi" w:cs="Arial"/>
          <w:color w:val="000000"/>
          <w:szCs w:val="22"/>
          <w:lang w:eastAsia="en-US"/>
        </w:rPr>
        <w:t xml:space="preserve"> </w:t>
      </w:r>
      <w:r w:rsidR="00910320">
        <w:rPr>
          <w:rFonts w:eastAsiaTheme="minorHAnsi" w:cs="Arial"/>
          <w:color w:val="000000"/>
          <w:szCs w:val="22"/>
          <w:lang w:eastAsia="en-US"/>
        </w:rPr>
        <w:t xml:space="preserve">26). </w:t>
      </w:r>
    </w:p>
    <w:p w14:paraId="1703D6A2" w14:textId="77777777" w:rsidR="000F6EBB" w:rsidRDefault="000F6EBB" w:rsidP="00011CFF">
      <w:pPr>
        <w:pStyle w:val="Title"/>
        <w:rPr>
          <w:rFonts w:eastAsiaTheme="minorHAnsi"/>
          <w:lang w:eastAsia="en-US"/>
        </w:rPr>
      </w:pPr>
    </w:p>
    <w:p w14:paraId="094DD208" w14:textId="77777777" w:rsidR="004036F6" w:rsidRPr="00011CFF" w:rsidRDefault="004036F6" w:rsidP="00011CFF">
      <w:pPr>
        <w:pStyle w:val="Title"/>
        <w:rPr>
          <w:rFonts w:eastAsiaTheme="minorHAnsi"/>
          <w:sz w:val="44"/>
          <w:szCs w:val="44"/>
          <w:lang w:eastAsia="en-US"/>
        </w:rPr>
      </w:pPr>
      <w:r w:rsidRPr="00011CFF">
        <w:rPr>
          <w:sz w:val="44"/>
          <w:szCs w:val="44"/>
        </w:rPr>
        <w:t>Prevention</w:t>
      </w:r>
    </w:p>
    <w:p w14:paraId="097F33D5" w14:textId="77777777" w:rsidR="004036F6" w:rsidRPr="002111E9" w:rsidRDefault="004036F6" w:rsidP="00687B6B">
      <w:p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We recognise that the education setting plays a significant part in the prevention of harm to our children an</w:t>
      </w:r>
      <w:r w:rsidR="00011CFF">
        <w:rPr>
          <w:rFonts w:eastAsiaTheme="minorHAnsi" w:cs="Arial"/>
          <w:color w:val="000000"/>
          <w:sz w:val="23"/>
          <w:szCs w:val="23"/>
          <w:lang w:eastAsia="en-US"/>
        </w:rPr>
        <w:t>d young people by providing them</w:t>
      </w:r>
      <w:r w:rsidRPr="002111E9">
        <w:rPr>
          <w:rFonts w:eastAsiaTheme="minorHAnsi" w:cs="Arial"/>
          <w:color w:val="000000"/>
          <w:sz w:val="23"/>
          <w:szCs w:val="23"/>
          <w:lang w:eastAsia="en-US"/>
        </w:rPr>
        <w:t xml:space="preserve"> with good lines of communication with trusted adults.</w:t>
      </w:r>
    </w:p>
    <w:p w14:paraId="6FF42B52" w14:textId="77777777" w:rsidR="004036F6" w:rsidRPr="002111E9" w:rsidRDefault="004036F6" w:rsidP="004036F6">
      <w:pPr>
        <w:autoSpaceDE w:val="0"/>
        <w:autoSpaceDN w:val="0"/>
        <w:adjustRightInd w:val="0"/>
        <w:rPr>
          <w:rFonts w:eastAsiaTheme="minorHAnsi" w:cs="Arial"/>
          <w:color w:val="000000"/>
          <w:sz w:val="24"/>
          <w:szCs w:val="24"/>
          <w:lang w:eastAsia="en-US"/>
        </w:rPr>
      </w:pPr>
    </w:p>
    <w:p w14:paraId="052EEACB" w14:textId="5A867AB6" w:rsidR="004036F6" w:rsidRPr="002111E9" w:rsidRDefault="004036F6" w:rsidP="004036F6">
      <w:p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 xml:space="preserve">If early help is appropriate, the designated safeguarding lead (or </w:t>
      </w:r>
      <w:r w:rsidR="00A10C3C">
        <w:rPr>
          <w:rFonts w:eastAsiaTheme="minorHAnsi" w:cs="Arial"/>
          <w:color w:val="000000"/>
          <w:sz w:val="23"/>
          <w:szCs w:val="23"/>
          <w:lang w:eastAsia="en-US"/>
        </w:rPr>
        <w:t xml:space="preserve">one of the </w:t>
      </w:r>
      <w:r w:rsidRPr="002111E9">
        <w:rPr>
          <w:rFonts w:eastAsiaTheme="minorHAnsi" w:cs="Arial"/>
          <w:color w:val="000000"/>
          <w:sz w:val="23"/>
          <w:szCs w:val="23"/>
          <w:lang w:eastAsia="en-US"/>
        </w:rPr>
        <w:t>deputy</w:t>
      </w:r>
      <w:r w:rsidR="00A10C3C">
        <w:rPr>
          <w:rFonts w:eastAsiaTheme="minorHAnsi" w:cs="Arial"/>
          <w:color w:val="000000"/>
          <w:sz w:val="23"/>
          <w:szCs w:val="23"/>
          <w:lang w:eastAsia="en-US"/>
        </w:rPr>
        <w:t xml:space="preserve"> DSLs</w:t>
      </w:r>
      <w:r w:rsidRPr="002111E9">
        <w:rPr>
          <w:rFonts w:eastAsiaTheme="minorHAnsi" w:cs="Arial"/>
          <w:color w:val="000000"/>
          <w:sz w:val="23"/>
          <w:szCs w:val="23"/>
          <w:lang w:eastAsia="en-US"/>
        </w:rPr>
        <w:t xml:space="preserve">) </w:t>
      </w:r>
      <w:r w:rsidR="00FF4ADB">
        <w:rPr>
          <w:rFonts w:eastAsiaTheme="minorHAnsi" w:cs="Arial"/>
          <w:color w:val="000000"/>
          <w:sz w:val="23"/>
          <w:szCs w:val="23"/>
          <w:lang w:eastAsia="en-US"/>
        </w:rPr>
        <w:t xml:space="preserve">will contact the early help hub to ensure there is no current intervention and </w:t>
      </w:r>
      <w:r w:rsidRPr="002111E9">
        <w:rPr>
          <w:rFonts w:eastAsiaTheme="minorHAnsi" w:cs="Arial"/>
          <w:color w:val="000000"/>
          <w:sz w:val="23"/>
          <w:szCs w:val="23"/>
          <w:lang w:eastAsia="en-US"/>
        </w:rPr>
        <w:t>will generally lead</w:t>
      </w:r>
      <w:r w:rsidR="00FF4ADB">
        <w:rPr>
          <w:rFonts w:eastAsiaTheme="minorHAnsi" w:cs="Arial"/>
          <w:color w:val="000000"/>
          <w:sz w:val="23"/>
          <w:szCs w:val="23"/>
          <w:lang w:eastAsia="en-US"/>
        </w:rPr>
        <w:t xml:space="preserve"> on liaising with other agencie</w:t>
      </w:r>
      <w:r w:rsidR="00011CFF">
        <w:rPr>
          <w:rFonts w:eastAsiaTheme="minorHAnsi" w:cs="Arial"/>
          <w:color w:val="000000"/>
          <w:sz w:val="23"/>
          <w:szCs w:val="23"/>
          <w:lang w:eastAsia="en-US"/>
        </w:rPr>
        <w:t>s</w:t>
      </w:r>
      <w:r w:rsidR="00FF4ADB">
        <w:rPr>
          <w:rFonts w:eastAsiaTheme="minorHAnsi" w:cs="Arial"/>
          <w:color w:val="000000"/>
          <w:sz w:val="23"/>
          <w:szCs w:val="23"/>
          <w:lang w:eastAsia="en-US"/>
        </w:rPr>
        <w:t>,</w:t>
      </w:r>
      <w:r w:rsidRPr="002111E9">
        <w:rPr>
          <w:rFonts w:eastAsiaTheme="minorHAnsi" w:cs="Arial"/>
          <w:color w:val="000000"/>
          <w:sz w:val="23"/>
          <w:szCs w:val="23"/>
          <w:lang w:eastAsia="en-US"/>
        </w:rPr>
        <w:t xml:space="preserve"> setting up an inter-agency assessment as appropriate</w:t>
      </w:r>
      <w:r w:rsidR="006E1E76">
        <w:rPr>
          <w:rFonts w:eastAsiaTheme="minorHAnsi" w:cs="Arial"/>
          <w:color w:val="000000"/>
          <w:sz w:val="23"/>
          <w:szCs w:val="23"/>
          <w:lang w:eastAsia="en-US"/>
        </w:rPr>
        <w:t xml:space="preserve"> </w:t>
      </w:r>
      <w:r w:rsidR="004623C7">
        <w:rPr>
          <w:rFonts w:eastAsiaTheme="minorHAnsi" w:cs="Arial"/>
          <w:color w:val="000000"/>
          <w:sz w:val="23"/>
          <w:szCs w:val="23"/>
          <w:lang w:eastAsia="en-US"/>
        </w:rPr>
        <w:t>(</w:t>
      </w:r>
      <w:r w:rsidR="006E1E76">
        <w:rPr>
          <w:rFonts w:eastAsiaTheme="minorHAnsi" w:cs="Arial"/>
          <w:color w:val="000000"/>
          <w:sz w:val="23"/>
          <w:szCs w:val="23"/>
          <w:lang w:eastAsia="en-US"/>
        </w:rPr>
        <w:t>if it is deemed that school is the most appropriate bo</w:t>
      </w:r>
      <w:r w:rsidR="004623C7">
        <w:rPr>
          <w:rFonts w:eastAsiaTheme="minorHAnsi" w:cs="Arial"/>
          <w:color w:val="000000"/>
          <w:sz w:val="23"/>
          <w:szCs w:val="23"/>
          <w:lang w:eastAsia="en-US"/>
        </w:rPr>
        <w:t>dy to lead)</w:t>
      </w:r>
      <w:r w:rsidRPr="002111E9">
        <w:rPr>
          <w:rFonts w:eastAsiaTheme="minorHAnsi" w:cs="Arial"/>
          <w:color w:val="000000"/>
          <w:sz w:val="23"/>
          <w:szCs w:val="23"/>
          <w:lang w:eastAsia="en-US"/>
        </w:rPr>
        <w:t>.</w:t>
      </w:r>
      <w:r w:rsidR="004623C7">
        <w:rPr>
          <w:rFonts w:eastAsiaTheme="minorHAnsi" w:cs="Arial"/>
          <w:color w:val="000000"/>
          <w:sz w:val="23"/>
          <w:szCs w:val="23"/>
          <w:lang w:eastAsia="en-US"/>
        </w:rPr>
        <w:t xml:space="preserve"> </w:t>
      </w:r>
      <w:r w:rsidRPr="002111E9">
        <w:rPr>
          <w:rFonts w:eastAsiaTheme="minorHAnsi" w:cs="Arial"/>
          <w:color w:val="000000"/>
          <w:sz w:val="23"/>
          <w:szCs w:val="23"/>
          <w:lang w:eastAsia="en-US"/>
        </w:rPr>
        <w:t xml:space="preserve"> </w:t>
      </w:r>
    </w:p>
    <w:p w14:paraId="73F226EA" w14:textId="77777777" w:rsidR="004036F6" w:rsidRPr="002111E9" w:rsidRDefault="004036F6" w:rsidP="004036F6">
      <w:pPr>
        <w:autoSpaceDE w:val="0"/>
        <w:autoSpaceDN w:val="0"/>
        <w:adjustRightInd w:val="0"/>
        <w:rPr>
          <w:rFonts w:eastAsiaTheme="minorHAnsi" w:cs="Arial"/>
          <w:color w:val="000000"/>
          <w:sz w:val="23"/>
          <w:szCs w:val="23"/>
          <w:lang w:eastAsia="en-US"/>
        </w:rPr>
      </w:pPr>
    </w:p>
    <w:p w14:paraId="2BCBCF8D" w14:textId="77777777" w:rsidR="004036F6" w:rsidRPr="002111E9" w:rsidRDefault="004036F6" w:rsidP="004036F6">
      <w:p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lastRenderedPageBreak/>
        <w:t>Early help means providing support as soon as a problem emerges, at any point in a child’s life. Providing early help is more effective in promoting the welfare of children than reacting later</w:t>
      </w:r>
      <w:r w:rsidR="00011CFF">
        <w:rPr>
          <w:rFonts w:eastAsiaTheme="minorHAnsi" w:cs="Arial"/>
          <w:color w:val="000000"/>
          <w:sz w:val="23"/>
          <w:szCs w:val="23"/>
          <w:lang w:eastAsia="en-US"/>
        </w:rPr>
        <w:t>.</w:t>
      </w:r>
      <w:r w:rsidRPr="002111E9">
        <w:rPr>
          <w:rFonts w:eastAsiaTheme="minorHAnsi" w:cs="Arial"/>
          <w:color w:val="000000"/>
          <w:sz w:val="23"/>
          <w:szCs w:val="23"/>
          <w:lang w:eastAsia="en-US"/>
        </w:rPr>
        <w:t xml:space="preserve"> </w:t>
      </w:r>
    </w:p>
    <w:p w14:paraId="44E62778" w14:textId="77777777" w:rsidR="004036F6" w:rsidRPr="002111E9" w:rsidRDefault="004036F6" w:rsidP="004036F6">
      <w:pPr>
        <w:autoSpaceDE w:val="0"/>
        <w:autoSpaceDN w:val="0"/>
        <w:adjustRightInd w:val="0"/>
        <w:rPr>
          <w:rFonts w:eastAsiaTheme="minorHAnsi" w:cs="Arial"/>
          <w:color w:val="000000"/>
          <w:sz w:val="23"/>
          <w:szCs w:val="23"/>
          <w:lang w:eastAsia="en-US"/>
        </w:rPr>
      </w:pPr>
    </w:p>
    <w:p w14:paraId="4C84F8DD" w14:textId="77777777" w:rsidR="004036F6" w:rsidRPr="002111E9" w:rsidRDefault="004036F6" w:rsidP="004036F6">
      <w:p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 xml:space="preserve">Any such cases should be kept under constant review and consideration given to a referral to children’s social care for assessment for statutory services, if the child’s situation does not appear to be improving or is getting worse. </w:t>
      </w:r>
    </w:p>
    <w:p w14:paraId="244C210F" w14:textId="77777777" w:rsidR="004036F6" w:rsidRPr="002111E9" w:rsidRDefault="004036F6" w:rsidP="004036F6">
      <w:pPr>
        <w:autoSpaceDE w:val="0"/>
        <w:autoSpaceDN w:val="0"/>
        <w:adjustRightInd w:val="0"/>
        <w:rPr>
          <w:rFonts w:eastAsiaTheme="minorHAnsi" w:cs="Arial"/>
          <w:color w:val="000000"/>
          <w:sz w:val="23"/>
          <w:szCs w:val="23"/>
          <w:lang w:eastAsia="en-US"/>
        </w:rPr>
      </w:pPr>
    </w:p>
    <w:p w14:paraId="179D1012" w14:textId="3934A040" w:rsidR="004036F6" w:rsidRDefault="004623C7" w:rsidP="004036F6">
      <w:pPr>
        <w:autoSpaceDE w:val="0"/>
        <w:autoSpaceDN w:val="0"/>
        <w:adjustRightInd w:val="0"/>
        <w:rPr>
          <w:rFonts w:eastAsiaTheme="minorHAnsi" w:cs="Arial"/>
          <w:color w:val="000000"/>
          <w:sz w:val="23"/>
          <w:szCs w:val="23"/>
          <w:lang w:eastAsia="en-US"/>
        </w:rPr>
      </w:pPr>
      <w:r>
        <w:rPr>
          <w:rFonts w:eastAsiaTheme="minorHAnsi" w:cs="Arial"/>
          <w:color w:val="000000"/>
          <w:sz w:val="23"/>
          <w:szCs w:val="23"/>
          <w:lang w:eastAsia="en-US"/>
        </w:rPr>
        <w:t>School’s</w:t>
      </w:r>
      <w:r w:rsidR="004036F6" w:rsidRPr="002111E9">
        <w:rPr>
          <w:rFonts w:eastAsiaTheme="minorHAnsi" w:cs="Arial"/>
          <w:color w:val="000000"/>
          <w:sz w:val="23"/>
          <w:szCs w:val="23"/>
          <w:lang w:eastAsia="en-US"/>
        </w:rPr>
        <w:t xml:space="preserve"> community will</w:t>
      </w:r>
      <w:r w:rsidR="00135E77">
        <w:rPr>
          <w:rFonts w:eastAsiaTheme="minorHAnsi" w:cs="Arial"/>
          <w:color w:val="000000"/>
          <w:sz w:val="23"/>
          <w:szCs w:val="23"/>
          <w:lang w:eastAsia="en-US"/>
        </w:rPr>
        <w:t>;</w:t>
      </w:r>
    </w:p>
    <w:p w14:paraId="7F7E5149" w14:textId="77777777" w:rsidR="00135E77" w:rsidRPr="002111E9" w:rsidRDefault="00135E77" w:rsidP="004036F6">
      <w:pPr>
        <w:autoSpaceDE w:val="0"/>
        <w:autoSpaceDN w:val="0"/>
        <w:adjustRightInd w:val="0"/>
        <w:rPr>
          <w:rFonts w:eastAsiaTheme="minorHAnsi" w:cs="Arial"/>
          <w:color w:val="000000"/>
          <w:sz w:val="23"/>
          <w:szCs w:val="23"/>
          <w:lang w:eastAsia="en-US"/>
        </w:rPr>
      </w:pPr>
    </w:p>
    <w:p w14:paraId="2C015A0D" w14:textId="77777777" w:rsidR="004036F6" w:rsidRPr="002111E9" w:rsidRDefault="004036F6" w:rsidP="000C5C5F">
      <w:pPr>
        <w:pStyle w:val="ListParagraph"/>
        <w:numPr>
          <w:ilvl w:val="0"/>
          <w:numId w:val="3"/>
        </w:num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 xml:space="preserve">Work to establish and maintain an ethos where children feel secure and are encouraged to talk and are always listened to. </w:t>
      </w:r>
    </w:p>
    <w:p w14:paraId="4AE87A5E" w14:textId="32F47AE9" w:rsidR="00C04731" w:rsidRPr="002111E9" w:rsidRDefault="004036F6" w:rsidP="000C5C5F">
      <w:pPr>
        <w:pStyle w:val="ListParagraph"/>
        <w:numPr>
          <w:ilvl w:val="0"/>
          <w:numId w:val="3"/>
        </w:num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Include regular consultation with children and young people e.g. through questionnaires, participation in anti-bullying week</w:t>
      </w:r>
      <w:r w:rsidR="00C04731" w:rsidRPr="002111E9">
        <w:rPr>
          <w:rFonts w:eastAsiaTheme="minorHAnsi" w:cs="Arial"/>
          <w:color w:val="000000"/>
          <w:sz w:val="23"/>
          <w:szCs w:val="23"/>
          <w:lang w:eastAsia="en-US"/>
        </w:rPr>
        <w:t>, asking children and young people to report whether they have had happy / sad lunchtimes</w:t>
      </w:r>
      <w:r w:rsidR="00011CFF">
        <w:rPr>
          <w:rFonts w:eastAsiaTheme="minorHAnsi" w:cs="Arial"/>
          <w:color w:val="000000"/>
          <w:sz w:val="23"/>
          <w:szCs w:val="23"/>
          <w:lang w:eastAsia="en-US"/>
        </w:rPr>
        <w:t xml:space="preserve"> </w:t>
      </w:r>
      <w:r w:rsidR="00C04731" w:rsidRPr="002111E9">
        <w:rPr>
          <w:rFonts w:eastAsiaTheme="minorHAnsi" w:cs="Arial"/>
          <w:color w:val="000000"/>
          <w:sz w:val="23"/>
          <w:szCs w:val="23"/>
          <w:lang w:eastAsia="en-US"/>
        </w:rPr>
        <w:t>/</w:t>
      </w:r>
      <w:r w:rsidR="00011CFF">
        <w:rPr>
          <w:rFonts w:eastAsiaTheme="minorHAnsi" w:cs="Arial"/>
          <w:color w:val="000000"/>
          <w:sz w:val="23"/>
          <w:szCs w:val="23"/>
          <w:lang w:eastAsia="en-US"/>
        </w:rPr>
        <w:t xml:space="preserve"> </w:t>
      </w:r>
      <w:r w:rsidR="00C04731" w:rsidRPr="002111E9">
        <w:rPr>
          <w:rFonts w:eastAsiaTheme="minorHAnsi" w:cs="Arial"/>
          <w:color w:val="000000"/>
          <w:sz w:val="23"/>
          <w:szCs w:val="23"/>
          <w:lang w:eastAsia="en-US"/>
        </w:rPr>
        <w:t>playtimes</w:t>
      </w:r>
      <w:r w:rsidR="00011CFF">
        <w:rPr>
          <w:rFonts w:eastAsiaTheme="minorHAnsi" w:cs="Arial"/>
          <w:color w:val="000000"/>
          <w:sz w:val="23"/>
          <w:szCs w:val="23"/>
          <w:lang w:eastAsia="en-US"/>
        </w:rPr>
        <w:t xml:space="preserve"> </w:t>
      </w:r>
      <w:r w:rsidR="00C04731" w:rsidRPr="002111E9">
        <w:rPr>
          <w:rFonts w:eastAsiaTheme="minorHAnsi" w:cs="Arial"/>
          <w:color w:val="000000"/>
          <w:sz w:val="23"/>
          <w:szCs w:val="23"/>
          <w:lang w:eastAsia="en-US"/>
        </w:rPr>
        <w:t>/</w:t>
      </w:r>
      <w:r w:rsidR="00011CFF">
        <w:rPr>
          <w:rFonts w:eastAsiaTheme="minorHAnsi" w:cs="Arial"/>
          <w:color w:val="000000"/>
          <w:sz w:val="23"/>
          <w:szCs w:val="23"/>
          <w:lang w:eastAsia="en-US"/>
        </w:rPr>
        <w:t xml:space="preserve"> </w:t>
      </w:r>
      <w:r w:rsidR="00C04731" w:rsidRPr="002111E9">
        <w:rPr>
          <w:rFonts w:eastAsiaTheme="minorHAnsi" w:cs="Arial"/>
          <w:color w:val="000000"/>
          <w:sz w:val="23"/>
          <w:szCs w:val="23"/>
          <w:lang w:eastAsia="en-US"/>
        </w:rPr>
        <w:t>breaks</w:t>
      </w:r>
    </w:p>
    <w:p w14:paraId="53AB333A" w14:textId="77777777" w:rsidR="00C04731" w:rsidRDefault="00C04731" w:rsidP="000C5C5F">
      <w:pPr>
        <w:pStyle w:val="ListParagraph"/>
        <w:numPr>
          <w:ilvl w:val="0"/>
          <w:numId w:val="3"/>
        </w:num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Ensure that all pupils and students know there is a trusted adult in the education setting whom they can approach if t</w:t>
      </w:r>
      <w:r w:rsidR="00011CFF">
        <w:rPr>
          <w:rFonts w:eastAsiaTheme="minorHAnsi" w:cs="Arial"/>
          <w:color w:val="000000"/>
          <w:sz w:val="23"/>
          <w:szCs w:val="23"/>
          <w:lang w:eastAsia="en-US"/>
        </w:rPr>
        <w:t>hey are worried or in difficulty</w:t>
      </w:r>
      <w:r w:rsidRPr="002111E9">
        <w:rPr>
          <w:rFonts w:eastAsiaTheme="minorHAnsi" w:cs="Arial"/>
          <w:color w:val="000000"/>
          <w:sz w:val="23"/>
          <w:szCs w:val="23"/>
          <w:lang w:eastAsia="en-US"/>
        </w:rPr>
        <w:t>.</w:t>
      </w:r>
    </w:p>
    <w:p w14:paraId="642CC714" w14:textId="2936D778" w:rsidR="00F0692F" w:rsidRPr="002111E9" w:rsidRDefault="00F0692F" w:rsidP="000C5C5F">
      <w:pPr>
        <w:pStyle w:val="ListParagraph"/>
        <w:numPr>
          <w:ilvl w:val="0"/>
          <w:numId w:val="3"/>
        </w:numPr>
        <w:autoSpaceDE w:val="0"/>
        <w:autoSpaceDN w:val="0"/>
        <w:adjustRightInd w:val="0"/>
        <w:rPr>
          <w:rFonts w:eastAsiaTheme="minorHAnsi" w:cs="Arial"/>
          <w:color w:val="000000"/>
          <w:sz w:val="23"/>
          <w:szCs w:val="23"/>
          <w:lang w:eastAsia="en-US"/>
        </w:rPr>
      </w:pPr>
      <w:r>
        <w:rPr>
          <w:rFonts w:eastAsiaTheme="minorHAnsi" w:cs="Arial"/>
          <w:color w:val="000000"/>
          <w:sz w:val="23"/>
          <w:szCs w:val="23"/>
          <w:lang w:eastAsia="en-US"/>
        </w:rPr>
        <w:t xml:space="preserve">Ensure that all pupils understand that if they do not wish to speak to someone directly at first, they can use the </w:t>
      </w:r>
      <w:r w:rsidR="00D00AAB">
        <w:rPr>
          <w:rFonts w:eastAsiaTheme="minorHAnsi" w:cs="Arial"/>
          <w:color w:val="000000"/>
          <w:sz w:val="23"/>
          <w:szCs w:val="23"/>
          <w:lang w:eastAsia="en-US"/>
        </w:rPr>
        <w:t>‘class Post Box’ facility (post boxes in all classes and the hall which are checked before school</w:t>
      </w:r>
      <w:r w:rsidR="003F6B12">
        <w:rPr>
          <w:rFonts w:eastAsiaTheme="minorHAnsi" w:cs="Arial"/>
          <w:color w:val="000000"/>
          <w:sz w:val="23"/>
          <w:szCs w:val="23"/>
          <w:lang w:eastAsia="en-US"/>
        </w:rPr>
        <w:t xml:space="preserve">, at break time, lunchtime, before the end of the day) to alert a member of staff that they need help/are worried about something. </w:t>
      </w:r>
    </w:p>
    <w:p w14:paraId="69D9120F" w14:textId="07B2C2D2" w:rsidR="00C04731" w:rsidRPr="002111E9" w:rsidRDefault="00C04731" w:rsidP="000C5C5F">
      <w:pPr>
        <w:pStyle w:val="ListParagraph"/>
        <w:numPr>
          <w:ilvl w:val="0"/>
          <w:numId w:val="3"/>
        </w:num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Include safeguarding across the curriculum, inc</w:t>
      </w:r>
      <w:r w:rsidR="00011CFF">
        <w:rPr>
          <w:rFonts w:eastAsiaTheme="minorHAnsi" w:cs="Arial"/>
          <w:color w:val="000000"/>
          <w:sz w:val="23"/>
          <w:szCs w:val="23"/>
          <w:lang w:eastAsia="en-US"/>
        </w:rPr>
        <w:t>luding PSHE</w:t>
      </w:r>
      <w:r w:rsidR="008C2D1E">
        <w:rPr>
          <w:rFonts w:eastAsiaTheme="minorHAnsi" w:cs="Arial"/>
          <w:color w:val="000000"/>
          <w:sz w:val="23"/>
          <w:szCs w:val="23"/>
          <w:lang w:eastAsia="en-US"/>
        </w:rPr>
        <w:t>/ RSHE</w:t>
      </w:r>
      <w:r w:rsidR="00011CFF">
        <w:rPr>
          <w:rFonts w:eastAsiaTheme="minorHAnsi" w:cs="Arial"/>
          <w:color w:val="000000"/>
          <w:sz w:val="23"/>
          <w:szCs w:val="23"/>
          <w:lang w:eastAsia="en-US"/>
        </w:rPr>
        <w:t>, opportunities</w:t>
      </w:r>
      <w:r w:rsidRPr="002111E9">
        <w:rPr>
          <w:rFonts w:eastAsiaTheme="minorHAnsi" w:cs="Arial"/>
          <w:color w:val="000000"/>
          <w:sz w:val="23"/>
          <w:szCs w:val="23"/>
          <w:lang w:eastAsia="en-US"/>
        </w:rPr>
        <w:t xml:space="preserve"> to equip children with the skills they need to st</w:t>
      </w:r>
      <w:r w:rsidR="00011CFF">
        <w:rPr>
          <w:rFonts w:eastAsiaTheme="minorHAnsi" w:cs="Arial"/>
          <w:color w:val="000000"/>
          <w:sz w:val="23"/>
          <w:szCs w:val="23"/>
          <w:lang w:eastAsia="en-US"/>
        </w:rPr>
        <w:t>ay safe from harm and to know</w:t>
      </w:r>
      <w:r w:rsidRPr="002111E9">
        <w:rPr>
          <w:rFonts w:eastAsiaTheme="minorHAnsi" w:cs="Arial"/>
          <w:color w:val="000000"/>
          <w:sz w:val="23"/>
          <w:szCs w:val="23"/>
          <w:lang w:eastAsia="en-US"/>
        </w:rPr>
        <w:t xml:space="preserve"> whom they should turn </w:t>
      </w:r>
      <w:r w:rsidR="00011CFF">
        <w:rPr>
          <w:rFonts w:eastAsiaTheme="minorHAnsi" w:cs="Arial"/>
          <w:color w:val="000000"/>
          <w:sz w:val="23"/>
          <w:szCs w:val="23"/>
          <w:lang w:eastAsia="en-US"/>
        </w:rPr>
        <w:t xml:space="preserve">to </w:t>
      </w:r>
      <w:r w:rsidRPr="002111E9">
        <w:rPr>
          <w:rFonts w:eastAsiaTheme="minorHAnsi" w:cs="Arial"/>
          <w:color w:val="000000"/>
          <w:sz w:val="23"/>
          <w:szCs w:val="23"/>
          <w:lang w:eastAsia="en-US"/>
        </w:rPr>
        <w:t xml:space="preserve">for </w:t>
      </w:r>
      <w:r w:rsidRPr="00EC4BFC">
        <w:rPr>
          <w:rFonts w:eastAsiaTheme="minorHAnsi" w:cs="Arial"/>
          <w:color w:val="000000"/>
          <w:sz w:val="23"/>
          <w:szCs w:val="23"/>
          <w:lang w:eastAsia="en-US"/>
        </w:rPr>
        <w:t xml:space="preserve">help. In particular this will include </w:t>
      </w:r>
      <w:r w:rsidR="008C2D1E" w:rsidRPr="00EC4BFC">
        <w:rPr>
          <w:rFonts w:eastAsiaTheme="minorHAnsi" w:cs="Arial"/>
          <w:color w:val="000000"/>
          <w:sz w:val="23"/>
          <w:szCs w:val="23"/>
          <w:lang w:eastAsia="en-US"/>
        </w:rPr>
        <w:t xml:space="preserve">all aspects of </w:t>
      </w:r>
      <w:r w:rsidRPr="00EC4BFC">
        <w:rPr>
          <w:rFonts w:eastAsiaTheme="minorHAnsi" w:cs="Arial"/>
          <w:color w:val="000000"/>
          <w:sz w:val="23"/>
          <w:szCs w:val="23"/>
          <w:lang w:eastAsia="en-US"/>
        </w:rPr>
        <w:t>anti-bullying work, e-safety, road safety, pedestrian and cycle training</w:t>
      </w:r>
      <w:r w:rsidR="00DB6B10">
        <w:rPr>
          <w:rFonts w:eastAsiaTheme="minorHAnsi" w:cs="Arial"/>
          <w:color w:val="000000"/>
          <w:sz w:val="23"/>
          <w:szCs w:val="23"/>
          <w:lang w:eastAsia="en-US"/>
        </w:rPr>
        <w:t xml:space="preserve">, </w:t>
      </w:r>
      <w:r w:rsidR="00A97DFD">
        <w:rPr>
          <w:rFonts w:eastAsiaTheme="minorHAnsi" w:cs="Arial"/>
          <w:color w:val="000000"/>
          <w:sz w:val="23"/>
          <w:szCs w:val="23"/>
          <w:lang w:eastAsia="en-US"/>
        </w:rPr>
        <w:t xml:space="preserve">stranger danger, appropriate relationships, NSPCC </w:t>
      </w:r>
      <w:r w:rsidR="00863F92">
        <w:rPr>
          <w:rFonts w:eastAsiaTheme="minorHAnsi" w:cs="Arial"/>
          <w:color w:val="000000"/>
          <w:sz w:val="23"/>
          <w:szCs w:val="23"/>
          <w:lang w:eastAsia="en-US"/>
        </w:rPr>
        <w:t>speak out stay safe</w:t>
      </w:r>
      <w:r w:rsidRPr="00EC4BFC">
        <w:rPr>
          <w:rFonts w:eastAsiaTheme="minorHAnsi" w:cs="Arial"/>
          <w:color w:val="000000"/>
          <w:sz w:val="23"/>
          <w:szCs w:val="23"/>
          <w:lang w:eastAsia="en-US"/>
        </w:rPr>
        <w:t xml:space="preserve">. Also focused work in year 6 to prepare for transition to secondary school and more personal safety / </w:t>
      </w:r>
      <w:r w:rsidR="008B04FD">
        <w:rPr>
          <w:rFonts w:eastAsiaTheme="minorHAnsi" w:cs="Arial"/>
          <w:color w:val="000000"/>
          <w:sz w:val="23"/>
          <w:szCs w:val="23"/>
          <w:lang w:eastAsia="en-US"/>
        </w:rPr>
        <w:t xml:space="preserve">safe </w:t>
      </w:r>
      <w:r w:rsidRPr="00EC4BFC">
        <w:rPr>
          <w:rFonts w:eastAsiaTheme="minorHAnsi" w:cs="Arial"/>
          <w:color w:val="000000"/>
          <w:sz w:val="23"/>
          <w:szCs w:val="23"/>
          <w:lang w:eastAsia="en-US"/>
        </w:rPr>
        <w:t>independent travel</w:t>
      </w:r>
      <w:r w:rsidR="008B04FD">
        <w:rPr>
          <w:rFonts w:eastAsiaTheme="minorHAnsi" w:cs="Arial"/>
          <w:color w:val="000000"/>
          <w:sz w:val="23"/>
          <w:szCs w:val="23"/>
          <w:lang w:eastAsia="en-US"/>
        </w:rPr>
        <w:t>.</w:t>
      </w:r>
    </w:p>
    <w:p w14:paraId="77A25BCE" w14:textId="58EAA823" w:rsidR="00946A3E" w:rsidRDefault="00C04731" w:rsidP="00BF243B">
      <w:pPr>
        <w:pStyle w:val="ListParagraph"/>
        <w:numPr>
          <w:ilvl w:val="0"/>
          <w:numId w:val="3"/>
        </w:numPr>
        <w:autoSpaceDE w:val="0"/>
        <w:autoSpaceDN w:val="0"/>
        <w:adjustRightInd w:val="0"/>
        <w:rPr>
          <w:rFonts w:eastAsiaTheme="minorHAnsi" w:cs="Arial"/>
          <w:color w:val="000000"/>
          <w:sz w:val="23"/>
          <w:szCs w:val="23"/>
          <w:lang w:eastAsia="en-US"/>
        </w:rPr>
      </w:pPr>
      <w:r w:rsidRPr="002111E9">
        <w:rPr>
          <w:rFonts w:eastAsiaTheme="minorHAnsi" w:cs="Arial"/>
          <w:color w:val="000000"/>
          <w:sz w:val="23"/>
          <w:szCs w:val="23"/>
          <w:lang w:eastAsia="en-US"/>
        </w:rPr>
        <w:t>Ensure all staff are aware of school guidance for their use of mobile technology and have discussed safeguarding issues around the use of mobile technologies and their associated risks.</w:t>
      </w:r>
      <w:r w:rsidR="00282923">
        <w:rPr>
          <w:rFonts w:eastAsiaTheme="minorHAnsi" w:cs="Arial"/>
          <w:color w:val="000000"/>
          <w:sz w:val="23"/>
          <w:szCs w:val="23"/>
          <w:lang w:eastAsia="en-US"/>
        </w:rPr>
        <w:t xml:space="preserve"> </w:t>
      </w:r>
      <w:r w:rsidR="00B51907">
        <w:rPr>
          <w:rFonts w:eastAsiaTheme="minorHAnsi" w:cs="Arial"/>
          <w:color w:val="000000"/>
          <w:sz w:val="23"/>
          <w:szCs w:val="23"/>
          <w:lang w:eastAsia="en-US"/>
        </w:rPr>
        <w:t xml:space="preserve"> </w:t>
      </w:r>
    </w:p>
    <w:p w14:paraId="493C6655" w14:textId="2D2EA060" w:rsidR="008C2D1E" w:rsidRDefault="008C2D1E" w:rsidP="008C2D1E">
      <w:pPr>
        <w:autoSpaceDE w:val="0"/>
        <w:autoSpaceDN w:val="0"/>
        <w:adjustRightInd w:val="0"/>
        <w:rPr>
          <w:rFonts w:eastAsiaTheme="minorHAnsi" w:cs="Arial"/>
          <w:color w:val="000000"/>
          <w:sz w:val="23"/>
          <w:szCs w:val="23"/>
          <w:lang w:eastAsia="en-US"/>
        </w:rPr>
      </w:pPr>
    </w:p>
    <w:p w14:paraId="4D240782" w14:textId="77777777" w:rsidR="008C2D1E" w:rsidRDefault="008C2D1E" w:rsidP="00BF243B">
      <w:pPr>
        <w:pStyle w:val="ListParagraph"/>
        <w:autoSpaceDE w:val="0"/>
        <w:autoSpaceDN w:val="0"/>
        <w:adjustRightInd w:val="0"/>
        <w:rPr>
          <w:highlight w:val="yellow"/>
        </w:rPr>
      </w:pPr>
    </w:p>
    <w:p w14:paraId="2D566C3E" w14:textId="73F172D9" w:rsidR="000E5C37" w:rsidRPr="00011CFF" w:rsidRDefault="00306580" w:rsidP="00011CFF">
      <w:pPr>
        <w:pStyle w:val="Title"/>
        <w:rPr>
          <w:rFonts w:eastAsiaTheme="minorHAnsi"/>
          <w:sz w:val="44"/>
          <w:szCs w:val="44"/>
          <w:lang w:eastAsia="en-US"/>
        </w:rPr>
      </w:pPr>
      <w:r>
        <w:rPr>
          <w:rFonts w:eastAsiaTheme="minorHAnsi"/>
          <w:sz w:val="44"/>
          <w:szCs w:val="44"/>
          <w:lang w:eastAsia="en-US"/>
        </w:rPr>
        <w:t>D</w:t>
      </w:r>
      <w:r w:rsidR="000E5C37" w:rsidRPr="00011CFF">
        <w:rPr>
          <w:rFonts w:eastAsiaTheme="minorHAnsi"/>
          <w:sz w:val="44"/>
          <w:szCs w:val="44"/>
          <w:lang w:eastAsia="en-US"/>
        </w:rPr>
        <w:t>omestic Abuse</w:t>
      </w:r>
    </w:p>
    <w:p w14:paraId="5A5ACE20" w14:textId="36FCB92C" w:rsidR="008C2D1E" w:rsidRDefault="000E5C37" w:rsidP="000E5C37">
      <w:pPr>
        <w:rPr>
          <w:rFonts w:cs="Arial"/>
          <w:noProof/>
        </w:rPr>
      </w:pPr>
      <w:r w:rsidRPr="002111E9">
        <w:rPr>
          <w:rFonts w:cs="Arial"/>
        </w:rPr>
        <w:t xml:space="preserve">We </w:t>
      </w:r>
      <w:r w:rsidRPr="002111E9">
        <w:rPr>
          <w:rFonts w:cs="Arial"/>
          <w:noProof/>
        </w:rPr>
        <w:t xml:space="preserve">recognise the significant impact domestic abuse can have on children and young people, therefore we </w:t>
      </w:r>
      <w:r>
        <w:rPr>
          <w:rFonts w:cs="Arial"/>
          <w:noProof/>
        </w:rPr>
        <w:t>operate in partnership</w:t>
      </w:r>
      <w:r w:rsidRPr="002111E9">
        <w:rPr>
          <w:rFonts w:cs="Arial"/>
          <w:noProof/>
        </w:rPr>
        <w:t xml:space="preserve"> </w:t>
      </w:r>
      <w:r>
        <w:rPr>
          <w:rFonts w:cs="Arial"/>
          <w:noProof/>
        </w:rPr>
        <w:t xml:space="preserve">with </w:t>
      </w:r>
      <w:r w:rsidRPr="002111E9">
        <w:rPr>
          <w:rFonts w:cs="Arial"/>
          <w:noProof/>
        </w:rPr>
        <w:t>Operation Encompass, a system which facilitates the sharing of information relating to domestic incidents where children live or frequent.</w:t>
      </w:r>
      <w:r>
        <w:rPr>
          <w:rFonts w:cs="Arial"/>
          <w:noProof/>
        </w:rPr>
        <w:t xml:space="preserve"> Any incidents of domestic violence reported to the police will be notified to </w:t>
      </w:r>
      <w:r w:rsidR="006147B7">
        <w:rPr>
          <w:rFonts w:cs="Arial"/>
          <w:noProof/>
        </w:rPr>
        <w:t>school</w:t>
      </w:r>
      <w:r>
        <w:rPr>
          <w:rFonts w:cs="Arial"/>
          <w:noProof/>
        </w:rPr>
        <w:t xml:space="preserve"> to effectively support </w:t>
      </w:r>
      <w:r w:rsidR="00946A3E">
        <w:rPr>
          <w:rFonts w:cs="Arial"/>
          <w:noProof/>
        </w:rPr>
        <w:t xml:space="preserve">the child(ren) / young person. </w:t>
      </w:r>
    </w:p>
    <w:p w14:paraId="1A07A568" w14:textId="66BE6FA5" w:rsidR="001149F6" w:rsidRPr="002111E9" w:rsidRDefault="00B802C3" w:rsidP="000E5C37">
      <w:pPr>
        <w:rPr>
          <w:rFonts w:cs="Arial"/>
          <w:noProof/>
        </w:rPr>
      </w:pPr>
      <w:r w:rsidRPr="008C2D1E">
        <w:rPr>
          <w:rFonts w:cs="Arial"/>
          <w:noProof/>
        </w:rPr>
        <w:t>The operation encompass helpline and further resourses can be found in Appendix 6.</w:t>
      </w:r>
    </w:p>
    <w:p w14:paraId="625B6929" w14:textId="77777777" w:rsidR="008F6D7C" w:rsidRDefault="008F6D7C" w:rsidP="000F6EBB">
      <w:pPr>
        <w:spacing w:after="200" w:line="276" w:lineRule="auto"/>
      </w:pPr>
    </w:p>
    <w:p w14:paraId="731D1891" w14:textId="4F0DE01C" w:rsidR="008F6D7C" w:rsidRDefault="008F6D7C" w:rsidP="000F6EBB">
      <w:pPr>
        <w:spacing w:after="200" w:line="276" w:lineRule="auto"/>
      </w:pPr>
      <w:r w:rsidRPr="00C14CBA">
        <w:t>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2440089C" w14:textId="6459CFE8" w:rsidR="001149F6" w:rsidRDefault="001149F6" w:rsidP="000F6EBB">
      <w:pPr>
        <w:spacing w:after="200" w:line="276" w:lineRule="auto"/>
        <w:rPr>
          <w:rFonts w:eastAsiaTheme="minorHAnsi" w:cs="Arial"/>
          <w:sz w:val="36"/>
          <w:szCs w:val="36"/>
          <w:lang w:eastAsia="en-US"/>
        </w:rPr>
      </w:pPr>
      <w:r>
        <w:lastRenderedPageBreak/>
        <w:t xml:space="preserve">To support children’s understanding of relationships, </w:t>
      </w:r>
      <w:r w:rsidR="00787707">
        <w:t>all children receive lessons linked to healthy relationships (supported by the Local Authority</w:t>
      </w:r>
      <w:r w:rsidR="005E57A8">
        <w:t xml:space="preserve"> Domestic Abuse </w:t>
      </w:r>
      <w:r w:rsidR="00FB7C1F">
        <w:t>Service</w:t>
      </w:r>
      <w:r w:rsidR="005E57A8">
        <w:t xml:space="preserve">). </w:t>
      </w:r>
      <w:r w:rsidR="00787707">
        <w:t xml:space="preserve"> </w:t>
      </w:r>
    </w:p>
    <w:p w14:paraId="339E2A9E" w14:textId="79F1B465" w:rsidR="000E5C37" w:rsidRPr="00EC4BFC" w:rsidRDefault="000E5C37" w:rsidP="000F6EBB">
      <w:pPr>
        <w:pStyle w:val="Title"/>
        <w:rPr>
          <w:rFonts w:eastAsiaTheme="minorHAnsi" w:cs="Arial"/>
          <w:b/>
          <w:bCs/>
          <w:color w:val="365F91" w:themeColor="accent1" w:themeShade="BF"/>
          <w:sz w:val="44"/>
          <w:szCs w:val="44"/>
          <w:lang w:eastAsia="en-US"/>
        </w:rPr>
      </w:pPr>
      <w:r w:rsidRPr="00EC4BFC">
        <w:rPr>
          <w:rFonts w:eastAsiaTheme="minorHAnsi"/>
          <w:sz w:val="44"/>
          <w:szCs w:val="44"/>
          <w:lang w:eastAsia="en-US"/>
        </w:rPr>
        <w:t xml:space="preserve">Sexual Violence and Sexual Harassment including </w:t>
      </w:r>
      <w:r w:rsidR="00492A85" w:rsidRPr="00C14CBA">
        <w:rPr>
          <w:rFonts w:eastAsiaTheme="minorHAnsi"/>
          <w:sz w:val="44"/>
          <w:szCs w:val="44"/>
          <w:lang w:eastAsia="en-US"/>
        </w:rPr>
        <w:t>Child-On-Child</w:t>
      </w:r>
    </w:p>
    <w:p w14:paraId="55D5AF76" w14:textId="4671A456" w:rsidR="000E5C37" w:rsidRPr="00EC4BFC" w:rsidRDefault="00305B72" w:rsidP="000E5C37">
      <w:pPr>
        <w:rPr>
          <w:rFonts w:eastAsiaTheme="minorHAnsi" w:cs="Arial"/>
          <w:lang w:eastAsia="en-US"/>
        </w:rPr>
      </w:pPr>
      <w:r>
        <w:rPr>
          <w:rFonts w:eastAsiaTheme="minorHAnsi" w:cs="Arial"/>
          <w:lang w:eastAsia="en-US"/>
        </w:rPr>
        <w:t xml:space="preserve">Bryn St Peter’s </w:t>
      </w:r>
      <w:r w:rsidR="000E5C37" w:rsidRPr="00EC4BFC">
        <w:rPr>
          <w:rFonts w:eastAsiaTheme="minorHAnsi" w:cs="Arial"/>
          <w:lang w:eastAsia="en-US"/>
        </w:rPr>
        <w:t xml:space="preserve">recognises that allegations of sexual violence and sexual harassment are likely to be complex and require difficult professional decisions to be made. </w:t>
      </w:r>
    </w:p>
    <w:p w14:paraId="01B92753" w14:textId="77777777" w:rsidR="000E5C37" w:rsidRPr="00EC4BFC" w:rsidRDefault="000E5C37" w:rsidP="000E5C37">
      <w:pPr>
        <w:rPr>
          <w:rFonts w:eastAsiaTheme="minorHAnsi" w:cs="Arial"/>
          <w:lang w:eastAsia="en-US"/>
        </w:rPr>
      </w:pPr>
    </w:p>
    <w:p w14:paraId="37264C62" w14:textId="77777777" w:rsidR="000E5C37" w:rsidRPr="00EC4BFC" w:rsidRDefault="000E5C37" w:rsidP="000E5C37">
      <w:pPr>
        <w:rPr>
          <w:rFonts w:eastAsiaTheme="minorHAnsi" w:cs="Arial"/>
          <w:lang w:eastAsia="en-US"/>
        </w:rPr>
      </w:pPr>
      <w:r w:rsidRPr="00EC4BFC">
        <w:rPr>
          <w:rFonts w:eastAsiaTheme="minorHAnsi" w:cs="Arial"/>
          <w:lang w:eastAsia="en-US"/>
        </w:rPr>
        <w:t>Decisions will be made on a case by case basis with the DSL taking a leading role, supported by other agencies such as Children’s Social Care and the Police as required</w:t>
      </w:r>
      <w:r w:rsidRPr="00EC4BFC">
        <w:rPr>
          <w:rStyle w:val="FootnoteReference"/>
          <w:rFonts w:eastAsiaTheme="minorHAnsi" w:cs="Arial"/>
          <w:lang w:eastAsia="en-US"/>
        </w:rPr>
        <w:footnoteReference w:id="12"/>
      </w:r>
      <w:r w:rsidRPr="00EC4BFC">
        <w:rPr>
          <w:rFonts w:eastAsiaTheme="minorHAnsi" w:cs="Arial"/>
          <w:lang w:eastAsia="en-US"/>
        </w:rPr>
        <w:t xml:space="preserve">. </w:t>
      </w:r>
    </w:p>
    <w:p w14:paraId="534D0C0B" w14:textId="77777777" w:rsidR="00EC3831" w:rsidRPr="00EC4BFC" w:rsidRDefault="00EC3831" w:rsidP="00EC3831">
      <w:pPr>
        <w:spacing w:before="120" w:after="120" w:line="276" w:lineRule="auto"/>
        <w:ind w:right="181"/>
        <w:rPr>
          <w:rFonts w:cs="Arial"/>
          <w:b/>
          <w:szCs w:val="22"/>
        </w:rPr>
      </w:pPr>
    </w:p>
    <w:p w14:paraId="4DD3D491" w14:textId="6F39C5B2" w:rsidR="00EC3831" w:rsidRPr="00EC4BFC" w:rsidRDefault="00492A85" w:rsidP="00011CFF">
      <w:pPr>
        <w:pStyle w:val="Title"/>
        <w:rPr>
          <w:sz w:val="44"/>
          <w:szCs w:val="44"/>
          <w:lang w:val="en-US"/>
        </w:rPr>
      </w:pPr>
      <w:r w:rsidRPr="00C14CBA">
        <w:rPr>
          <w:sz w:val="44"/>
          <w:szCs w:val="44"/>
        </w:rPr>
        <w:t>Child-On-Child</w:t>
      </w:r>
      <w:r w:rsidR="00EC3831" w:rsidRPr="00EC4BFC">
        <w:rPr>
          <w:sz w:val="44"/>
          <w:szCs w:val="44"/>
        </w:rPr>
        <w:t xml:space="preserve"> abuse</w:t>
      </w:r>
    </w:p>
    <w:p w14:paraId="528E9EF5" w14:textId="340ACACC" w:rsidR="00EC3831" w:rsidRPr="00C14CBA" w:rsidRDefault="00EC3831" w:rsidP="00011CFF">
      <w:pPr>
        <w:ind w:right="181"/>
        <w:rPr>
          <w:rStyle w:val="HTMLCite"/>
          <w:rFonts w:cs="Arial"/>
          <w:color w:val="auto"/>
          <w:szCs w:val="22"/>
        </w:rPr>
      </w:pPr>
      <w:r w:rsidRPr="00EC4BFC">
        <w:rPr>
          <w:rStyle w:val="HTMLCite"/>
          <w:rFonts w:cs="Arial"/>
          <w:color w:val="auto"/>
          <w:szCs w:val="22"/>
        </w:rPr>
        <w:t xml:space="preserve">All children have a right to attend school and </w:t>
      </w:r>
      <w:r w:rsidRPr="00C14CBA">
        <w:rPr>
          <w:rStyle w:val="HTMLCite"/>
          <w:rFonts w:cs="Arial"/>
          <w:color w:val="auto"/>
          <w:szCs w:val="22"/>
        </w:rPr>
        <w:t xml:space="preserve">learn in a safe environment. All </w:t>
      </w:r>
      <w:r w:rsidR="00492A85" w:rsidRPr="00C14CBA">
        <w:rPr>
          <w:rStyle w:val="HTMLCite"/>
          <w:rFonts w:cs="Arial"/>
          <w:color w:val="auto"/>
          <w:szCs w:val="22"/>
        </w:rPr>
        <w:t>child-on-child</w:t>
      </w:r>
      <w:r w:rsidRPr="00C14CBA">
        <w:rPr>
          <w:rStyle w:val="HTMLCite"/>
          <w:rFonts w:cs="Arial"/>
          <w:color w:val="auto"/>
          <w:szCs w:val="22"/>
        </w:rPr>
        <w:t xml:space="preserve"> abuse is unacceptable and will be taken seriously. Staff recognise that while both boys and girls can abuse their peers, it is more likely that girls will be victims and </w:t>
      </w:r>
      <w:r w:rsidR="00411D85" w:rsidRPr="00C14CBA">
        <w:rPr>
          <w:rStyle w:val="HTMLCite"/>
          <w:rFonts w:cs="Arial"/>
          <w:color w:val="auto"/>
          <w:szCs w:val="22"/>
        </w:rPr>
        <w:t>boys’</w:t>
      </w:r>
      <w:r w:rsidRPr="00C14CBA">
        <w:rPr>
          <w:rStyle w:val="HTMLCite"/>
          <w:rFonts w:cs="Arial"/>
          <w:color w:val="auto"/>
          <w:szCs w:val="22"/>
        </w:rPr>
        <w:t xml:space="preserve"> perpetrators of such abuse. </w:t>
      </w:r>
      <w:r w:rsidR="00492A85" w:rsidRPr="00C14CBA">
        <w:rPr>
          <w:rStyle w:val="HTMLCite"/>
          <w:rFonts w:cs="Arial"/>
          <w:color w:val="auto"/>
          <w:szCs w:val="22"/>
        </w:rPr>
        <w:t>Child-on-child</w:t>
      </w:r>
      <w:r w:rsidRPr="00C14CBA">
        <w:rPr>
          <w:rStyle w:val="HTMLCite"/>
          <w:rFonts w:cs="Arial"/>
          <w:color w:val="auto"/>
          <w:szCs w:val="22"/>
        </w:rPr>
        <w:t xml:space="preserve"> abuse is not tolerated, passed off as “banter” or seen as “part of growing up”. It is likely to include, but not limited to: </w:t>
      </w:r>
    </w:p>
    <w:p w14:paraId="44750681" w14:textId="77777777" w:rsidR="00EC3831" w:rsidRPr="00C14CBA" w:rsidRDefault="00EC3831" w:rsidP="006240B2">
      <w:pPr>
        <w:pStyle w:val="Normal1"/>
        <w:numPr>
          <w:ilvl w:val="0"/>
          <w:numId w:val="39"/>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 xml:space="preserve">bullying (including cyber bullying) </w:t>
      </w:r>
    </w:p>
    <w:p w14:paraId="2BB559D0" w14:textId="77777777" w:rsidR="008C2D1E" w:rsidRPr="00C14CBA" w:rsidRDefault="00EC3831" w:rsidP="006240B2">
      <w:pPr>
        <w:pStyle w:val="Normal1"/>
        <w:numPr>
          <w:ilvl w:val="0"/>
          <w:numId w:val="38"/>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gender based violence</w:t>
      </w:r>
    </w:p>
    <w:p w14:paraId="5887531C" w14:textId="33614D8C" w:rsidR="00EC3831" w:rsidRPr="00C14CBA" w:rsidRDefault="00EC3831" w:rsidP="006240B2">
      <w:pPr>
        <w:pStyle w:val="Normal1"/>
        <w:numPr>
          <w:ilvl w:val="0"/>
          <w:numId w:val="38"/>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 xml:space="preserve">sexual assaults </w:t>
      </w:r>
    </w:p>
    <w:p w14:paraId="5A8C479D" w14:textId="22D7BC9F" w:rsidR="00EC3831" w:rsidRPr="00C14CBA" w:rsidRDefault="00127F14" w:rsidP="006240B2">
      <w:pPr>
        <w:pStyle w:val="Normal1"/>
        <w:numPr>
          <w:ilvl w:val="0"/>
          <w:numId w:val="38"/>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nudes or semi nudes</w:t>
      </w:r>
      <w:r w:rsidR="00EC3831" w:rsidRPr="00C14CBA">
        <w:rPr>
          <w:rStyle w:val="HTMLCite"/>
          <w:rFonts w:ascii="Arial" w:hAnsi="Arial" w:cs="Arial"/>
          <w:color w:val="auto"/>
          <w:sz w:val="22"/>
          <w:szCs w:val="22"/>
        </w:rPr>
        <w:t xml:space="preserve"> or</w:t>
      </w:r>
    </w:p>
    <w:p w14:paraId="52A44832" w14:textId="22DCD899" w:rsidR="00EC3831" w:rsidRPr="00C14CBA" w:rsidRDefault="00011CFF" w:rsidP="006240B2">
      <w:pPr>
        <w:pStyle w:val="Normal1"/>
        <w:numPr>
          <w:ilvl w:val="0"/>
          <w:numId w:val="38"/>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 xml:space="preserve">Initiation / </w:t>
      </w:r>
      <w:r w:rsidR="00EC3831" w:rsidRPr="00C14CBA">
        <w:rPr>
          <w:rStyle w:val="HTMLCite"/>
          <w:rFonts w:ascii="Arial" w:hAnsi="Arial" w:cs="Arial"/>
          <w:color w:val="auto"/>
          <w:sz w:val="22"/>
          <w:szCs w:val="22"/>
        </w:rPr>
        <w:t xml:space="preserve">hazing type violence and rituals. </w:t>
      </w:r>
    </w:p>
    <w:p w14:paraId="0D6E19A9" w14:textId="1F05FEF4" w:rsidR="00127F14" w:rsidRPr="00C14CBA" w:rsidRDefault="00127F14" w:rsidP="006240B2">
      <w:pPr>
        <w:pStyle w:val="Normal1"/>
        <w:numPr>
          <w:ilvl w:val="0"/>
          <w:numId w:val="38"/>
        </w:numPr>
        <w:spacing w:after="0"/>
        <w:ind w:left="851" w:hanging="425"/>
        <w:rPr>
          <w:rStyle w:val="HTMLCite"/>
          <w:rFonts w:ascii="Arial" w:hAnsi="Arial" w:cs="Arial"/>
          <w:color w:val="auto"/>
          <w:sz w:val="22"/>
          <w:szCs w:val="22"/>
        </w:rPr>
      </w:pPr>
      <w:r w:rsidRPr="00C14CBA">
        <w:rPr>
          <w:rStyle w:val="HTMLCite"/>
          <w:rFonts w:ascii="Arial" w:hAnsi="Arial" w:cs="Arial"/>
          <w:color w:val="auto"/>
          <w:sz w:val="22"/>
          <w:szCs w:val="22"/>
        </w:rPr>
        <w:t xml:space="preserve">Abuse in intimate personal relationships between peers </w:t>
      </w:r>
    </w:p>
    <w:p w14:paraId="0372912A" w14:textId="77777777" w:rsidR="00011CFF" w:rsidRPr="00C14CBA" w:rsidRDefault="00011CFF" w:rsidP="00011CFF">
      <w:pPr>
        <w:pStyle w:val="Normal1"/>
        <w:spacing w:after="0"/>
        <w:ind w:left="851"/>
        <w:rPr>
          <w:rStyle w:val="HTMLCite"/>
          <w:rFonts w:ascii="Arial" w:hAnsi="Arial" w:cs="Arial"/>
          <w:color w:val="auto"/>
          <w:sz w:val="22"/>
          <w:szCs w:val="22"/>
        </w:rPr>
      </w:pPr>
    </w:p>
    <w:p w14:paraId="5D37BA6B" w14:textId="4E648B5C" w:rsidR="00EC3831" w:rsidRPr="00C14CBA" w:rsidRDefault="00EC3831" w:rsidP="00011CFF">
      <w:pPr>
        <w:pStyle w:val="Normal1"/>
        <w:spacing w:after="0"/>
        <w:rPr>
          <w:rStyle w:val="HTMLCite"/>
          <w:rFonts w:ascii="Arial" w:hAnsi="Arial" w:cs="Arial"/>
          <w:color w:val="auto"/>
          <w:sz w:val="22"/>
          <w:szCs w:val="22"/>
        </w:rPr>
      </w:pPr>
      <w:r w:rsidRPr="00C14CBA">
        <w:rPr>
          <w:rStyle w:val="HTMLCite"/>
          <w:rFonts w:ascii="Arial" w:hAnsi="Arial" w:cs="Arial"/>
          <w:color w:val="auto"/>
          <w:sz w:val="22"/>
          <w:szCs w:val="22"/>
        </w:rPr>
        <w:t xml:space="preserve">Consequently, </w:t>
      </w:r>
      <w:r w:rsidR="00492A85" w:rsidRPr="00C14CBA">
        <w:rPr>
          <w:rStyle w:val="HTMLCite"/>
          <w:rFonts w:ascii="Arial" w:hAnsi="Arial" w:cs="Arial"/>
          <w:color w:val="auto"/>
          <w:sz w:val="22"/>
          <w:szCs w:val="22"/>
        </w:rPr>
        <w:t>child-on-child</w:t>
      </w:r>
      <w:r w:rsidRPr="00C14CBA">
        <w:rPr>
          <w:rStyle w:val="HTMLCite"/>
          <w:rFonts w:ascii="Arial" w:hAnsi="Arial" w:cs="Arial"/>
          <w:color w:val="auto"/>
          <w:sz w:val="22"/>
          <w:szCs w:val="22"/>
        </w:rPr>
        <w:t xml:space="preserve"> abuse is dealt with as a safeguarding concern, recorded as such and not managed through the systems set out in the school behaviour policy. </w:t>
      </w:r>
    </w:p>
    <w:p w14:paraId="3DF7839F" w14:textId="3B655328" w:rsidR="00EC3831" w:rsidRPr="00C14CBA" w:rsidRDefault="00EC3831" w:rsidP="00011CFF">
      <w:pPr>
        <w:pStyle w:val="Normal1"/>
        <w:spacing w:after="0"/>
        <w:rPr>
          <w:rStyle w:val="HTMLCite"/>
          <w:rFonts w:ascii="Arial" w:hAnsi="Arial" w:cs="Arial"/>
          <w:color w:val="auto"/>
          <w:sz w:val="22"/>
          <w:szCs w:val="22"/>
        </w:rPr>
      </w:pPr>
      <w:r w:rsidRPr="00C14CBA">
        <w:rPr>
          <w:rStyle w:val="HTMLCite"/>
          <w:rFonts w:ascii="Arial" w:hAnsi="Arial" w:cs="Arial"/>
          <w:color w:val="auto"/>
          <w:sz w:val="22"/>
          <w:szCs w:val="22"/>
        </w:rPr>
        <w:t xml:space="preserve">Victims, perpetrators and any other child affected by </w:t>
      </w:r>
      <w:r w:rsidR="00492A85" w:rsidRPr="00C14CBA">
        <w:rPr>
          <w:rStyle w:val="HTMLCite"/>
          <w:rFonts w:ascii="Arial" w:hAnsi="Arial" w:cs="Arial"/>
          <w:color w:val="auto"/>
          <w:sz w:val="22"/>
          <w:szCs w:val="22"/>
        </w:rPr>
        <w:t>child-on-child</w:t>
      </w:r>
      <w:r w:rsidRPr="00C14CBA">
        <w:rPr>
          <w:rStyle w:val="HTMLCite"/>
          <w:rFonts w:ascii="Arial" w:hAnsi="Arial" w:cs="Arial"/>
          <w:color w:val="auto"/>
          <w:sz w:val="22"/>
          <w:szCs w:val="22"/>
        </w:rPr>
        <w:t xml:space="preserve"> abuse will be supported through the school’s pastoral system and the support will be regularly reviewed.</w:t>
      </w:r>
    </w:p>
    <w:p w14:paraId="5B81420D" w14:textId="5D28BFEF" w:rsidR="00EC3831" w:rsidRPr="00EC4BFC" w:rsidRDefault="00EC3831" w:rsidP="00011CFF">
      <w:pPr>
        <w:pStyle w:val="Default"/>
        <w:spacing w:after="96"/>
        <w:rPr>
          <w:rStyle w:val="HTMLCite"/>
          <w:color w:val="auto"/>
          <w:sz w:val="22"/>
          <w:szCs w:val="22"/>
        </w:rPr>
      </w:pPr>
      <w:r w:rsidRPr="00C14CBA">
        <w:rPr>
          <w:rStyle w:val="HTMLCite"/>
          <w:color w:val="auto"/>
          <w:sz w:val="22"/>
          <w:szCs w:val="22"/>
        </w:rPr>
        <w:t xml:space="preserve">We minimise the risk of </w:t>
      </w:r>
      <w:r w:rsidR="00492A85" w:rsidRPr="00C14CBA">
        <w:rPr>
          <w:rStyle w:val="HTMLCite"/>
          <w:color w:val="auto"/>
          <w:sz w:val="22"/>
          <w:szCs w:val="22"/>
        </w:rPr>
        <w:t>child-on-child</w:t>
      </w:r>
      <w:r w:rsidRPr="00C14CBA">
        <w:rPr>
          <w:rStyle w:val="HTMLCite"/>
          <w:color w:val="auto"/>
          <w:sz w:val="22"/>
          <w:szCs w:val="22"/>
        </w:rPr>
        <w:t xml:space="preserve"> abuse</w:t>
      </w:r>
      <w:r w:rsidRPr="00EC4BFC">
        <w:rPr>
          <w:rStyle w:val="HTMLCite"/>
          <w:color w:val="auto"/>
          <w:sz w:val="22"/>
          <w:szCs w:val="22"/>
        </w:rPr>
        <w:t xml:space="preserve"> by providing:</w:t>
      </w:r>
    </w:p>
    <w:p w14:paraId="08CFDE05" w14:textId="77777777" w:rsidR="00EC3831" w:rsidRPr="00EC4BFC" w:rsidRDefault="00011CFF" w:rsidP="006240B2">
      <w:pPr>
        <w:pStyle w:val="EndnoteText"/>
        <w:numPr>
          <w:ilvl w:val="0"/>
          <w:numId w:val="40"/>
        </w:numPr>
        <w:rPr>
          <w:rStyle w:val="HTMLCite"/>
          <w:rFonts w:ascii="Arial" w:eastAsia="Times New Roman" w:hAnsi="Arial" w:cs="Arial"/>
          <w:color w:val="auto"/>
          <w:sz w:val="22"/>
          <w:szCs w:val="22"/>
          <w:lang w:eastAsia="en-GB"/>
        </w:rPr>
      </w:pPr>
      <w:r w:rsidRPr="00EC4BFC">
        <w:rPr>
          <w:rStyle w:val="HTMLCite"/>
          <w:rFonts w:ascii="Arial" w:eastAsia="Times New Roman" w:hAnsi="Arial" w:cs="Arial"/>
          <w:color w:val="auto"/>
          <w:sz w:val="22"/>
          <w:szCs w:val="22"/>
          <w:lang w:eastAsia="en-GB"/>
        </w:rPr>
        <w:t>A</w:t>
      </w:r>
      <w:r w:rsidR="00EC3831" w:rsidRPr="00EC4BFC">
        <w:rPr>
          <w:rStyle w:val="HTMLCite"/>
          <w:rFonts w:ascii="Arial" w:eastAsia="Times New Roman" w:hAnsi="Arial" w:cs="Arial"/>
          <w:color w:val="auto"/>
          <w:sz w:val="22"/>
          <w:szCs w:val="22"/>
          <w:lang w:eastAsia="en-GB"/>
        </w:rPr>
        <w:t xml:space="preserve"> relevant curriculum, that helps children to develop their understanding of acceptable behaviours, healthy relationships and keeping themselves safe.</w:t>
      </w:r>
    </w:p>
    <w:p w14:paraId="29850B82" w14:textId="77777777" w:rsidR="00EC3831" w:rsidRPr="00EC4BFC" w:rsidRDefault="00011CFF" w:rsidP="006240B2">
      <w:pPr>
        <w:pStyle w:val="EndnoteText"/>
        <w:numPr>
          <w:ilvl w:val="0"/>
          <w:numId w:val="40"/>
        </w:numPr>
        <w:rPr>
          <w:rStyle w:val="HTMLCite"/>
          <w:rFonts w:ascii="Arial" w:eastAsia="Times New Roman" w:hAnsi="Arial" w:cs="Arial"/>
          <w:color w:val="auto"/>
          <w:sz w:val="22"/>
          <w:szCs w:val="22"/>
          <w:lang w:eastAsia="en-GB"/>
        </w:rPr>
      </w:pPr>
      <w:r w:rsidRPr="00EC4BFC">
        <w:rPr>
          <w:rStyle w:val="HTMLCite"/>
          <w:rFonts w:ascii="Arial" w:eastAsia="Times New Roman" w:hAnsi="Arial" w:cs="Arial"/>
          <w:color w:val="auto"/>
          <w:sz w:val="22"/>
          <w:szCs w:val="22"/>
          <w:lang w:eastAsia="en-GB"/>
        </w:rPr>
        <w:t>E</w:t>
      </w:r>
      <w:r w:rsidR="00EC3831" w:rsidRPr="00EC4BFC">
        <w:rPr>
          <w:rStyle w:val="HTMLCite"/>
          <w:rFonts w:ascii="Arial" w:eastAsia="Times New Roman" w:hAnsi="Arial" w:cs="Arial"/>
          <w:color w:val="auto"/>
          <w:sz w:val="22"/>
          <w:szCs w:val="22"/>
          <w:lang w:eastAsia="en-GB"/>
        </w:rPr>
        <w:t>stablished</w:t>
      </w:r>
      <w:r w:rsidRPr="00EC4BFC">
        <w:rPr>
          <w:rStyle w:val="HTMLCite"/>
          <w:rFonts w:ascii="Arial" w:eastAsia="Times New Roman" w:hAnsi="Arial" w:cs="Arial"/>
          <w:color w:val="auto"/>
          <w:sz w:val="22"/>
          <w:szCs w:val="22"/>
          <w:lang w:eastAsia="en-GB"/>
        </w:rPr>
        <w:t xml:space="preserve"> </w:t>
      </w:r>
      <w:r w:rsidR="00EC3831" w:rsidRPr="00EC4BFC">
        <w:rPr>
          <w:rStyle w:val="HTMLCite"/>
          <w:rFonts w:ascii="Arial" w:eastAsia="Times New Roman" w:hAnsi="Arial" w:cs="Arial"/>
          <w:color w:val="auto"/>
          <w:sz w:val="22"/>
          <w:szCs w:val="22"/>
          <w:lang w:eastAsia="en-GB"/>
        </w:rPr>
        <w:t>/</w:t>
      </w:r>
      <w:r w:rsidRPr="00EC4BFC">
        <w:rPr>
          <w:rStyle w:val="HTMLCite"/>
          <w:rFonts w:ascii="Arial" w:eastAsia="Times New Roman" w:hAnsi="Arial" w:cs="Arial"/>
          <w:color w:val="auto"/>
          <w:sz w:val="22"/>
          <w:szCs w:val="22"/>
          <w:lang w:eastAsia="en-GB"/>
        </w:rPr>
        <w:t xml:space="preserve"> </w:t>
      </w:r>
      <w:r w:rsidR="00EC3831" w:rsidRPr="00EC4BFC">
        <w:rPr>
          <w:rStyle w:val="HTMLCite"/>
          <w:rFonts w:ascii="Arial" w:eastAsia="Times New Roman" w:hAnsi="Arial" w:cs="Arial"/>
          <w:color w:val="auto"/>
          <w:sz w:val="22"/>
          <w:szCs w:val="22"/>
          <w:lang w:eastAsia="en-GB"/>
        </w:rPr>
        <w:t>publicised systems for children to raise concerns with staff, knowing they will be listened to, supported and valued, and that the issues they raise will be taken seriously.</w:t>
      </w:r>
    </w:p>
    <w:p w14:paraId="70173BB6" w14:textId="77777777" w:rsidR="00EC3831" w:rsidRPr="00EC4BFC" w:rsidRDefault="00EC3831" w:rsidP="00011CFF">
      <w:pPr>
        <w:pStyle w:val="EndnoteText"/>
        <w:spacing w:before="120"/>
        <w:rPr>
          <w:rStyle w:val="HTMLCite"/>
          <w:rFonts w:ascii="Arial" w:eastAsia="Times New Roman" w:hAnsi="Arial" w:cs="Arial"/>
          <w:color w:val="auto"/>
          <w:sz w:val="22"/>
          <w:szCs w:val="22"/>
          <w:lang w:eastAsia="en-GB"/>
        </w:rPr>
      </w:pPr>
      <w:r w:rsidRPr="00EC4BFC">
        <w:rPr>
          <w:rStyle w:val="HTMLCite"/>
          <w:rFonts w:ascii="Arial" w:eastAsia="Times New Roman" w:hAnsi="Arial" w:cs="Arial"/>
          <w:color w:val="auto"/>
          <w:sz w:val="22"/>
          <w:szCs w:val="22"/>
          <w:lang w:eastAsia="en-GB"/>
        </w:rPr>
        <w:t xml:space="preserve">The DSL liaises with other professionals to develop robust risk assessments and appropriate specialist targeted work for children that are identified as posing a potential risk to other children. </w:t>
      </w:r>
    </w:p>
    <w:p w14:paraId="465AABE1" w14:textId="77777777" w:rsidR="00980291" w:rsidRPr="00EC4BFC" w:rsidRDefault="00980291" w:rsidP="00011CFF">
      <w:pPr>
        <w:rPr>
          <w:rFonts w:eastAsiaTheme="minorHAnsi" w:cs="Arial"/>
          <w:lang w:eastAsia="en-US"/>
        </w:rPr>
      </w:pPr>
    </w:p>
    <w:p w14:paraId="1F80ACD5" w14:textId="10CD46FC" w:rsidR="00980291" w:rsidRPr="00EC4BFC" w:rsidRDefault="00980291" w:rsidP="00011CFF">
      <w:pPr>
        <w:rPr>
          <w:rFonts w:eastAsiaTheme="minorHAnsi" w:cs="Arial"/>
          <w:lang w:eastAsia="en-US"/>
        </w:rPr>
      </w:pPr>
      <w:r w:rsidRPr="00EC4BFC">
        <w:rPr>
          <w:rFonts w:eastAsiaTheme="minorHAnsi" w:cs="Arial"/>
          <w:lang w:eastAsia="en-US"/>
        </w:rPr>
        <w:t>Our school policy on anti-bullying</w:t>
      </w:r>
      <w:r w:rsidR="008C2D1E" w:rsidRPr="00EC4BFC">
        <w:rPr>
          <w:rFonts w:eastAsiaTheme="minorHAnsi" w:cs="Arial"/>
          <w:lang w:eastAsia="en-US"/>
        </w:rPr>
        <w:t xml:space="preserve"> </w:t>
      </w:r>
      <w:r w:rsidRPr="00EC4BFC">
        <w:rPr>
          <w:rFonts w:eastAsiaTheme="minorHAnsi" w:cs="Arial"/>
          <w:lang w:eastAsia="en-US"/>
        </w:rPr>
        <w:t xml:space="preserve">is set out in a separate document and acknowledges that to allow or condone bullying may lead to consideration under child protection procedures. This includes all forms, e.g. Cyber, racist, homophobic and gender related bullying. </w:t>
      </w:r>
    </w:p>
    <w:p w14:paraId="267335E8" w14:textId="77777777" w:rsidR="00980291" w:rsidRPr="00EC4BFC" w:rsidRDefault="00980291" w:rsidP="00980291">
      <w:pPr>
        <w:rPr>
          <w:rFonts w:eastAsiaTheme="minorHAnsi" w:cs="Arial"/>
          <w:lang w:eastAsia="en-US"/>
        </w:rPr>
      </w:pPr>
    </w:p>
    <w:p w14:paraId="2CE7C68C" w14:textId="77777777" w:rsidR="00011CFF" w:rsidRPr="00EC4BFC" w:rsidRDefault="00980291" w:rsidP="00586E07">
      <w:pPr>
        <w:rPr>
          <w:rFonts w:eastAsiaTheme="minorHAnsi" w:cs="Arial"/>
          <w:lang w:eastAsia="en-US"/>
        </w:rPr>
      </w:pPr>
      <w:r w:rsidRPr="00EC4BFC">
        <w:rPr>
          <w:rFonts w:eastAsiaTheme="minorHAnsi" w:cs="Arial"/>
          <w:lang w:eastAsia="en-US"/>
        </w:rPr>
        <w:lastRenderedPageBreak/>
        <w:t>All staff are aware that children with SEND and / or differences / perceived differences are more susceptible to being bullied / victims of child abuse.</w:t>
      </w:r>
    </w:p>
    <w:p w14:paraId="52B8A45A" w14:textId="77777777" w:rsidR="00695BEB" w:rsidRPr="00EC4BFC" w:rsidRDefault="00695BEB" w:rsidP="00586E07">
      <w:pPr>
        <w:rPr>
          <w:rFonts w:eastAsiaTheme="minorHAnsi" w:cs="Arial"/>
          <w:lang w:eastAsia="en-US"/>
        </w:rPr>
      </w:pPr>
      <w:r w:rsidRPr="00EC4BFC">
        <w:rPr>
          <w:rFonts w:eastAsiaTheme="minorHAnsi" w:cs="Arial"/>
          <w:lang w:eastAsia="en-US"/>
        </w:rPr>
        <w:t>Our policy on racist incidents is set out separately and acknowledges that repeated racist incidents or a single serious incident may lead to consideration under child protection procedures.</w:t>
      </w:r>
    </w:p>
    <w:p w14:paraId="1085F314" w14:textId="77777777" w:rsidR="00695BEB" w:rsidRPr="00EC4BFC" w:rsidRDefault="00695BEB" w:rsidP="00586E07">
      <w:pPr>
        <w:rPr>
          <w:rFonts w:eastAsiaTheme="minorHAnsi" w:cs="Arial"/>
          <w:lang w:eastAsia="en-US"/>
        </w:rPr>
      </w:pPr>
    </w:p>
    <w:p w14:paraId="7DCB0CB2" w14:textId="27DA1C12" w:rsidR="00695BEB" w:rsidRPr="00EC4BFC" w:rsidRDefault="00695BEB" w:rsidP="00586E07">
      <w:pPr>
        <w:rPr>
          <w:rFonts w:eastAsiaTheme="minorHAnsi" w:cs="Arial"/>
          <w:lang w:eastAsia="en-US"/>
        </w:rPr>
      </w:pPr>
      <w:r w:rsidRPr="00EC4BFC">
        <w:rPr>
          <w:rFonts w:eastAsiaTheme="minorHAnsi" w:cs="Arial"/>
          <w:lang w:eastAsia="en-US"/>
        </w:rPr>
        <w:t>We keep a record of known bullying incidents and will keep a record of racist</w:t>
      </w:r>
      <w:r w:rsidR="00EC12E6" w:rsidRPr="00EC4BFC">
        <w:rPr>
          <w:rFonts w:eastAsiaTheme="minorHAnsi" w:cs="Arial"/>
          <w:lang w:eastAsia="en-US"/>
        </w:rPr>
        <w:t xml:space="preserve"> and sex</w:t>
      </w:r>
      <w:r w:rsidR="00E67C92" w:rsidRPr="00EC4BFC">
        <w:rPr>
          <w:rFonts w:eastAsiaTheme="minorHAnsi" w:cs="Arial"/>
          <w:lang w:eastAsia="en-US"/>
        </w:rPr>
        <w:t xml:space="preserve">ual </w:t>
      </w:r>
      <w:r w:rsidRPr="00EC4BFC">
        <w:rPr>
          <w:rFonts w:eastAsiaTheme="minorHAnsi" w:cs="Arial"/>
          <w:lang w:eastAsia="en-US"/>
        </w:rPr>
        <w:t>incidents</w:t>
      </w:r>
      <w:r w:rsidR="00EC14A0" w:rsidRPr="00EC4BFC">
        <w:rPr>
          <w:rFonts w:eastAsiaTheme="minorHAnsi" w:cs="Arial"/>
          <w:lang w:eastAsia="en-US"/>
        </w:rPr>
        <w:t>.</w:t>
      </w:r>
      <w:r w:rsidR="00700CAF">
        <w:rPr>
          <w:rFonts w:eastAsiaTheme="minorHAnsi" w:cs="Arial"/>
          <w:lang w:eastAsia="en-US"/>
        </w:rPr>
        <w:t xml:space="preserve"> These are recorded on a separate form </w:t>
      </w:r>
    </w:p>
    <w:p w14:paraId="3F0199A8" w14:textId="3F0199A8" w:rsidR="3F0199A8" w:rsidRPr="00EC4BFC" w:rsidRDefault="3F0199A8" w:rsidP="3F0199A8"/>
    <w:p w14:paraId="7D4DD8A2" w14:textId="2F216CA1" w:rsidR="3F0199A8" w:rsidRPr="00EC4BFC" w:rsidRDefault="3F0199A8" w:rsidP="3F0199A8">
      <w:pPr>
        <w:rPr>
          <w:rFonts w:ascii="Arial,Calibri" w:eastAsia="Arial,Calibri" w:hAnsi="Arial,Calibri" w:cs="Arial,Calibri"/>
          <w:sz w:val="32"/>
          <w:szCs w:val="32"/>
          <w:lang w:eastAsia="en-US"/>
        </w:rPr>
      </w:pPr>
      <w:r w:rsidRPr="00EC4BFC">
        <w:rPr>
          <w:rFonts w:asciiTheme="minorHAnsi" w:eastAsiaTheme="minorEastAsia" w:hAnsiTheme="minorHAnsi" w:cstheme="minorBidi"/>
          <w:sz w:val="36"/>
          <w:szCs w:val="36"/>
          <w:lang w:eastAsia="en-US"/>
        </w:rPr>
        <w:t>Upskirting</w:t>
      </w:r>
      <w:r w:rsidRPr="00EC4BFC">
        <w:rPr>
          <w:rFonts w:ascii="Arial,Calibri" w:eastAsia="Arial,Calibri" w:hAnsi="Arial,Calibri" w:cs="Arial,Calibri"/>
          <w:sz w:val="32"/>
          <w:szCs w:val="32"/>
          <w:lang w:eastAsia="en-US"/>
        </w:rPr>
        <w:t xml:space="preserve"> </w:t>
      </w:r>
    </w:p>
    <w:p w14:paraId="20719145" w14:textId="225C0837" w:rsidR="3F0199A8" w:rsidRPr="00EC4BFC" w:rsidRDefault="00411D85">
      <w:pPr>
        <w:rPr>
          <w:rFonts w:eastAsia="Arial"/>
        </w:rPr>
      </w:pPr>
      <w:r w:rsidRPr="00EC4BFC">
        <w:rPr>
          <w:rFonts w:eastAsia="Arial" w:cs="Arial"/>
          <w:szCs w:val="22"/>
        </w:rPr>
        <w:t>This t</w:t>
      </w:r>
      <w:r w:rsidR="3F0199A8" w:rsidRPr="00EC4BFC">
        <w:rPr>
          <w:rFonts w:eastAsia="Arial" w:cs="Arial"/>
          <w:szCs w:val="22"/>
        </w:rPr>
        <w:t>ypically involves taking a picture under a person’s</w:t>
      </w:r>
      <w:r w:rsidR="00034214" w:rsidRPr="00EC4BFC">
        <w:t xml:space="preserve"> </w:t>
      </w:r>
      <w:r w:rsidR="3F0199A8" w:rsidRPr="00EC4BFC">
        <w:rPr>
          <w:rFonts w:eastAsia="Arial" w:cs="Arial"/>
          <w:szCs w:val="22"/>
        </w:rPr>
        <w:t>clothing without them knowing, with the intention of viewing their genitals or buttocks to obtain</w:t>
      </w:r>
      <w:r w:rsidRPr="00EC4BFC">
        <w:t xml:space="preserve"> </w:t>
      </w:r>
      <w:r w:rsidR="3F0199A8" w:rsidRPr="00EC4BFC">
        <w:rPr>
          <w:rFonts w:eastAsia="Arial" w:cs="Arial"/>
          <w:szCs w:val="22"/>
        </w:rPr>
        <w:t>sexual gratification, or cause the victim humiliation, distress or alarm.</w:t>
      </w:r>
    </w:p>
    <w:p w14:paraId="28E9C2BC" w14:textId="58BE9FB5" w:rsidR="00F13E51" w:rsidRDefault="00F13E51">
      <w:r w:rsidRPr="00EC4BFC">
        <w:rPr>
          <w:rFonts w:eastAsia="Arial" w:cs="Arial"/>
          <w:szCs w:val="22"/>
        </w:rPr>
        <w:t xml:space="preserve">In the event of any reported </w:t>
      </w:r>
      <w:r w:rsidR="00411D85" w:rsidRPr="00EC4BFC">
        <w:rPr>
          <w:rFonts w:eastAsia="Arial" w:cs="Arial"/>
          <w:szCs w:val="22"/>
        </w:rPr>
        <w:t>Upskirting,</w:t>
      </w:r>
      <w:r w:rsidRPr="00EC4BFC">
        <w:rPr>
          <w:rFonts w:eastAsia="Arial" w:cs="Arial"/>
          <w:szCs w:val="22"/>
        </w:rPr>
        <w:t xml:space="preserve"> </w:t>
      </w:r>
      <w:r w:rsidR="0023344F" w:rsidRPr="00EC4BFC">
        <w:rPr>
          <w:rFonts w:eastAsia="Arial" w:cs="Arial"/>
          <w:szCs w:val="22"/>
        </w:rPr>
        <w:t>school</w:t>
      </w:r>
      <w:r w:rsidRPr="00EC4BFC">
        <w:rPr>
          <w:rFonts w:eastAsia="Arial" w:cs="Arial"/>
          <w:szCs w:val="22"/>
        </w:rPr>
        <w:t xml:space="preserve"> staff will follow safeguarding procedures and report to the DSL or </w:t>
      </w:r>
      <w:r w:rsidR="00AF019B">
        <w:rPr>
          <w:rFonts w:eastAsia="Arial" w:cs="Arial"/>
          <w:szCs w:val="22"/>
        </w:rPr>
        <w:t xml:space="preserve">one of the </w:t>
      </w:r>
      <w:r w:rsidRPr="00EC4BFC">
        <w:rPr>
          <w:rFonts w:eastAsia="Arial" w:cs="Arial"/>
          <w:szCs w:val="22"/>
        </w:rPr>
        <w:t>DDSL</w:t>
      </w:r>
      <w:r w:rsidR="00AF019B">
        <w:rPr>
          <w:rFonts w:eastAsia="Arial" w:cs="Arial"/>
          <w:szCs w:val="22"/>
        </w:rPr>
        <w:t>s</w:t>
      </w:r>
      <w:r w:rsidR="00411D85" w:rsidRPr="00EC4BFC">
        <w:rPr>
          <w:rFonts w:eastAsia="Arial" w:cs="Arial"/>
          <w:szCs w:val="22"/>
        </w:rPr>
        <w:t>.</w:t>
      </w:r>
    </w:p>
    <w:p w14:paraId="141C9B39" w14:textId="141C9B39" w:rsidR="3F0199A8" w:rsidRDefault="3F0199A8" w:rsidP="3F0199A8"/>
    <w:p w14:paraId="331802B2" w14:textId="331802B2" w:rsidR="3F0199A8" w:rsidRDefault="3F0199A8">
      <w:r w:rsidRPr="3F0199A8">
        <w:rPr>
          <w:rFonts w:eastAsia="Arial" w:cs="Arial"/>
          <w:szCs w:val="22"/>
        </w:rPr>
        <w:t xml:space="preserve"> </w:t>
      </w:r>
    </w:p>
    <w:p w14:paraId="7AEC8F77" w14:textId="77777777" w:rsidR="00586E07" w:rsidRPr="007E26B1" w:rsidRDefault="00980291" w:rsidP="003650A3">
      <w:pPr>
        <w:pStyle w:val="Title"/>
        <w:rPr>
          <w:rFonts w:eastAsiaTheme="minorHAnsi" w:cs="Arial"/>
          <w:color w:val="1F497D" w:themeColor="text2"/>
          <w:sz w:val="44"/>
          <w:szCs w:val="44"/>
          <w:lang w:eastAsia="en-US"/>
        </w:rPr>
      </w:pPr>
      <w:r w:rsidRPr="007E26B1">
        <w:rPr>
          <w:rFonts w:asciiTheme="minorHAnsi" w:eastAsiaTheme="minorEastAsia" w:hAnsiTheme="minorHAnsi" w:cstheme="minorBidi"/>
          <w:color w:val="1F497D" w:themeColor="text2"/>
          <w:sz w:val="44"/>
          <w:szCs w:val="44"/>
          <w:lang w:eastAsia="en-US"/>
        </w:rPr>
        <w:t>Preventing Radicalisation</w:t>
      </w:r>
    </w:p>
    <w:p w14:paraId="6048AF8E" w14:textId="290DF460" w:rsidR="00695BEB" w:rsidRPr="002111E9" w:rsidRDefault="00695BEB" w:rsidP="00695BEB">
      <w:pPr>
        <w:rPr>
          <w:rFonts w:cs="Arial"/>
          <w:lang w:eastAsia="en-US"/>
        </w:rPr>
      </w:pPr>
      <w:r w:rsidRPr="002111E9">
        <w:rPr>
          <w:rFonts w:cs="Arial"/>
          <w:lang w:eastAsia="en-US"/>
        </w:rPr>
        <w:t xml:space="preserve">Protecting children from the risk of radicalisation should be seen as part of schools’ wider safeguarding duties. Radicalisation refers to the process by which a person comes to support terrorism and forms of extremism. There is no single way of identifying an individual who is likely to be susceptible to an extremist ideology. As with managing other safeguarding risks, education settings should be </w:t>
      </w:r>
      <w:r w:rsidR="00411D85" w:rsidRPr="002111E9">
        <w:rPr>
          <w:rFonts w:cs="Arial"/>
          <w:lang w:eastAsia="en-US"/>
        </w:rPr>
        <w:t>alerted</w:t>
      </w:r>
      <w:r w:rsidRPr="002111E9">
        <w:rPr>
          <w:rFonts w:cs="Arial"/>
          <w:lang w:eastAsia="en-US"/>
        </w:rPr>
        <w:t xml:space="preserve"> to changing in children’s and young person’s behaviour that could indicate that they are in need of protection. Staff should use their professional judgement in identifying children and young people who might be at risk of radicalisation and act proportionately which may include making a referral to the Channel programme.</w:t>
      </w:r>
    </w:p>
    <w:p w14:paraId="5F83C701" w14:textId="77777777" w:rsidR="00695BEB" w:rsidRPr="002111E9" w:rsidRDefault="00695BEB" w:rsidP="00695BEB">
      <w:pPr>
        <w:rPr>
          <w:rFonts w:cs="Arial"/>
          <w:lang w:eastAsia="en-US"/>
        </w:rPr>
      </w:pPr>
    </w:p>
    <w:p w14:paraId="2683A1AD" w14:textId="77777777" w:rsidR="00F67AAC" w:rsidRDefault="00695BEB" w:rsidP="0051615F">
      <w:pPr>
        <w:rPr>
          <w:rFonts w:cs="Arial"/>
          <w:lang w:eastAsia="en-US"/>
        </w:rPr>
      </w:pPr>
      <w:r w:rsidRPr="002111E9">
        <w:rPr>
          <w:rFonts w:cs="Arial"/>
          <w:lang w:eastAsia="en-US"/>
        </w:rPr>
        <w:t>Our school safeguarding policy will therefore be written to comply with the schools duty under Section 26 of the Counter Terrorism and Security Act 2015 in accordance with the Department of  Education advice for schools specific guidance for schools</w:t>
      </w:r>
      <w:r w:rsidR="00F67AAC">
        <w:rPr>
          <w:rFonts w:cs="Arial"/>
          <w:lang w:eastAsia="en-US"/>
        </w:rPr>
        <w:t>.</w:t>
      </w:r>
    </w:p>
    <w:p w14:paraId="407EEF26" w14:textId="77777777" w:rsidR="00F67AAC" w:rsidRDefault="00F67AAC" w:rsidP="0051615F">
      <w:pPr>
        <w:rPr>
          <w:rFonts w:cs="Arial"/>
          <w:lang w:eastAsia="en-US"/>
        </w:rPr>
      </w:pPr>
    </w:p>
    <w:p w14:paraId="1C799C05" w14:textId="25C4171C" w:rsidR="0005516E" w:rsidRPr="0005516E" w:rsidRDefault="00F67AAC" w:rsidP="0051615F">
      <w:pPr>
        <w:rPr>
          <w:rFonts w:eastAsiaTheme="minorHAnsi"/>
          <w:lang w:eastAsia="en-US"/>
        </w:rPr>
      </w:pPr>
      <w:r>
        <w:rPr>
          <w:rFonts w:cs="Arial"/>
          <w:lang w:eastAsia="en-US"/>
        </w:rPr>
        <w:t>School</w:t>
      </w:r>
      <w:r w:rsidR="00FA18FD">
        <w:rPr>
          <w:rFonts w:cs="Arial"/>
          <w:lang w:eastAsia="en-US"/>
        </w:rPr>
        <w:t xml:space="preserve"> takes local factors into account when created its Prevent Risk Assessment. This is shared with staff to inform all of the potential Prevent risks present in the local area/school community. </w:t>
      </w:r>
      <w:r w:rsidR="00695BEB" w:rsidRPr="002111E9">
        <w:rPr>
          <w:rFonts w:cs="Arial"/>
          <w:lang w:eastAsia="en-US"/>
        </w:rPr>
        <w:t xml:space="preserve">  </w:t>
      </w:r>
    </w:p>
    <w:p w14:paraId="00631A34" w14:textId="77777777" w:rsidR="00895B98" w:rsidRDefault="00895B98" w:rsidP="00895B98">
      <w:pPr>
        <w:pStyle w:val="Title"/>
        <w:rPr>
          <w:rFonts w:eastAsiaTheme="minorHAnsi"/>
          <w:lang w:eastAsia="en-US"/>
        </w:rPr>
      </w:pPr>
    </w:p>
    <w:p w14:paraId="74F0DAB6" w14:textId="77777777" w:rsidR="00687B6B" w:rsidRPr="00895B98" w:rsidRDefault="0005516E" w:rsidP="00895B98">
      <w:pPr>
        <w:pStyle w:val="Title"/>
        <w:rPr>
          <w:rFonts w:eastAsiaTheme="minorHAnsi"/>
          <w:sz w:val="44"/>
          <w:szCs w:val="44"/>
          <w:lang w:eastAsia="en-US"/>
        </w:rPr>
      </w:pPr>
      <w:r w:rsidRPr="00895B98">
        <w:rPr>
          <w:rFonts w:eastAsiaTheme="minorHAnsi"/>
          <w:sz w:val="44"/>
          <w:szCs w:val="44"/>
          <w:lang w:eastAsia="en-US"/>
        </w:rPr>
        <w:t>E</w:t>
      </w:r>
      <w:r w:rsidR="00586E07" w:rsidRPr="00895B98">
        <w:rPr>
          <w:rFonts w:eastAsiaTheme="minorHAnsi"/>
          <w:sz w:val="44"/>
          <w:szCs w:val="44"/>
          <w:lang w:eastAsia="en-US"/>
        </w:rPr>
        <w:t>xploitation – CSE, Criminal, Human Trafficking, Modern Day Slavery</w:t>
      </w:r>
      <w:r w:rsidR="00EC14A0">
        <w:rPr>
          <w:rFonts w:eastAsiaTheme="minorHAnsi"/>
          <w:sz w:val="44"/>
          <w:szCs w:val="44"/>
          <w:lang w:eastAsia="en-US"/>
        </w:rPr>
        <w:t>, County Lines</w:t>
      </w:r>
    </w:p>
    <w:p w14:paraId="57035D32" w14:textId="7D83C959" w:rsidR="00687B6B" w:rsidRPr="002111E9" w:rsidRDefault="00695BEB" w:rsidP="0090645C">
      <w:pPr>
        <w:rPr>
          <w:rFonts w:eastAsiaTheme="minorHAnsi" w:cs="Arial"/>
          <w:lang w:eastAsia="en-US"/>
        </w:rPr>
      </w:pPr>
      <w:r w:rsidRPr="002111E9">
        <w:rPr>
          <w:rFonts w:eastAsiaTheme="minorHAnsi" w:cs="Arial"/>
          <w:lang w:eastAsia="en-US"/>
        </w:rPr>
        <w:t xml:space="preserve">Our </w:t>
      </w:r>
      <w:r w:rsidR="0049230D">
        <w:rPr>
          <w:rFonts w:eastAsiaTheme="minorHAnsi" w:cs="Arial"/>
          <w:lang w:eastAsia="en-US"/>
        </w:rPr>
        <w:t>school</w:t>
      </w:r>
      <w:r w:rsidRPr="002111E9">
        <w:rPr>
          <w:rFonts w:eastAsiaTheme="minorHAnsi" w:cs="Arial"/>
          <w:lang w:eastAsia="en-US"/>
        </w:rPr>
        <w:t xml:space="preserve"> will ensure that the Designated Safeguarding Lead and other key staff are trained in spotting the possible signs of exploitation outlined in Appendix </w:t>
      </w:r>
      <w:r w:rsidR="00324566" w:rsidRPr="002111E9">
        <w:rPr>
          <w:rFonts w:eastAsiaTheme="minorHAnsi" w:cs="Arial"/>
          <w:lang w:eastAsia="en-US"/>
        </w:rPr>
        <w:t>one and two</w:t>
      </w:r>
      <w:r w:rsidRPr="002111E9">
        <w:rPr>
          <w:rFonts w:eastAsiaTheme="minorHAnsi" w:cs="Arial"/>
          <w:lang w:eastAsia="en-US"/>
        </w:rPr>
        <w:t xml:space="preserve"> (this is not an</w:t>
      </w:r>
      <w:r w:rsidR="0090645C" w:rsidRPr="002111E9">
        <w:rPr>
          <w:rFonts w:eastAsiaTheme="minorHAnsi" w:cs="Arial"/>
          <w:lang w:eastAsia="en-US"/>
        </w:rPr>
        <w:t xml:space="preserve"> exhaustive or definitive list)</w:t>
      </w:r>
      <w:r w:rsidR="0049230D">
        <w:rPr>
          <w:rFonts w:eastAsiaTheme="minorHAnsi" w:cs="Arial"/>
          <w:lang w:eastAsia="en-US"/>
        </w:rPr>
        <w:t>.</w:t>
      </w:r>
    </w:p>
    <w:p w14:paraId="371B30BD" w14:textId="77777777" w:rsidR="00586E07" w:rsidRPr="00895B98" w:rsidRDefault="00586E07" w:rsidP="00895B98">
      <w:pPr>
        <w:pStyle w:val="Title"/>
        <w:rPr>
          <w:rFonts w:eastAsiaTheme="minorHAnsi"/>
          <w:sz w:val="44"/>
          <w:szCs w:val="44"/>
          <w:lang w:eastAsia="en-US"/>
        </w:rPr>
      </w:pPr>
      <w:r w:rsidRPr="00895B98">
        <w:rPr>
          <w:rFonts w:eastAsiaTheme="minorHAnsi"/>
          <w:sz w:val="44"/>
          <w:szCs w:val="44"/>
          <w:lang w:eastAsia="en-US"/>
        </w:rPr>
        <w:t>Female Genital Mutilation</w:t>
      </w:r>
    </w:p>
    <w:p w14:paraId="292999E1" w14:textId="77777777" w:rsidR="00895B98" w:rsidRDefault="000600AB" w:rsidP="00895B98">
      <w:pPr>
        <w:rPr>
          <w:rFonts w:eastAsiaTheme="minorHAnsi" w:cs="Arial"/>
          <w:lang w:eastAsia="en-US"/>
        </w:rPr>
      </w:pPr>
      <w:r w:rsidRPr="002111E9">
        <w:rPr>
          <w:rFonts w:eastAsiaTheme="minorHAnsi" w:cs="Arial"/>
          <w:lang w:eastAsia="en-US"/>
        </w:rPr>
        <w:t>The Female Genital Mutilation Act 2003 was amended by the Serious Crime Act 2015 where the law was extended to:</w:t>
      </w:r>
    </w:p>
    <w:p w14:paraId="3C0110B3" w14:textId="77777777" w:rsidR="00895B98" w:rsidRDefault="00895B98" w:rsidP="00895B98">
      <w:pPr>
        <w:rPr>
          <w:rFonts w:eastAsiaTheme="minorHAnsi" w:cs="Arial"/>
          <w:lang w:eastAsia="en-US"/>
        </w:rPr>
      </w:pPr>
    </w:p>
    <w:p w14:paraId="0FEA7334" w14:textId="1111008E" w:rsidR="00895B98" w:rsidRDefault="000600AB" w:rsidP="006240B2">
      <w:pPr>
        <w:pStyle w:val="ListParagraph"/>
        <w:numPr>
          <w:ilvl w:val="0"/>
          <w:numId w:val="41"/>
        </w:numPr>
        <w:rPr>
          <w:rFonts w:eastAsiaTheme="minorHAnsi" w:cs="Arial"/>
          <w:lang w:eastAsia="en-US"/>
        </w:rPr>
      </w:pPr>
      <w:r w:rsidRPr="00895B98">
        <w:rPr>
          <w:rFonts w:eastAsiaTheme="minorHAnsi" w:cs="Arial"/>
          <w:lang w:eastAsia="en-US"/>
        </w:rPr>
        <w:t>A non</w:t>
      </w:r>
      <w:r w:rsidR="00411D85" w:rsidRPr="00895B98">
        <w:rPr>
          <w:rFonts w:eastAsiaTheme="minorHAnsi" w:cs="Arial"/>
          <w:lang w:eastAsia="en-US"/>
        </w:rPr>
        <w:t>-</w:t>
      </w:r>
      <w:r w:rsidRPr="00895B98">
        <w:rPr>
          <w:rFonts w:eastAsiaTheme="minorHAnsi" w:cs="Arial"/>
          <w:lang w:eastAsia="en-US"/>
        </w:rPr>
        <w:t>UK natio</w:t>
      </w:r>
      <w:r w:rsidR="00324566" w:rsidRPr="00895B98">
        <w:rPr>
          <w:rFonts w:eastAsiaTheme="minorHAnsi" w:cs="Arial"/>
          <w:lang w:eastAsia="en-US"/>
        </w:rPr>
        <w:t>nal who is ‘habitually resident’</w:t>
      </w:r>
      <w:r w:rsidRPr="00895B98">
        <w:rPr>
          <w:rFonts w:eastAsiaTheme="minorHAnsi" w:cs="Arial"/>
          <w:lang w:eastAsia="en-US"/>
        </w:rPr>
        <w:t xml:space="preserve"> in the UK and commits </w:t>
      </w:r>
      <w:r w:rsidR="00324566" w:rsidRPr="00895B98">
        <w:rPr>
          <w:rFonts w:eastAsiaTheme="minorHAnsi" w:cs="Arial"/>
          <w:lang w:eastAsia="en-US"/>
        </w:rPr>
        <w:t>s</w:t>
      </w:r>
      <w:r w:rsidRPr="00895B98">
        <w:rPr>
          <w:rFonts w:eastAsiaTheme="minorHAnsi" w:cs="Arial"/>
          <w:lang w:eastAsia="en-US"/>
        </w:rPr>
        <w:t xml:space="preserve">uch an offence abroad can now face a maximum penalty of 14 years imprisonment. It is also an offence to assist a non-UK resident to carry out FGM overseas on a girl who is habitually, rather than </w:t>
      </w:r>
      <w:r w:rsidR="000F6641" w:rsidRPr="00895B98">
        <w:rPr>
          <w:rFonts w:eastAsiaTheme="minorHAnsi" w:cs="Arial"/>
          <w:lang w:eastAsia="en-US"/>
        </w:rPr>
        <w:t>pertinently</w:t>
      </w:r>
      <w:r w:rsidR="00324566" w:rsidRPr="00895B98">
        <w:rPr>
          <w:rFonts w:eastAsiaTheme="minorHAnsi" w:cs="Arial"/>
          <w:lang w:eastAsia="en-US"/>
        </w:rPr>
        <w:t>, resident in</w:t>
      </w:r>
      <w:r w:rsidRPr="00895B98">
        <w:rPr>
          <w:rFonts w:eastAsiaTheme="minorHAnsi" w:cs="Arial"/>
          <w:lang w:eastAsia="en-US"/>
        </w:rPr>
        <w:t xml:space="preserve"> the UK. This follows a number of cases where victims were unable to get justice as FGM was </w:t>
      </w:r>
      <w:r w:rsidR="000F6641" w:rsidRPr="00895B98">
        <w:rPr>
          <w:rFonts w:eastAsiaTheme="minorHAnsi" w:cs="Arial"/>
          <w:lang w:eastAsia="en-US"/>
        </w:rPr>
        <w:t>committed</w:t>
      </w:r>
      <w:r w:rsidRPr="00895B98">
        <w:rPr>
          <w:rFonts w:eastAsiaTheme="minorHAnsi" w:cs="Arial"/>
          <w:lang w:eastAsia="en-US"/>
        </w:rPr>
        <w:t xml:space="preserve"> by those not permanently residing in the UK.</w:t>
      </w:r>
    </w:p>
    <w:p w14:paraId="30525301" w14:textId="77777777" w:rsidR="00895B98" w:rsidRDefault="000600AB" w:rsidP="006240B2">
      <w:pPr>
        <w:pStyle w:val="ListParagraph"/>
        <w:numPr>
          <w:ilvl w:val="0"/>
          <w:numId w:val="41"/>
        </w:numPr>
        <w:rPr>
          <w:rFonts w:eastAsiaTheme="minorHAnsi" w:cs="Arial"/>
          <w:lang w:eastAsia="en-US"/>
        </w:rPr>
      </w:pPr>
      <w:r w:rsidRPr="00895B98">
        <w:rPr>
          <w:rFonts w:eastAsiaTheme="minorHAnsi" w:cs="Arial"/>
          <w:lang w:eastAsia="en-US"/>
        </w:rPr>
        <w:t>A new offence is created of failing to protect a girl from the risk of FGM. Anyone convicted can face imprisonment for up to seven years and / or and unlimited fine.</w:t>
      </w:r>
    </w:p>
    <w:p w14:paraId="61472148" w14:textId="77777777" w:rsidR="000600AB" w:rsidRPr="00895B98" w:rsidRDefault="000F6641" w:rsidP="006240B2">
      <w:pPr>
        <w:pStyle w:val="ListParagraph"/>
        <w:numPr>
          <w:ilvl w:val="0"/>
          <w:numId w:val="41"/>
        </w:numPr>
        <w:rPr>
          <w:rFonts w:eastAsiaTheme="minorHAnsi" w:cs="Arial"/>
          <w:lang w:eastAsia="en-US"/>
        </w:rPr>
      </w:pPr>
      <w:r w:rsidRPr="00895B98">
        <w:rPr>
          <w:rFonts w:eastAsiaTheme="minorHAnsi" w:cs="Arial"/>
          <w:lang w:eastAsia="en-US"/>
        </w:rPr>
        <w:t>Anonymity</w:t>
      </w:r>
      <w:r w:rsidR="000600AB" w:rsidRPr="00895B98">
        <w:rPr>
          <w:rFonts w:eastAsiaTheme="minorHAnsi" w:cs="Arial"/>
          <w:lang w:eastAsia="en-US"/>
        </w:rPr>
        <w:t xml:space="preserve"> for the victims of FGM</w:t>
      </w:r>
      <w:r w:rsidR="00324566" w:rsidRPr="00895B98">
        <w:rPr>
          <w:rFonts w:eastAsiaTheme="minorHAnsi" w:cs="Arial"/>
          <w:lang w:eastAsia="en-US"/>
        </w:rPr>
        <w:t xml:space="preserve">. Anyone identifying a victim </w:t>
      </w:r>
      <w:r w:rsidR="000600AB" w:rsidRPr="00895B98">
        <w:rPr>
          <w:rFonts w:eastAsiaTheme="minorHAnsi" w:cs="Arial"/>
          <w:lang w:eastAsia="en-US"/>
        </w:rPr>
        <w:t>can be subject to an unlimited fine.</w:t>
      </w:r>
    </w:p>
    <w:p w14:paraId="00D4B1C9" w14:textId="77777777" w:rsidR="002C0040" w:rsidRPr="002111E9" w:rsidRDefault="002C0040" w:rsidP="002C0040">
      <w:pPr>
        <w:rPr>
          <w:rFonts w:eastAsiaTheme="minorHAnsi" w:cs="Arial"/>
          <w:lang w:eastAsia="en-US"/>
        </w:rPr>
      </w:pPr>
    </w:p>
    <w:p w14:paraId="7AB50B56" w14:textId="54E9532F" w:rsidR="002C0040" w:rsidRPr="002111E9" w:rsidRDefault="000600AB" w:rsidP="002C0040">
      <w:pPr>
        <w:rPr>
          <w:rFonts w:cs="Arial"/>
        </w:rPr>
      </w:pPr>
      <w:r w:rsidRPr="3F0199A8">
        <w:rPr>
          <w:rFonts w:eastAsia="Arial" w:cs="Arial"/>
        </w:rPr>
        <w:t>The</w:t>
      </w:r>
      <w:r w:rsidR="3F0199A8" w:rsidRPr="3F0199A8">
        <w:rPr>
          <w:rFonts w:eastAsia="Arial" w:cs="Arial"/>
        </w:rPr>
        <w:t xml:space="preserve"> </w:t>
      </w:r>
      <w:r w:rsidR="00D214CD">
        <w:rPr>
          <w:rFonts w:eastAsia="Arial" w:cs="Arial"/>
        </w:rPr>
        <w:t>school</w:t>
      </w:r>
      <w:r w:rsidR="00D214CD" w:rsidRPr="3F0199A8">
        <w:rPr>
          <w:rFonts w:eastAsia="Arial" w:cs="Arial"/>
        </w:rPr>
        <w:t xml:space="preserve"> recognises</w:t>
      </w:r>
      <w:r w:rsidRPr="3F0199A8">
        <w:rPr>
          <w:rFonts w:eastAsia="Arial" w:cs="Arial"/>
        </w:rPr>
        <w:t xml:space="preserve"> and adheres to its mandatory duty to report any suspected or known cases of FGM about a female under 18 years old to the police.</w:t>
      </w:r>
    </w:p>
    <w:p w14:paraId="0E80DF9A" w14:textId="77777777" w:rsidR="000600AB" w:rsidRPr="002111E9" w:rsidRDefault="000600AB" w:rsidP="002C0040">
      <w:pPr>
        <w:rPr>
          <w:rFonts w:cs="Arial"/>
        </w:rPr>
      </w:pPr>
    </w:p>
    <w:p w14:paraId="010ED19E" w14:textId="77777777" w:rsidR="00586E07" w:rsidRDefault="000600AB" w:rsidP="00586E07">
      <w:pPr>
        <w:rPr>
          <w:rFonts w:cs="Arial"/>
        </w:rPr>
      </w:pPr>
      <w:r w:rsidRPr="002111E9">
        <w:rPr>
          <w:rFonts w:cs="Arial"/>
        </w:rPr>
        <w:t>Our Designated Safeguarding Lead will maintain up to date knowledge of the Greater Manchester Safeguarding Partnership Protocol to Female Genital Mutilation.</w:t>
      </w:r>
    </w:p>
    <w:p w14:paraId="099450CA" w14:textId="77777777" w:rsidR="00E1182F" w:rsidRDefault="00E1182F" w:rsidP="00586E07">
      <w:pPr>
        <w:rPr>
          <w:rFonts w:cs="Arial"/>
        </w:rPr>
      </w:pPr>
    </w:p>
    <w:p w14:paraId="0D50C64A" w14:textId="5278CA6B" w:rsidR="00E1182F" w:rsidRPr="002111E9" w:rsidRDefault="00E1182F" w:rsidP="00586E07">
      <w:pPr>
        <w:rPr>
          <w:rFonts w:eastAsiaTheme="minorHAnsi" w:cs="Arial"/>
          <w:lang w:eastAsia="en-US"/>
        </w:rPr>
      </w:pPr>
      <w:r>
        <w:rPr>
          <w:rFonts w:cs="Arial"/>
        </w:rPr>
        <w:t xml:space="preserve">Staff receive training </w:t>
      </w:r>
      <w:r w:rsidR="00A27A03">
        <w:rPr>
          <w:rFonts w:cs="Arial"/>
        </w:rPr>
        <w:t xml:space="preserve">in understanding FGM to support with safeguarding children. </w:t>
      </w:r>
    </w:p>
    <w:p w14:paraId="308C567E" w14:textId="77777777" w:rsidR="00135E77" w:rsidRDefault="00135E77" w:rsidP="00EC14A0">
      <w:pPr>
        <w:pStyle w:val="Title"/>
        <w:rPr>
          <w:rFonts w:eastAsiaTheme="minorHAnsi"/>
          <w:lang w:eastAsia="en-US"/>
        </w:rPr>
      </w:pPr>
    </w:p>
    <w:p w14:paraId="12DEED2E" w14:textId="77777777" w:rsidR="000F6EBB" w:rsidRDefault="00586E07" w:rsidP="00895B98">
      <w:pPr>
        <w:pStyle w:val="Title"/>
        <w:rPr>
          <w:rFonts w:eastAsiaTheme="minorHAnsi"/>
          <w:sz w:val="44"/>
          <w:szCs w:val="44"/>
          <w:lang w:eastAsia="en-US"/>
        </w:rPr>
      </w:pPr>
      <w:r w:rsidRPr="00EC14A0">
        <w:rPr>
          <w:rFonts w:eastAsiaTheme="minorHAnsi"/>
          <w:sz w:val="44"/>
          <w:szCs w:val="44"/>
          <w:lang w:eastAsia="en-US"/>
        </w:rPr>
        <w:t>Children Missing Education</w:t>
      </w:r>
    </w:p>
    <w:p w14:paraId="0ADC691A" w14:textId="2C4057FF" w:rsidR="005A7068" w:rsidRPr="005A7068" w:rsidRDefault="005A7068" w:rsidP="00814E42">
      <w:pPr>
        <w:autoSpaceDE w:val="0"/>
        <w:autoSpaceDN w:val="0"/>
        <w:spacing w:after="303"/>
        <w:rPr>
          <w:rFonts w:cs="Arial"/>
          <w:szCs w:val="22"/>
        </w:rPr>
      </w:pPr>
      <w:r w:rsidRPr="005A7068">
        <w:rPr>
          <w:rFonts w:cs="Arial"/>
          <w:szCs w:val="22"/>
        </w:rPr>
        <w:t>Bryn St Peter’s understands schools duty to adhere to the following</w:t>
      </w:r>
      <w:r w:rsidR="00C66687">
        <w:rPr>
          <w:rFonts w:cs="Arial"/>
          <w:szCs w:val="22"/>
        </w:rPr>
        <w:t xml:space="preserve"> and supports staff with relevant training and updates/reminders to ensure the following is happening</w:t>
      </w:r>
      <w:r w:rsidRPr="005A7068">
        <w:rPr>
          <w:rFonts w:cs="Arial"/>
          <w:szCs w:val="22"/>
        </w:rPr>
        <w:t xml:space="preserve">: </w:t>
      </w:r>
    </w:p>
    <w:p w14:paraId="0D3DAEAE" w14:textId="0D6C3290" w:rsidR="00814E42" w:rsidRPr="00814E42" w:rsidRDefault="00814E42" w:rsidP="00814E42">
      <w:pPr>
        <w:autoSpaceDE w:val="0"/>
        <w:autoSpaceDN w:val="0"/>
        <w:spacing w:after="303"/>
        <w:rPr>
          <w:rFonts w:cs="Arial"/>
          <w:szCs w:val="22"/>
        </w:rPr>
      </w:pPr>
      <w:r>
        <w:rPr>
          <w:rFonts w:cs="Arial"/>
          <w:b/>
          <w:bCs/>
          <w:szCs w:val="22"/>
        </w:rPr>
        <w:t>R</w:t>
      </w:r>
      <w:r w:rsidRPr="00814E42">
        <w:rPr>
          <w:rFonts w:cs="Arial"/>
          <w:b/>
          <w:bCs/>
          <w:szCs w:val="22"/>
        </w:rPr>
        <w:t>esponsibilities for Children Missing from Education (CME)</w:t>
      </w:r>
      <w:r w:rsidRPr="00814E42">
        <w:rPr>
          <w:rFonts w:cs="Arial"/>
          <w:szCs w:val="22"/>
        </w:rPr>
        <w:t>:</w:t>
      </w:r>
    </w:p>
    <w:p w14:paraId="12630472" w14:textId="5FDD1451" w:rsidR="00814E42" w:rsidRPr="00814E42" w:rsidRDefault="00814E42" w:rsidP="00814E42">
      <w:pPr>
        <w:autoSpaceDE w:val="0"/>
        <w:autoSpaceDN w:val="0"/>
        <w:spacing w:after="303"/>
        <w:ind w:left="780" w:hanging="360"/>
        <w:rPr>
          <w:rFonts w:cs="Arial"/>
          <w:szCs w:val="22"/>
        </w:rPr>
      </w:pPr>
      <w:r w:rsidRPr="00814E42">
        <w:rPr>
          <w:rFonts w:ascii="Symbol" w:hAnsi="Symbol"/>
          <w:szCs w:val="22"/>
        </w:rPr>
        <w:t></w:t>
      </w:r>
      <w:r w:rsidRPr="00814E42">
        <w:rPr>
          <w:rFonts w:ascii="Times New Roman" w:hAnsi="Times New Roman"/>
          <w:szCs w:val="22"/>
        </w:rPr>
        <w:t>     </w:t>
      </w:r>
      <w:r>
        <w:rPr>
          <w:rFonts w:cs="Arial"/>
          <w:szCs w:val="22"/>
        </w:rPr>
        <w:t>Education settings</w:t>
      </w:r>
      <w:r w:rsidRPr="00814E42">
        <w:rPr>
          <w:rFonts w:cs="Arial"/>
          <w:szCs w:val="22"/>
        </w:rPr>
        <w:t xml:space="preserve"> must enter pupils on the admission register at the beginning of the first day on which the s</w:t>
      </w:r>
      <w:r>
        <w:rPr>
          <w:rFonts w:cs="Arial"/>
          <w:szCs w:val="22"/>
        </w:rPr>
        <w:t>etting</w:t>
      </w:r>
      <w:r w:rsidRPr="00814E42">
        <w:rPr>
          <w:rFonts w:cs="Arial"/>
          <w:szCs w:val="22"/>
        </w:rPr>
        <w:t xml:space="preserve"> has agreed, or been notified, that the pupil will attend. If a pupil fails to attend on the agreed or notified date, the </w:t>
      </w:r>
      <w:r>
        <w:rPr>
          <w:rFonts w:cs="Arial"/>
          <w:szCs w:val="22"/>
        </w:rPr>
        <w:t>education setting</w:t>
      </w:r>
      <w:r w:rsidRPr="00814E42">
        <w:rPr>
          <w:rFonts w:cs="Arial"/>
          <w:szCs w:val="22"/>
        </w:rPr>
        <w:t xml:space="preserve"> should undertake reasonable enquiries to establish the child’s whereabouts and consider notifying the local authority at the earliest opportunity</w:t>
      </w:r>
    </w:p>
    <w:p w14:paraId="7BAE4039" w14:textId="11E935AE" w:rsidR="00814E42" w:rsidRPr="00814E42" w:rsidRDefault="00814E42" w:rsidP="00814E42">
      <w:pPr>
        <w:autoSpaceDE w:val="0"/>
        <w:autoSpaceDN w:val="0"/>
        <w:spacing w:after="303"/>
        <w:ind w:left="780" w:hanging="360"/>
        <w:rPr>
          <w:rFonts w:cs="Arial"/>
          <w:szCs w:val="22"/>
        </w:rPr>
      </w:pPr>
      <w:r w:rsidRPr="00814E42">
        <w:rPr>
          <w:rFonts w:ascii="Symbol" w:hAnsi="Symbol"/>
          <w:szCs w:val="22"/>
        </w:rPr>
        <w:t></w:t>
      </w:r>
      <w:r w:rsidRPr="00814E42">
        <w:rPr>
          <w:rFonts w:ascii="Times New Roman" w:hAnsi="Times New Roman"/>
          <w:szCs w:val="22"/>
        </w:rPr>
        <w:t>     </w:t>
      </w:r>
      <w:r>
        <w:rPr>
          <w:rFonts w:cs="Arial"/>
          <w:szCs w:val="22"/>
        </w:rPr>
        <w:t>Education settings</w:t>
      </w:r>
      <w:r w:rsidRPr="00814E42">
        <w:rPr>
          <w:rFonts w:cs="Arial"/>
          <w:szCs w:val="22"/>
        </w:rPr>
        <w:t xml:space="preserve"> must monitor pupils’ attendance through their daily register. S</w:t>
      </w:r>
      <w:r>
        <w:rPr>
          <w:rFonts w:cs="Arial"/>
          <w:szCs w:val="22"/>
        </w:rPr>
        <w:t>ettings</w:t>
      </w:r>
      <w:r w:rsidRPr="00814E42">
        <w:rPr>
          <w:rFonts w:cs="Arial"/>
          <w:szCs w:val="22"/>
        </w:rPr>
        <w:t xml:space="preserve"> should agree with their local authority the intervals at which they will inform local authorities of the details of pupils who fail to attend regularly or have missed ten school days or more without permission. </w:t>
      </w:r>
      <w:r>
        <w:rPr>
          <w:rFonts w:cs="Arial"/>
          <w:szCs w:val="22"/>
        </w:rPr>
        <w:t>Education settings</w:t>
      </w:r>
      <w:r w:rsidRPr="00814E42">
        <w:rPr>
          <w:rFonts w:cs="Arial"/>
          <w:szCs w:val="22"/>
        </w:rPr>
        <w:t xml:space="preserve"> should monitor attendance closely and address poor or irregular attendance.</w:t>
      </w:r>
      <w:r w:rsidRPr="00814E42">
        <w:rPr>
          <w:rFonts w:cs="Arial"/>
          <w:color w:val="1F497D"/>
          <w:szCs w:val="22"/>
        </w:rPr>
        <w:t xml:space="preserve">  </w:t>
      </w:r>
    </w:p>
    <w:p w14:paraId="66E2B2BE" w14:textId="00782124" w:rsidR="00814E42" w:rsidRPr="00814E42" w:rsidRDefault="00814E42" w:rsidP="00814E42">
      <w:pPr>
        <w:autoSpaceDE w:val="0"/>
        <w:autoSpaceDN w:val="0"/>
        <w:spacing w:after="275"/>
        <w:ind w:left="780" w:hanging="360"/>
        <w:rPr>
          <w:rFonts w:cs="Arial"/>
          <w:szCs w:val="22"/>
        </w:rPr>
      </w:pPr>
      <w:r w:rsidRPr="00814E42">
        <w:rPr>
          <w:rFonts w:ascii="Symbol" w:hAnsi="Symbol"/>
          <w:szCs w:val="22"/>
        </w:rPr>
        <w:t></w:t>
      </w:r>
      <w:r w:rsidRPr="00814E42">
        <w:rPr>
          <w:rFonts w:ascii="Times New Roman" w:hAnsi="Times New Roman"/>
          <w:szCs w:val="22"/>
        </w:rPr>
        <w:t>     </w:t>
      </w:r>
      <w:r>
        <w:rPr>
          <w:rFonts w:cs="Arial"/>
          <w:szCs w:val="22"/>
        </w:rPr>
        <w:t>Education settings</w:t>
      </w:r>
      <w:r w:rsidRPr="00814E42">
        <w:rPr>
          <w:rFonts w:cs="Arial"/>
          <w:szCs w:val="22"/>
        </w:rPr>
        <w:t xml:space="preserve"> must also arrange full-time education for excluded pupils from the sixth school day of a fixed period exclusion. This information can be found in the </w:t>
      </w:r>
      <w:r w:rsidRPr="00814E42">
        <w:rPr>
          <w:rFonts w:cs="Arial"/>
          <w:i/>
          <w:iCs/>
          <w:szCs w:val="22"/>
        </w:rPr>
        <w:t xml:space="preserve">Exclusion from maintained schools, academies and pupil referral units in England </w:t>
      </w:r>
      <w:r w:rsidRPr="00814E42">
        <w:rPr>
          <w:rFonts w:cs="Arial"/>
          <w:szCs w:val="22"/>
        </w:rPr>
        <w:t xml:space="preserve">statutory guidance. </w:t>
      </w:r>
    </w:p>
    <w:p w14:paraId="21F01823" w14:textId="0BCA9836" w:rsidR="00814E42" w:rsidRDefault="00814E42" w:rsidP="00814E42">
      <w:pPr>
        <w:autoSpaceDE w:val="0"/>
        <w:autoSpaceDN w:val="0"/>
        <w:spacing w:after="303"/>
        <w:ind w:left="780" w:hanging="360"/>
        <w:rPr>
          <w:rFonts w:cs="Arial"/>
          <w:szCs w:val="22"/>
        </w:rPr>
      </w:pPr>
      <w:r w:rsidRPr="00814E42">
        <w:rPr>
          <w:rFonts w:ascii="Symbol" w:hAnsi="Symbol"/>
          <w:szCs w:val="22"/>
        </w:rPr>
        <w:t></w:t>
      </w:r>
      <w:r w:rsidRPr="00814E42">
        <w:rPr>
          <w:rFonts w:ascii="Times New Roman" w:hAnsi="Times New Roman"/>
          <w:szCs w:val="22"/>
        </w:rPr>
        <w:t>     </w:t>
      </w:r>
      <w:r w:rsidRPr="00814E42">
        <w:rPr>
          <w:rFonts w:cs="Arial"/>
          <w:szCs w:val="22"/>
        </w:rPr>
        <w:t>Maintained schools have a safeguarding duty in respect of their pupils, and as part of this should investigate any unexplained absences. Further information about schools’ safeguarding responsibilities can be found in the Keeping Children Safe in Education.</w:t>
      </w:r>
    </w:p>
    <w:p w14:paraId="424355D3" w14:textId="77777777" w:rsidR="00C66687" w:rsidRPr="00814E42" w:rsidRDefault="00C66687" w:rsidP="00814E42">
      <w:pPr>
        <w:autoSpaceDE w:val="0"/>
        <w:autoSpaceDN w:val="0"/>
        <w:spacing w:after="303"/>
        <w:ind w:left="780" w:hanging="360"/>
        <w:rPr>
          <w:rFonts w:cs="Arial"/>
          <w:szCs w:val="22"/>
        </w:rPr>
      </w:pPr>
    </w:p>
    <w:p w14:paraId="12DACCE3" w14:textId="77777777" w:rsidR="00814E42" w:rsidRPr="00814E42" w:rsidRDefault="00814E42" w:rsidP="00814E42">
      <w:pPr>
        <w:autoSpaceDE w:val="0"/>
        <w:autoSpaceDN w:val="0"/>
        <w:rPr>
          <w:rFonts w:cs="Arial"/>
          <w:b/>
          <w:bCs/>
          <w:szCs w:val="22"/>
        </w:rPr>
      </w:pPr>
      <w:r w:rsidRPr="00814E42">
        <w:rPr>
          <w:rFonts w:cs="Arial"/>
          <w:b/>
          <w:bCs/>
          <w:szCs w:val="22"/>
        </w:rPr>
        <w:lastRenderedPageBreak/>
        <w:t xml:space="preserve">Making reasonable enquiries for Children Missing Education;      </w:t>
      </w:r>
    </w:p>
    <w:p w14:paraId="6EF2CF98" w14:textId="77777777" w:rsidR="00814E42" w:rsidRPr="00814E42" w:rsidRDefault="00814E42" w:rsidP="00814E42">
      <w:pPr>
        <w:autoSpaceDE w:val="0"/>
        <w:autoSpaceDN w:val="0"/>
        <w:rPr>
          <w:rFonts w:cs="Arial"/>
          <w:szCs w:val="22"/>
        </w:rPr>
      </w:pPr>
      <w:r w:rsidRPr="00814E42">
        <w:rPr>
          <w:rFonts w:cs="Arial"/>
          <w:szCs w:val="22"/>
        </w:rPr>
        <w:t xml:space="preserve">                                                                                      </w:t>
      </w:r>
    </w:p>
    <w:p w14:paraId="7412DDB8" w14:textId="155F6955" w:rsidR="00814E42" w:rsidRPr="00814E42" w:rsidRDefault="00814E42" w:rsidP="00814E42">
      <w:pPr>
        <w:autoSpaceDE w:val="0"/>
        <w:autoSpaceDN w:val="0"/>
        <w:spacing w:after="304"/>
        <w:ind w:left="780" w:hanging="360"/>
        <w:rPr>
          <w:rFonts w:cs="Arial"/>
          <w:szCs w:val="22"/>
        </w:rPr>
      </w:pPr>
      <w:r w:rsidRPr="00814E42">
        <w:rPr>
          <w:rFonts w:ascii="Symbol" w:hAnsi="Symbol"/>
          <w:szCs w:val="22"/>
        </w:rPr>
        <w:t></w:t>
      </w:r>
      <w:r w:rsidRPr="00814E42">
        <w:rPr>
          <w:rFonts w:ascii="Times New Roman" w:hAnsi="Times New Roman"/>
          <w:szCs w:val="22"/>
        </w:rPr>
        <w:t>     </w:t>
      </w:r>
      <w:r w:rsidRPr="00814E42">
        <w:rPr>
          <w:rFonts w:cs="Arial"/>
          <w:szCs w:val="22"/>
        </w:rPr>
        <w:t xml:space="preserve">The term ‘reasonable enquiries’ grants </w:t>
      </w:r>
      <w:r>
        <w:rPr>
          <w:rFonts w:cs="Arial"/>
          <w:szCs w:val="22"/>
        </w:rPr>
        <w:t>education settings</w:t>
      </w:r>
      <w:r w:rsidRPr="00814E42">
        <w:rPr>
          <w:rFonts w:cs="Arial"/>
          <w:szCs w:val="22"/>
        </w:rPr>
        <w:t xml:space="preserve"> and local authorities a degree of flexibility in decision-making, particularly as the steps that need to be taken in a given case will vary. The term ‘reasonable’ also makes clear that there is a limit to what the school and local authority is expected to do. </w:t>
      </w:r>
    </w:p>
    <w:p w14:paraId="12D0E471" w14:textId="48CB5CB7" w:rsidR="00814E42" w:rsidRPr="00814E42" w:rsidRDefault="00814E42" w:rsidP="00814E42">
      <w:pPr>
        <w:autoSpaceDE w:val="0"/>
        <w:autoSpaceDN w:val="0"/>
        <w:spacing w:after="304"/>
        <w:ind w:left="780" w:hanging="360"/>
        <w:rPr>
          <w:rFonts w:cs="Arial"/>
          <w:color w:val="1F497D"/>
          <w:szCs w:val="22"/>
        </w:rPr>
      </w:pPr>
      <w:r w:rsidRPr="00814E42">
        <w:rPr>
          <w:rFonts w:ascii="Symbol" w:hAnsi="Symbol"/>
          <w:color w:val="1F497D"/>
          <w:szCs w:val="22"/>
        </w:rPr>
        <w:t></w:t>
      </w:r>
      <w:r w:rsidRPr="00814E42">
        <w:rPr>
          <w:rFonts w:ascii="Times New Roman" w:hAnsi="Times New Roman"/>
          <w:color w:val="1F497D"/>
          <w:szCs w:val="22"/>
        </w:rPr>
        <w:t>     </w:t>
      </w:r>
      <w:r w:rsidRPr="00814E42">
        <w:rPr>
          <w:rFonts w:cs="Arial"/>
          <w:szCs w:val="22"/>
        </w:rPr>
        <w:t>In line with the duty under section 10 of the Children Act 200</w:t>
      </w:r>
      <w:r>
        <w:rPr>
          <w:rFonts w:cs="Arial"/>
          <w:szCs w:val="22"/>
        </w:rPr>
        <w:t>4, the expectation is that the education setting</w:t>
      </w:r>
      <w:r w:rsidR="00411D85">
        <w:rPr>
          <w:rFonts w:cs="Arial"/>
          <w:szCs w:val="22"/>
        </w:rPr>
        <w:t>,</w:t>
      </w:r>
      <w:r w:rsidRPr="00814E42">
        <w:rPr>
          <w:rFonts w:cs="Arial"/>
          <w:szCs w:val="22"/>
        </w:rPr>
        <w:t xml:space="preserve"> and the local authority will have in </w:t>
      </w:r>
      <w:r w:rsidR="00A86C5E">
        <w:rPr>
          <w:rFonts w:cs="Arial"/>
          <w:szCs w:val="22"/>
        </w:rPr>
        <w:t>place</w:t>
      </w:r>
      <w:r w:rsidRPr="00814E42">
        <w:rPr>
          <w:rFonts w:cs="Arial"/>
          <w:szCs w:val="22"/>
        </w:rPr>
        <w:t xml:space="preserve"> procedures designed to carry out reasonable enquiries. The type of procedures may include the appropriate person checking with relatives, neighbours, landlords – private or social housing providers – and other local stakeholders who are involved. They should also record that they have completed these procedures. If there is reason to believe a child is in immediate danger or at risk of harm, a referral should be made to children’s social care (and the police if appropriate). </w:t>
      </w:r>
    </w:p>
    <w:p w14:paraId="72D87B9E" w14:textId="77777777" w:rsidR="00814E42" w:rsidRDefault="00814E42" w:rsidP="00814E42">
      <w:pPr>
        <w:rPr>
          <w:rFonts w:cs="Arial"/>
          <w:b/>
          <w:bCs/>
          <w:szCs w:val="22"/>
        </w:rPr>
      </w:pPr>
      <w:r w:rsidRPr="00814E42">
        <w:rPr>
          <w:rFonts w:cs="Arial"/>
          <w:b/>
          <w:bCs/>
          <w:szCs w:val="22"/>
        </w:rPr>
        <w:t>Staff report immediately to the D/DSL, if they know of any child who may be:</w:t>
      </w:r>
    </w:p>
    <w:p w14:paraId="760B61EB" w14:textId="77777777" w:rsidR="00814E42" w:rsidRPr="00814E42" w:rsidRDefault="00814E42" w:rsidP="00814E42">
      <w:pPr>
        <w:rPr>
          <w:rFonts w:cs="Arial"/>
          <w:b/>
          <w:bCs/>
          <w:szCs w:val="22"/>
        </w:rPr>
      </w:pPr>
    </w:p>
    <w:p w14:paraId="2DB86896" w14:textId="77777777" w:rsidR="00814E42" w:rsidRPr="00814E42" w:rsidRDefault="00814E42" w:rsidP="00814E42">
      <w:pPr>
        <w:spacing w:before="120"/>
        <w:ind w:left="714" w:hanging="357"/>
        <w:contextualSpacing/>
        <w:rPr>
          <w:rFonts w:cs="Arial"/>
          <w:szCs w:val="22"/>
        </w:rPr>
      </w:pPr>
      <w:r w:rsidRPr="00814E42">
        <w:rPr>
          <w:rFonts w:ascii="Symbol" w:hAnsi="Symbol"/>
          <w:szCs w:val="22"/>
        </w:rPr>
        <w:t></w:t>
      </w:r>
      <w:r w:rsidRPr="00814E42">
        <w:rPr>
          <w:rFonts w:ascii="Times New Roman" w:hAnsi="Times New Roman"/>
          <w:szCs w:val="22"/>
        </w:rPr>
        <w:t xml:space="preserve">       </w:t>
      </w:r>
      <w:r w:rsidRPr="00814E42">
        <w:rPr>
          <w:rFonts w:cs="Arial"/>
          <w:szCs w:val="22"/>
        </w:rPr>
        <w:t>Missing – whereabouts unknown and unable to make contact (as a result of making reasonable enquiries)</w:t>
      </w:r>
    </w:p>
    <w:p w14:paraId="169111D8" w14:textId="08686621" w:rsidR="00814E42" w:rsidRDefault="00814E42" w:rsidP="00814E42">
      <w:pPr>
        <w:ind w:left="714" w:hanging="357"/>
        <w:contextualSpacing/>
        <w:rPr>
          <w:rFonts w:cs="Arial"/>
          <w:szCs w:val="22"/>
        </w:rPr>
      </w:pPr>
      <w:r w:rsidRPr="00814E42">
        <w:rPr>
          <w:rFonts w:ascii="Symbol" w:hAnsi="Symbol"/>
          <w:szCs w:val="22"/>
        </w:rPr>
        <w:t></w:t>
      </w:r>
      <w:r w:rsidRPr="00814E42">
        <w:rPr>
          <w:rFonts w:ascii="Times New Roman" w:hAnsi="Times New Roman"/>
          <w:szCs w:val="22"/>
        </w:rPr>
        <w:t xml:space="preserve">       </w:t>
      </w:r>
      <w:r w:rsidRPr="00814E42">
        <w:rPr>
          <w:rFonts w:cs="Arial"/>
          <w:szCs w:val="22"/>
        </w:rPr>
        <w:t xml:space="preserve">Missing education – (compulsory school age (5-16) with no school </w:t>
      </w:r>
      <w:r w:rsidR="00A86C5E">
        <w:rPr>
          <w:rFonts w:cs="Arial"/>
          <w:szCs w:val="22"/>
        </w:rPr>
        <w:t>place</w:t>
      </w:r>
      <w:r w:rsidRPr="00814E42">
        <w:rPr>
          <w:rFonts w:cs="Arial"/>
          <w:szCs w:val="22"/>
        </w:rPr>
        <w:t xml:space="preserve"> and not electively home educated)</w:t>
      </w:r>
    </w:p>
    <w:p w14:paraId="56664CA8" w14:textId="77777777" w:rsidR="00814E42" w:rsidRPr="00814E42" w:rsidRDefault="00814E42" w:rsidP="00814E42">
      <w:pPr>
        <w:ind w:left="714" w:hanging="357"/>
        <w:contextualSpacing/>
        <w:rPr>
          <w:rFonts w:cs="Arial"/>
          <w:szCs w:val="22"/>
        </w:rPr>
      </w:pPr>
    </w:p>
    <w:p w14:paraId="2D97A3EC" w14:textId="4FE6457F" w:rsidR="00814E42" w:rsidRDefault="00814E42" w:rsidP="00814E42">
      <w:pPr>
        <w:autoSpaceDE w:val="0"/>
        <w:autoSpaceDN w:val="0"/>
        <w:spacing w:after="304"/>
        <w:rPr>
          <w:rFonts w:cs="Arial"/>
          <w:szCs w:val="22"/>
        </w:rPr>
      </w:pPr>
      <w:r w:rsidRPr="00814E42">
        <w:rPr>
          <w:rFonts w:cs="Arial"/>
          <w:szCs w:val="22"/>
        </w:rPr>
        <w:t>The Local Authority require</w:t>
      </w:r>
      <w:r>
        <w:rPr>
          <w:rFonts w:cs="Arial"/>
          <w:szCs w:val="22"/>
        </w:rPr>
        <w:t>s Education Settings</w:t>
      </w:r>
      <w:r w:rsidRPr="00814E42">
        <w:rPr>
          <w:rFonts w:cs="Arial"/>
          <w:szCs w:val="22"/>
        </w:rPr>
        <w:t xml:space="preserve"> to complete the</w:t>
      </w:r>
      <w:r w:rsidRPr="00814E42">
        <w:rPr>
          <w:rFonts w:cs="Arial"/>
          <w:b/>
          <w:bCs/>
          <w:szCs w:val="22"/>
        </w:rPr>
        <w:t xml:space="preserve"> ‘Children Missing Education’</w:t>
      </w:r>
      <w:r w:rsidRPr="00814E42">
        <w:rPr>
          <w:rFonts w:cs="Arial"/>
          <w:szCs w:val="22"/>
        </w:rPr>
        <w:t xml:space="preserve"> referral form.</w:t>
      </w:r>
      <w:r w:rsidR="005E28FE">
        <w:rPr>
          <w:rFonts w:cs="Arial"/>
          <w:szCs w:val="22"/>
        </w:rPr>
        <w:t xml:space="preserve"> </w:t>
      </w:r>
      <w:r w:rsidR="005E28FE" w:rsidRPr="005E28FE">
        <w:rPr>
          <w:rFonts w:cs="Arial"/>
          <w:b/>
          <w:szCs w:val="22"/>
        </w:rPr>
        <w:t>(Appendix Five)</w:t>
      </w:r>
      <w:r w:rsidRPr="005E28FE">
        <w:rPr>
          <w:rFonts w:cs="Arial"/>
          <w:color w:val="FF0000"/>
          <w:szCs w:val="22"/>
        </w:rPr>
        <w:t xml:space="preserve"> </w:t>
      </w:r>
      <w:r w:rsidRPr="00814E42">
        <w:rPr>
          <w:rFonts w:cs="Arial"/>
          <w:szCs w:val="22"/>
        </w:rPr>
        <w:t xml:space="preserve">This form should be completed once </w:t>
      </w:r>
      <w:r>
        <w:rPr>
          <w:rFonts w:cs="Arial"/>
          <w:szCs w:val="22"/>
        </w:rPr>
        <w:t>the setting has</w:t>
      </w:r>
      <w:r w:rsidRPr="00814E42">
        <w:rPr>
          <w:rFonts w:cs="Arial"/>
          <w:szCs w:val="22"/>
        </w:rPr>
        <w:t xml:space="preserve"> completed reasonable enquires but failed to locate the child following 10 days of absence. The first part should be completed by school and submitted to the Early Help Hub </w:t>
      </w:r>
      <w:hyperlink r:id="rId29" w:history="1">
        <w:r w:rsidR="00BB0491" w:rsidRPr="00EE4BF7">
          <w:rPr>
            <w:rStyle w:val="Hyperlink"/>
          </w:rPr>
          <w:t>ehh@wigan.gov.uk</w:t>
        </w:r>
      </w:hyperlink>
      <w:r w:rsidR="00BB0491">
        <w:t xml:space="preserve"> </w:t>
      </w:r>
      <w:r w:rsidRPr="00814E42">
        <w:rPr>
          <w:rFonts w:cs="Arial"/>
          <w:szCs w:val="22"/>
        </w:rPr>
        <w:t xml:space="preserve"> . The EHH will then complete further checks to ensure all lines of enquiry have been exhausted, before it is agreed the child is removed from roll. </w:t>
      </w:r>
    </w:p>
    <w:p w14:paraId="2D7854E0" w14:textId="77777777" w:rsidR="00814E42" w:rsidRPr="00814E42" w:rsidRDefault="00814E42" w:rsidP="00814E42">
      <w:pPr>
        <w:autoSpaceDE w:val="0"/>
        <w:autoSpaceDN w:val="0"/>
        <w:spacing w:after="304"/>
        <w:rPr>
          <w:rFonts w:cs="Arial"/>
          <w:b/>
          <w:bCs/>
          <w:szCs w:val="22"/>
        </w:rPr>
      </w:pPr>
      <w:r w:rsidRPr="00814E42">
        <w:rPr>
          <w:rFonts w:cs="Arial"/>
          <w:szCs w:val="22"/>
        </w:rPr>
        <w:t>Making these enquiries may not always lead to establishing the location of the child, but will provide a steer on what action should be taken next, for example, to contact the police, children’s social care and, in cases where there may be concerns for the safety of a child who has travelled abroad, the Foreign and Commonwealth Office.</w:t>
      </w:r>
    </w:p>
    <w:p w14:paraId="7C5CDB6E" w14:textId="609D4BAB" w:rsidR="00814E42" w:rsidRPr="00814E42" w:rsidRDefault="00814E42" w:rsidP="00814E42">
      <w:pPr>
        <w:autoSpaceDE w:val="0"/>
        <w:autoSpaceDN w:val="0"/>
        <w:spacing w:after="303"/>
        <w:rPr>
          <w:rFonts w:cs="Arial"/>
          <w:szCs w:val="22"/>
        </w:rPr>
      </w:pPr>
      <w:r w:rsidRPr="00814E42">
        <w:rPr>
          <w:rFonts w:cs="Arial"/>
          <w:szCs w:val="22"/>
        </w:rPr>
        <w:t xml:space="preserve">Where a pupil has not returned to school for ten days after an authorised absence, or is absent from school without authorisation for twenty consecutive school days they can only be removed from the admission register under </w:t>
      </w:r>
      <w:r w:rsidR="00E62B03" w:rsidRPr="00E62B03">
        <w:rPr>
          <w:rFonts w:cs="Arial"/>
          <w:szCs w:val="22"/>
        </w:rPr>
        <w:t xml:space="preserve">regulation 9(1), sub-paragraph (h) and (i) </w:t>
      </w:r>
      <w:r w:rsidRPr="00814E42">
        <w:rPr>
          <w:rFonts w:cs="Arial"/>
          <w:szCs w:val="22"/>
        </w:rPr>
        <w:t xml:space="preserve">the school and the local authority have failed to establish the pupil’s whereabouts after </w:t>
      </w:r>
      <w:r w:rsidRPr="00814E42">
        <w:rPr>
          <w:rFonts w:cs="Arial"/>
          <w:b/>
          <w:bCs/>
          <w:szCs w:val="22"/>
        </w:rPr>
        <w:t xml:space="preserve">jointly </w:t>
      </w:r>
      <w:r w:rsidRPr="00814E42">
        <w:rPr>
          <w:rFonts w:cs="Arial"/>
          <w:szCs w:val="22"/>
        </w:rPr>
        <w:t xml:space="preserve">making reasonable enquiries. Local authorities and </w:t>
      </w:r>
      <w:r w:rsidR="00DE6CE8">
        <w:rPr>
          <w:rFonts w:cs="Arial"/>
          <w:szCs w:val="22"/>
        </w:rPr>
        <w:t>education settings</w:t>
      </w:r>
      <w:r w:rsidRPr="00814E42">
        <w:rPr>
          <w:rFonts w:cs="Arial"/>
          <w:szCs w:val="22"/>
        </w:rPr>
        <w:t xml:space="preserve"> should agree roles and responsibilities locally in relation to making joint enquiries. This only applies if the s</w:t>
      </w:r>
      <w:r w:rsidR="00DE6CE8">
        <w:rPr>
          <w:rFonts w:cs="Arial"/>
          <w:szCs w:val="22"/>
        </w:rPr>
        <w:t>etting</w:t>
      </w:r>
      <w:r w:rsidRPr="00814E42">
        <w:rPr>
          <w:rFonts w:cs="Arial"/>
          <w:szCs w:val="22"/>
        </w:rPr>
        <w:t xml:space="preserve"> does not have reasonable grounds to believe that the pupil is unable to attend because of sickness or unavoidable cause.</w:t>
      </w:r>
    </w:p>
    <w:p w14:paraId="115B04CC" w14:textId="3470AFDB" w:rsidR="00814E42" w:rsidRPr="00814E42" w:rsidRDefault="00922BBF" w:rsidP="00814E42">
      <w:pPr>
        <w:spacing w:before="120" w:line="276" w:lineRule="auto"/>
        <w:rPr>
          <w:rFonts w:cs="Arial"/>
          <w:szCs w:val="22"/>
        </w:rPr>
      </w:pPr>
      <w:r>
        <w:rPr>
          <w:rFonts w:cs="Arial"/>
          <w:szCs w:val="22"/>
        </w:rPr>
        <w:t>School’s</w:t>
      </w:r>
      <w:r w:rsidR="00814E42" w:rsidRPr="00814E42">
        <w:rPr>
          <w:rFonts w:cs="Arial"/>
          <w:szCs w:val="22"/>
        </w:rPr>
        <w:t xml:space="preserve"> designated teacher for </w:t>
      </w:r>
      <w:r w:rsidR="004A0F27">
        <w:rPr>
          <w:rFonts w:cs="Arial"/>
          <w:szCs w:val="22"/>
        </w:rPr>
        <w:t>CLA</w:t>
      </w:r>
      <w:r w:rsidR="00814E42" w:rsidRPr="00814E42">
        <w:rPr>
          <w:rFonts w:cs="Arial"/>
          <w:szCs w:val="22"/>
        </w:rPr>
        <w:t xml:space="preserve"> and care leavers </w:t>
      </w:r>
      <w:r>
        <w:rPr>
          <w:rFonts w:cs="Arial"/>
          <w:szCs w:val="22"/>
        </w:rPr>
        <w:t>is</w:t>
      </w:r>
      <w:r w:rsidR="00226558">
        <w:rPr>
          <w:rFonts w:cs="Arial"/>
          <w:szCs w:val="22"/>
        </w:rPr>
        <w:t xml:space="preserve"> </w:t>
      </w:r>
      <w:r w:rsidR="00814E42" w:rsidRPr="00814E42">
        <w:rPr>
          <w:rFonts w:cs="Arial"/>
          <w:szCs w:val="22"/>
        </w:rPr>
        <w:t xml:space="preserve">to discuss any unauthorised / unexplained absence of a Looked After Children with the Virtual School Team, when required. </w:t>
      </w:r>
    </w:p>
    <w:p w14:paraId="6BD3C712" w14:textId="77777777" w:rsidR="00814E42" w:rsidRPr="00814E42" w:rsidRDefault="00814E42" w:rsidP="00814E42">
      <w:pPr>
        <w:spacing w:line="276" w:lineRule="auto"/>
        <w:rPr>
          <w:rFonts w:cs="Arial"/>
          <w:szCs w:val="22"/>
        </w:rPr>
      </w:pPr>
    </w:p>
    <w:p w14:paraId="3688E9E3" w14:textId="35ABDDCE" w:rsidR="00814E42" w:rsidRPr="00814E42" w:rsidRDefault="00922BBF" w:rsidP="00814E42">
      <w:pPr>
        <w:spacing w:line="276" w:lineRule="auto"/>
        <w:rPr>
          <w:rFonts w:cs="Arial"/>
          <w:szCs w:val="22"/>
        </w:rPr>
      </w:pPr>
      <w:r>
        <w:rPr>
          <w:rFonts w:cs="Arial"/>
          <w:szCs w:val="22"/>
        </w:rPr>
        <w:t>Bryn St Peter’s understands that c</w:t>
      </w:r>
      <w:r w:rsidR="00814E42" w:rsidRPr="00814E42">
        <w:rPr>
          <w:rFonts w:cs="Arial"/>
          <w:szCs w:val="22"/>
        </w:rPr>
        <w:t xml:space="preserve">hildren who do not attend school regularly can be at increased risk of abuse and neglect. Where there is unauthorised / unexplained absence, and after reasonable attempts have been made to contact the family, the DSL </w:t>
      </w:r>
      <w:r w:rsidR="00814E42" w:rsidRPr="00306580">
        <w:rPr>
          <w:rFonts w:cs="Arial"/>
          <w:szCs w:val="22"/>
        </w:rPr>
        <w:t>follows the WSC</w:t>
      </w:r>
      <w:r w:rsidR="002057F6" w:rsidRPr="00306580">
        <w:rPr>
          <w:rFonts w:cs="Arial"/>
          <w:szCs w:val="22"/>
        </w:rPr>
        <w:t>P</w:t>
      </w:r>
      <w:r w:rsidR="00814E42" w:rsidRPr="00306580">
        <w:rPr>
          <w:rFonts w:cs="Arial"/>
          <w:szCs w:val="22"/>
        </w:rPr>
        <w:t xml:space="preserve"> procedure</w:t>
      </w:r>
      <w:r w:rsidR="00814E42" w:rsidRPr="00814E42">
        <w:rPr>
          <w:rFonts w:cs="Arial"/>
          <w:szCs w:val="22"/>
        </w:rPr>
        <w:t xml:space="preserve"> and refers to Children’s Services as appropriate. </w:t>
      </w:r>
    </w:p>
    <w:p w14:paraId="3D81761E" w14:textId="77777777" w:rsidR="00814E42" w:rsidRPr="00814E42" w:rsidRDefault="00814E42" w:rsidP="00814E42">
      <w:pPr>
        <w:rPr>
          <w:rFonts w:cs="Arial"/>
          <w:color w:val="000000"/>
          <w:szCs w:val="22"/>
        </w:rPr>
      </w:pPr>
    </w:p>
    <w:p w14:paraId="2A9D2FC5" w14:textId="0FB06D11" w:rsidR="00814E42" w:rsidRDefault="00814E42" w:rsidP="00814E42">
      <w:pPr>
        <w:rPr>
          <w:rFonts w:cs="Arial"/>
          <w:color w:val="000000"/>
          <w:szCs w:val="22"/>
        </w:rPr>
      </w:pPr>
      <w:r w:rsidRPr="00306580">
        <w:rPr>
          <w:rFonts w:cs="Arial"/>
          <w:color w:val="000000"/>
          <w:szCs w:val="22"/>
        </w:rPr>
        <w:t xml:space="preserve">Where there are no known welfare concerns about a pupil, </w:t>
      </w:r>
      <w:r w:rsidR="00306580">
        <w:rPr>
          <w:rFonts w:cs="Arial"/>
          <w:color w:val="000000"/>
          <w:szCs w:val="22"/>
        </w:rPr>
        <w:t xml:space="preserve">we </w:t>
      </w:r>
      <w:r w:rsidRPr="00306580">
        <w:rPr>
          <w:rFonts w:cs="Arial"/>
          <w:color w:val="000000"/>
          <w:szCs w:val="22"/>
        </w:rPr>
        <w:t xml:space="preserve">follow procedures </w:t>
      </w:r>
      <w:r w:rsidR="00C42480" w:rsidRPr="00306580">
        <w:rPr>
          <w:rFonts w:cs="Arial"/>
          <w:color w:val="000000"/>
          <w:szCs w:val="22"/>
        </w:rPr>
        <w:t>outlines in Working Together to Improve School Attendance 2024</w:t>
      </w:r>
      <w:r w:rsidR="00D349C6" w:rsidRPr="00306580">
        <w:t xml:space="preserve"> </w:t>
      </w:r>
      <w:hyperlink r:id="rId30" w:history="1">
        <w:r w:rsidR="00D349C6" w:rsidRPr="00306580">
          <w:rPr>
            <w:rStyle w:val="Hyperlink"/>
          </w:rPr>
          <w:t>Working together to improve school attendance (applies from 19 August 2024)</w:t>
        </w:r>
      </w:hyperlink>
      <w:r w:rsidRPr="00306580">
        <w:rPr>
          <w:rFonts w:cs="Arial"/>
          <w:i/>
          <w:iCs/>
          <w:color w:val="000000"/>
          <w:szCs w:val="22"/>
        </w:rPr>
        <w:t>.</w:t>
      </w:r>
      <w:r w:rsidRPr="00814E42">
        <w:rPr>
          <w:rFonts w:cs="Arial"/>
          <w:i/>
          <w:iCs/>
          <w:color w:val="000000"/>
          <w:szCs w:val="22"/>
        </w:rPr>
        <w:t xml:space="preserve"> </w:t>
      </w:r>
      <w:r w:rsidRPr="00814E42">
        <w:rPr>
          <w:rFonts w:cs="Arial"/>
          <w:color w:val="000000"/>
          <w:szCs w:val="22"/>
        </w:rPr>
        <w:t xml:space="preserve">Should a pupil’s attendance become a cause for concern it is advisable to intervene early to prevent entrenched non-school attendance. School should make contact with the Early Help Hub (EHH) to initiate an Early Help, if appropriate. This will evidence and identify the barriers impacting on the </w:t>
      </w:r>
      <w:r w:rsidR="00411D85" w:rsidRPr="00814E42">
        <w:rPr>
          <w:rFonts w:cs="Arial"/>
          <w:color w:val="000000"/>
          <w:szCs w:val="22"/>
        </w:rPr>
        <w:t>pupil’s</w:t>
      </w:r>
      <w:r w:rsidRPr="00814E42">
        <w:rPr>
          <w:rFonts w:cs="Arial"/>
          <w:color w:val="000000"/>
          <w:szCs w:val="22"/>
        </w:rPr>
        <w:t xml:space="preserve"> engagement with school.</w:t>
      </w:r>
    </w:p>
    <w:p w14:paraId="18E867ED" w14:textId="7D1932CF" w:rsidR="00BF1DF2" w:rsidRDefault="00BF1DF2" w:rsidP="00814E42">
      <w:pPr>
        <w:rPr>
          <w:rFonts w:cs="Arial"/>
          <w:color w:val="000000"/>
          <w:szCs w:val="22"/>
        </w:rPr>
      </w:pPr>
    </w:p>
    <w:p w14:paraId="34471CFB" w14:textId="527F4DD8" w:rsidR="00BF1DF2" w:rsidRDefault="00BF1DF2" w:rsidP="00BF1DF2">
      <w:pPr>
        <w:pStyle w:val="Title"/>
        <w:rPr>
          <w:rFonts w:eastAsiaTheme="minorHAnsi"/>
          <w:sz w:val="44"/>
          <w:szCs w:val="44"/>
          <w:lang w:eastAsia="en-US"/>
        </w:rPr>
      </w:pPr>
      <w:r>
        <w:rPr>
          <w:rFonts w:eastAsiaTheme="minorHAnsi"/>
          <w:sz w:val="44"/>
          <w:szCs w:val="44"/>
          <w:lang w:eastAsia="en-US"/>
        </w:rPr>
        <w:t>Elective Home</w:t>
      </w:r>
      <w:r w:rsidRPr="00EC14A0">
        <w:rPr>
          <w:rFonts w:eastAsiaTheme="minorHAnsi"/>
          <w:sz w:val="44"/>
          <w:szCs w:val="44"/>
          <w:lang w:eastAsia="en-US"/>
        </w:rPr>
        <w:t xml:space="preserve"> Education</w:t>
      </w:r>
    </w:p>
    <w:p w14:paraId="4ABF176D" w14:textId="52B9A966" w:rsidR="00BF1DF2" w:rsidRDefault="007632FE" w:rsidP="00814E42">
      <w:pPr>
        <w:rPr>
          <w:rFonts w:cs="Arial"/>
          <w:color w:val="000000"/>
          <w:szCs w:val="22"/>
        </w:rPr>
      </w:pPr>
      <w:r>
        <w:rPr>
          <w:rFonts w:cs="Arial"/>
          <w:color w:val="000000"/>
          <w:szCs w:val="22"/>
        </w:rPr>
        <w:t xml:space="preserve">Schools </w:t>
      </w:r>
      <w:r w:rsidR="0010641C">
        <w:rPr>
          <w:rFonts w:cs="Arial"/>
          <w:color w:val="000000"/>
          <w:szCs w:val="22"/>
        </w:rPr>
        <w:t>will</w:t>
      </w:r>
      <w:r>
        <w:rPr>
          <w:rFonts w:cs="Arial"/>
          <w:color w:val="000000"/>
          <w:szCs w:val="22"/>
        </w:rPr>
        <w:t xml:space="preserve"> inform the local authority when a child is being withdrawn to Electively Home Educate (EHE) t</w:t>
      </w:r>
      <w:r w:rsidR="0010641C">
        <w:rPr>
          <w:rFonts w:cs="Arial"/>
          <w:color w:val="000000"/>
          <w:szCs w:val="22"/>
        </w:rPr>
        <w:t>o</w:t>
      </w:r>
      <w:r>
        <w:rPr>
          <w:rFonts w:cs="Arial"/>
          <w:color w:val="000000"/>
          <w:szCs w:val="22"/>
        </w:rPr>
        <w:t xml:space="preserve"> allow the </w:t>
      </w:r>
      <w:r w:rsidR="004E23DC">
        <w:rPr>
          <w:rFonts w:cs="Arial"/>
          <w:color w:val="000000"/>
          <w:szCs w:val="22"/>
        </w:rPr>
        <w:t xml:space="preserve">local authority EHE team </w:t>
      </w:r>
      <w:r>
        <w:rPr>
          <w:rFonts w:cs="Arial"/>
          <w:color w:val="000000"/>
          <w:szCs w:val="22"/>
        </w:rPr>
        <w:t>to</w:t>
      </w:r>
      <w:r w:rsidR="004E23DC">
        <w:rPr>
          <w:rFonts w:cs="Arial"/>
          <w:color w:val="000000"/>
          <w:szCs w:val="22"/>
        </w:rPr>
        <w:t xml:space="preserve"> </w:t>
      </w:r>
      <w:r>
        <w:rPr>
          <w:rFonts w:cs="Arial"/>
          <w:color w:val="000000"/>
          <w:szCs w:val="22"/>
        </w:rPr>
        <w:t xml:space="preserve">oversee </w:t>
      </w:r>
      <w:r w:rsidR="004E23DC">
        <w:rPr>
          <w:rFonts w:cs="Arial"/>
          <w:color w:val="000000"/>
          <w:szCs w:val="22"/>
        </w:rPr>
        <w:t>suitab</w:t>
      </w:r>
      <w:r>
        <w:rPr>
          <w:rFonts w:cs="Arial"/>
          <w:color w:val="000000"/>
          <w:szCs w:val="22"/>
        </w:rPr>
        <w:t>ility of</w:t>
      </w:r>
      <w:r w:rsidR="004E23DC">
        <w:rPr>
          <w:rFonts w:cs="Arial"/>
          <w:color w:val="000000"/>
          <w:szCs w:val="22"/>
        </w:rPr>
        <w:t xml:space="preserve"> education as outlined in Elective Home Education Guidance for local authorities</w:t>
      </w:r>
      <w:r w:rsidR="004E23DC">
        <w:rPr>
          <w:rStyle w:val="FootnoteReference"/>
          <w:color w:val="000000"/>
          <w:szCs w:val="22"/>
        </w:rPr>
        <w:footnoteReference w:id="13"/>
      </w:r>
      <w:r w:rsidR="004E23DC">
        <w:rPr>
          <w:rFonts w:cs="Arial"/>
          <w:color w:val="000000"/>
          <w:szCs w:val="22"/>
        </w:rPr>
        <w:t xml:space="preserve"> and Elective home education guidance for parents and carers </w:t>
      </w:r>
      <w:r w:rsidR="004E23DC">
        <w:rPr>
          <w:rStyle w:val="FootnoteReference"/>
          <w:color w:val="000000"/>
          <w:szCs w:val="22"/>
        </w:rPr>
        <w:footnoteReference w:id="14"/>
      </w:r>
      <w:r>
        <w:rPr>
          <w:rFonts w:cs="Arial"/>
          <w:color w:val="000000"/>
          <w:szCs w:val="22"/>
        </w:rPr>
        <w:t>. This guidance is applicable to school practice and safeguarding duty.</w:t>
      </w:r>
    </w:p>
    <w:p w14:paraId="7CF105A6" w14:textId="0B2367D0" w:rsidR="007632FE" w:rsidRDefault="007632FE" w:rsidP="00814E42">
      <w:pPr>
        <w:rPr>
          <w:rFonts w:cs="Arial"/>
          <w:color w:val="000000"/>
          <w:szCs w:val="22"/>
        </w:rPr>
      </w:pPr>
    </w:p>
    <w:p w14:paraId="404A7FC0" w14:textId="3C58BA8D" w:rsidR="007632FE" w:rsidRDefault="007632FE" w:rsidP="007632FE">
      <w:r>
        <w:t xml:space="preserve">Parents have a right to educate their children at home. Section 7 of the Education Act 1996 provides that: </w:t>
      </w:r>
    </w:p>
    <w:p w14:paraId="32F98C2A" w14:textId="77777777" w:rsidR="007632FE" w:rsidRDefault="007632FE" w:rsidP="007632FE"/>
    <w:p w14:paraId="1B06E242" w14:textId="3BF53329" w:rsidR="007632FE" w:rsidRDefault="007632FE" w:rsidP="007632FE">
      <w:pPr>
        <w:ind w:left="720"/>
        <w:rPr>
          <w:i/>
          <w:iCs/>
        </w:rPr>
      </w:pPr>
      <w:r w:rsidRPr="00EC4BFC">
        <w:rPr>
          <w:i/>
          <w:iCs/>
        </w:rPr>
        <w:t xml:space="preserve">"The parent of every child of compulsory school age shall cause him to receive efficient full-time education suitable </w:t>
      </w:r>
      <w:r>
        <w:rPr>
          <w:i/>
          <w:iCs/>
        </w:rPr>
        <w:t>–</w:t>
      </w:r>
      <w:r w:rsidRPr="00EC4BFC">
        <w:rPr>
          <w:i/>
          <w:iCs/>
        </w:rPr>
        <w:t xml:space="preserve"> </w:t>
      </w:r>
    </w:p>
    <w:p w14:paraId="1B09B916" w14:textId="77777777" w:rsidR="007632FE" w:rsidRDefault="007632FE" w:rsidP="007632FE">
      <w:pPr>
        <w:ind w:left="1440"/>
        <w:rPr>
          <w:i/>
          <w:iCs/>
        </w:rPr>
      </w:pPr>
      <w:r w:rsidRPr="00EC4BFC">
        <w:rPr>
          <w:i/>
          <w:iCs/>
        </w:rPr>
        <w:t xml:space="preserve">(a) to his age, ability and aptitude, and </w:t>
      </w:r>
    </w:p>
    <w:p w14:paraId="35145218" w14:textId="397D67F3" w:rsidR="007632FE" w:rsidRPr="00EC4BFC" w:rsidRDefault="007632FE" w:rsidP="00EC4BFC">
      <w:pPr>
        <w:ind w:left="1440"/>
        <w:rPr>
          <w:rFonts w:cs="Arial"/>
          <w:i/>
          <w:iCs/>
          <w:color w:val="000000"/>
          <w:szCs w:val="22"/>
        </w:rPr>
      </w:pPr>
      <w:r w:rsidRPr="00EC4BFC">
        <w:rPr>
          <w:i/>
          <w:iCs/>
        </w:rPr>
        <w:t>(b) to any special educational needs he may have, either by regular attendance at school or otherwise."</w:t>
      </w:r>
    </w:p>
    <w:p w14:paraId="5FAF92AB" w14:textId="77777777" w:rsidR="004136EA" w:rsidRDefault="004136EA" w:rsidP="00814E42">
      <w:pPr>
        <w:rPr>
          <w:rFonts w:eastAsiaTheme="minorHAnsi"/>
          <w:lang w:eastAsia="en-US"/>
        </w:rPr>
      </w:pPr>
    </w:p>
    <w:p w14:paraId="6B3E6E5B" w14:textId="542A7BF3" w:rsidR="00814E42" w:rsidRDefault="009F49A1" w:rsidP="00814E42">
      <w:pPr>
        <w:rPr>
          <w:rFonts w:eastAsiaTheme="minorHAnsi"/>
          <w:lang w:eastAsia="en-US"/>
        </w:rPr>
      </w:pPr>
      <w:r>
        <w:rPr>
          <w:rFonts w:eastAsiaTheme="minorHAnsi"/>
          <w:lang w:eastAsia="en-US"/>
        </w:rPr>
        <w:t>If</w:t>
      </w:r>
      <w:r w:rsidR="007632FE">
        <w:rPr>
          <w:rFonts w:eastAsiaTheme="minorHAnsi"/>
          <w:lang w:eastAsia="en-US"/>
        </w:rPr>
        <w:t xml:space="preserve"> a parent writes to inform </w:t>
      </w:r>
      <w:r w:rsidR="004136EA">
        <w:rPr>
          <w:rFonts w:eastAsiaTheme="minorHAnsi"/>
          <w:lang w:eastAsia="en-US"/>
        </w:rPr>
        <w:t xml:space="preserve">school </w:t>
      </w:r>
      <w:r w:rsidR="007632FE">
        <w:rPr>
          <w:rFonts w:eastAsiaTheme="minorHAnsi"/>
          <w:lang w:eastAsia="en-US"/>
        </w:rPr>
        <w:t xml:space="preserve">of their intention to </w:t>
      </w:r>
      <w:r w:rsidR="004136EA">
        <w:rPr>
          <w:rFonts w:eastAsiaTheme="minorHAnsi"/>
          <w:lang w:eastAsia="en-US"/>
        </w:rPr>
        <w:t>w</w:t>
      </w:r>
      <w:r w:rsidR="007632FE">
        <w:rPr>
          <w:rFonts w:eastAsiaTheme="minorHAnsi"/>
          <w:lang w:eastAsia="en-US"/>
        </w:rPr>
        <w:t>ithdraw a child</w:t>
      </w:r>
      <w:r w:rsidR="00134864">
        <w:rPr>
          <w:rFonts w:eastAsiaTheme="minorHAnsi"/>
          <w:lang w:eastAsia="en-US"/>
        </w:rPr>
        <w:t>,</w:t>
      </w:r>
      <w:r w:rsidR="007632FE">
        <w:rPr>
          <w:rFonts w:eastAsiaTheme="minorHAnsi"/>
          <w:lang w:eastAsia="en-US"/>
        </w:rPr>
        <w:t xml:space="preserve"> </w:t>
      </w:r>
      <w:r>
        <w:rPr>
          <w:rFonts w:eastAsiaTheme="minorHAnsi"/>
          <w:lang w:eastAsia="en-US"/>
        </w:rPr>
        <w:t>the Headteacher/DSL</w:t>
      </w:r>
      <w:r w:rsidR="007632FE">
        <w:rPr>
          <w:rFonts w:eastAsiaTheme="minorHAnsi"/>
          <w:lang w:eastAsia="en-US"/>
        </w:rPr>
        <w:t xml:space="preserve"> </w:t>
      </w:r>
      <w:r>
        <w:rPr>
          <w:rFonts w:eastAsiaTheme="minorHAnsi"/>
          <w:lang w:eastAsia="en-US"/>
        </w:rPr>
        <w:t xml:space="preserve">will </w:t>
      </w:r>
      <w:r w:rsidR="007632FE">
        <w:rPr>
          <w:rFonts w:eastAsiaTheme="minorHAnsi"/>
          <w:lang w:eastAsia="en-US"/>
        </w:rPr>
        <w:t xml:space="preserve">arrange a meeting with </w:t>
      </w:r>
      <w:r w:rsidR="004136EA">
        <w:rPr>
          <w:rFonts w:eastAsiaTheme="minorHAnsi"/>
          <w:lang w:eastAsia="en-US"/>
        </w:rPr>
        <w:t>t</w:t>
      </w:r>
      <w:r w:rsidR="007632FE">
        <w:rPr>
          <w:rFonts w:eastAsiaTheme="minorHAnsi"/>
          <w:lang w:eastAsia="en-US"/>
        </w:rPr>
        <w:t>h</w:t>
      </w:r>
      <w:r w:rsidR="004136EA">
        <w:rPr>
          <w:rFonts w:eastAsiaTheme="minorHAnsi"/>
          <w:lang w:eastAsia="en-US"/>
        </w:rPr>
        <w:t>e</w:t>
      </w:r>
      <w:r w:rsidR="007632FE">
        <w:rPr>
          <w:rFonts w:eastAsiaTheme="minorHAnsi"/>
          <w:lang w:eastAsia="en-US"/>
        </w:rPr>
        <w:t xml:space="preserve"> parent</w:t>
      </w:r>
      <w:r w:rsidR="004136EA">
        <w:rPr>
          <w:rFonts w:eastAsiaTheme="minorHAnsi"/>
          <w:lang w:eastAsia="en-US"/>
        </w:rPr>
        <w:t>/guardian</w:t>
      </w:r>
      <w:r w:rsidR="007632FE">
        <w:rPr>
          <w:rFonts w:eastAsiaTheme="minorHAnsi"/>
          <w:lang w:eastAsia="en-US"/>
        </w:rPr>
        <w:t xml:space="preserve"> to discuss the reasons to withdraw. </w:t>
      </w:r>
      <w:r w:rsidR="00F55A5A">
        <w:rPr>
          <w:rFonts w:eastAsiaTheme="minorHAnsi"/>
          <w:lang w:eastAsia="en-US"/>
        </w:rPr>
        <w:t xml:space="preserve">The DSL will discuss the options </w:t>
      </w:r>
      <w:r w:rsidR="004136EA">
        <w:rPr>
          <w:rFonts w:eastAsiaTheme="minorHAnsi"/>
          <w:lang w:eastAsia="en-US"/>
        </w:rPr>
        <w:t xml:space="preserve">to support the </w:t>
      </w:r>
      <w:r w:rsidR="00F55A5A">
        <w:rPr>
          <w:rFonts w:eastAsiaTheme="minorHAnsi"/>
          <w:lang w:eastAsia="en-US"/>
        </w:rPr>
        <w:t>child to stay in school, however if the parent still wishes for their child to be withdrawn from school,</w:t>
      </w:r>
      <w:r w:rsidR="00A11314">
        <w:rPr>
          <w:rFonts w:eastAsiaTheme="minorHAnsi"/>
          <w:lang w:eastAsia="en-US"/>
        </w:rPr>
        <w:t xml:space="preserve"> the EHE form will be completed and shared with the LA. </w:t>
      </w:r>
      <w:r w:rsidR="002E78B8">
        <w:rPr>
          <w:rFonts w:eastAsiaTheme="minorHAnsi"/>
          <w:lang w:eastAsia="en-US"/>
        </w:rPr>
        <w:t xml:space="preserve">Information will also be shared with the </w:t>
      </w:r>
      <w:r w:rsidR="004136EA">
        <w:rPr>
          <w:rFonts w:eastAsiaTheme="minorHAnsi"/>
          <w:lang w:eastAsia="en-US"/>
        </w:rPr>
        <w:t xml:space="preserve">parent to consider the wider implications of EHE as set out in guidance. </w:t>
      </w:r>
    </w:p>
    <w:p w14:paraId="733F857F" w14:textId="63244F81" w:rsidR="007632FE" w:rsidRDefault="007632FE" w:rsidP="00814E42">
      <w:pPr>
        <w:rPr>
          <w:rFonts w:eastAsiaTheme="minorHAnsi"/>
          <w:lang w:eastAsia="en-US"/>
        </w:rPr>
      </w:pPr>
    </w:p>
    <w:p w14:paraId="030AE1B5" w14:textId="7343B624" w:rsidR="007632FE" w:rsidRDefault="007632FE" w:rsidP="00814E42">
      <w:pPr>
        <w:rPr>
          <w:rFonts w:eastAsiaTheme="minorHAnsi"/>
          <w:lang w:eastAsia="en-US"/>
        </w:rPr>
      </w:pPr>
      <w:r>
        <w:rPr>
          <w:rFonts w:eastAsiaTheme="minorHAnsi"/>
          <w:lang w:eastAsia="en-US"/>
        </w:rPr>
        <w:t xml:space="preserve">School </w:t>
      </w:r>
      <w:r w:rsidR="002E78B8">
        <w:rPr>
          <w:rFonts w:eastAsiaTheme="minorHAnsi"/>
          <w:lang w:eastAsia="en-US"/>
        </w:rPr>
        <w:t>will</w:t>
      </w:r>
      <w:r>
        <w:rPr>
          <w:rFonts w:eastAsiaTheme="minorHAnsi"/>
          <w:lang w:eastAsia="en-US"/>
        </w:rPr>
        <w:t xml:space="preserve"> </w:t>
      </w:r>
      <w:r w:rsidR="004136EA">
        <w:rPr>
          <w:rFonts w:eastAsiaTheme="minorHAnsi"/>
          <w:lang w:eastAsia="en-US"/>
        </w:rPr>
        <w:t>contact</w:t>
      </w:r>
      <w:r>
        <w:rPr>
          <w:rFonts w:eastAsiaTheme="minorHAnsi"/>
          <w:lang w:eastAsia="en-US"/>
        </w:rPr>
        <w:t xml:space="preserve"> the local authority EHE team </w:t>
      </w:r>
      <w:r w:rsidR="004136EA">
        <w:rPr>
          <w:rFonts w:eastAsiaTheme="minorHAnsi"/>
          <w:lang w:eastAsia="en-US"/>
        </w:rPr>
        <w:t xml:space="preserve">for further information </w:t>
      </w:r>
      <w:r>
        <w:rPr>
          <w:rFonts w:eastAsiaTheme="minorHAnsi"/>
          <w:lang w:eastAsia="en-US"/>
        </w:rPr>
        <w:t xml:space="preserve">via </w:t>
      </w:r>
      <w:hyperlink r:id="rId31" w:history="1">
        <w:r w:rsidRPr="00504817">
          <w:rPr>
            <w:rStyle w:val="Hyperlink"/>
            <w:rFonts w:eastAsiaTheme="minorHAnsi"/>
            <w:lang w:eastAsia="en-US"/>
          </w:rPr>
          <w:t>ehe@wigan.gov.uk</w:t>
        </w:r>
      </w:hyperlink>
      <w:r>
        <w:rPr>
          <w:rFonts w:eastAsiaTheme="minorHAnsi"/>
          <w:lang w:eastAsia="en-US"/>
        </w:rPr>
        <w:t xml:space="preserve"> </w:t>
      </w:r>
    </w:p>
    <w:p w14:paraId="3B9FF8B6" w14:textId="77777777" w:rsidR="004136EA" w:rsidRPr="00814E42" w:rsidRDefault="004136EA" w:rsidP="00814E42">
      <w:pPr>
        <w:rPr>
          <w:rFonts w:eastAsiaTheme="minorHAnsi"/>
          <w:lang w:eastAsia="en-US"/>
        </w:rPr>
      </w:pPr>
    </w:p>
    <w:p w14:paraId="551C9870" w14:textId="77777777" w:rsidR="00586E07" w:rsidRPr="00895B98" w:rsidRDefault="00586E07" w:rsidP="00895B98">
      <w:pPr>
        <w:pStyle w:val="Title"/>
        <w:rPr>
          <w:rFonts w:eastAsiaTheme="minorHAnsi"/>
          <w:sz w:val="44"/>
          <w:szCs w:val="44"/>
          <w:lang w:eastAsia="en-US"/>
        </w:rPr>
      </w:pPr>
      <w:r w:rsidRPr="00895B98">
        <w:rPr>
          <w:rFonts w:eastAsiaTheme="minorHAnsi"/>
          <w:sz w:val="44"/>
          <w:szCs w:val="44"/>
          <w:lang w:eastAsia="en-US"/>
        </w:rPr>
        <w:t>Young Carers</w:t>
      </w:r>
    </w:p>
    <w:p w14:paraId="4510D26F" w14:textId="77777777" w:rsidR="00FF4ADB" w:rsidRDefault="00895B98" w:rsidP="008865DA">
      <w:pPr>
        <w:rPr>
          <w:rFonts w:cs="Arial"/>
          <w:color w:val="000000"/>
        </w:rPr>
      </w:pPr>
      <w:r>
        <w:rPr>
          <w:rFonts w:eastAsiaTheme="minorHAnsi" w:cs="Arial"/>
          <w:lang w:eastAsia="en-US"/>
        </w:rPr>
        <w:t>A young carer is</w:t>
      </w:r>
      <w:r w:rsidR="008865DA">
        <w:rPr>
          <w:rFonts w:cs="Arial"/>
          <w:color w:val="000000"/>
        </w:rPr>
        <w:t xml:space="preserve"> someone under 18 who helps look after someone in their family, or a friend, who is ill, disabled or misuses drugs or alcohol.</w:t>
      </w:r>
      <w:r w:rsidR="00331023">
        <w:rPr>
          <w:rFonts w:cs="Arial"/>
          <w:color w:val="000000"/>
        </w:rPr>
        <w:t xml:space="preserve">  </w:t>
      </w:r>
    </w:p>
    <w:p w14:paraId="3165CCAF" w14:textId="77777777" w:rsidR="008865DA" w:rsidRDefault="008865DA" w:rsidP="008865DA">
      <w:pPr>
        <w:rPr>
          <w:rFonts w:cs="Arial"/>
          <w:color w:val="000000"/>
        </w:rPr>
      </w:pPr>
    </w:p>
    <w:p w14:paraId="296A1FAE" w14:textId="77777777" w:rsidR="008865DA" w:rsidRDefault="008865DA" w:rsidP="008865DA">
      <w:pPr>
        <w:rPr>
          <w:rFonts w:cs="Arial"/>
          <w:color w:val="000000"/>
        </w:rPr>
      </w:pPr>
      <w:r>
        <w:rPr>
          <w:rFonts w:cs="Arial"/>
          <w:color w:val="000000"/>
        </w:rPr>
        <w:t>Our school recognises the impact that being a Young Carer can have on pupils, and the importance of identifying those young people so that appropriate support can be provided.</w:t>
      </w:r>
    </w:p>
    <w:p w14:paraId="674E2256" w14:textId="77777777" w:rsidR="008865DA" w:rsidRDefault="008865DA" w:rsidP="008865DA">
      <w:pPr>
        <w:rPr>
          <w:rFonts w:cs="Arial"/>
          <w:color w:val="000000"/>
        </w:rPr>
      </w:pPr>
    </w:p>
    <w:p w14:paraId="20C70909" w14:textId="77777777" w:rsidR="003650A3" w:rsidRDefault="008865DA" w:rsidP="003650A3">
      <w:pPr>
        <w:rPr>
          <w:rFonts w:cs="Arial"/>
          <w:color w:val="000000"/>
        </w:rPr>
      </w:pPr>
      <w:r>
        <w:rPr>
          <w:rFonts w:cs="Arial"/>
          <w:color w:val="000000"/>
        </w:rPr>
        <w:t xml:space="preserve">Where a </w:t>
      </w:r>
      <w:r w:rsidR="00331023">
        <w:rPr>
          <w:rFonts w:cs="Arial"/>
          <w:color w:val="000000"/>
        </w:rPr>
        <w:t>pupil</w:t>
      </w:r>
      <w:r w:rsidR="00895B98">
        <w:rPr>
          <w:rFonts w:cs="Arial"/>
          <w:color w:val="000000"/>
        </w:rPr>
        <w:t xml:space="preserve"> / student</w:t>
      </w:r>
      <w:r w:rsidR="00331023">
        <w:rPr>
          <w:rFonts w:cs="Arial"/>
          <w:color w:val="000000"/>
        </w:rPr>
        <w:t xml:space="preserve"> at our school </w:t>
      </w:r>
      <w:r w:rsidR="00895B98">
        <w:rPr>
          <w:rFonts w:cs="Arial"/>
          <w:color w:val="000000"/>
        </w:rPr>
        <w:t xml:space="preserve">is </w:t>
      </w:r>
      <w:r>
        <w:rPr>
          <w:rFonts w:cs="Arial"/>
          <w:color w:val="000000"/>
        </w:rPr>
        <w:t xml:space="preserve">identified as having additional support needs </w:t>
      </w:r>
      <w:r w:rsidR="00331023">
        <w:rPr>
          <w:rFonts w:cs="Arial"/>
          <w:color w:val="000000"/>
        </w:rPr>
        <w:t xml:space="preserve">due to being a young carer, </w:t>
      </w:r>
      <w:r w:rsidR="00895B98">
        <w:rPr>
          <w:rFonts w:cs="Arial"/>
          <w:color w:val="000000"/>
        </w:rPr>
        <w:t>or where a multi-</w:t>
      </w:r>
      <w:r>
        <w:rPr>
          <w:rFonts w:cs="Arial"/>
          <w:color w:val="000000"/>
        </w:rPr>
        <w:t>agency approach may be required, our school uses the Early Help Framework and ro</w:t>
      </w:r>
      <w:r w:rsidR="00331023">
        <w:rPr>
          <w:rFonts w:cs="Arial"/>
          <w:color w:val="000000"/>
        </w:rPr>
        <w:t>utes into the StartWell Service.</w:t>
      </w:r>
    </w:p>
    <w:p w14:paraId="0EB25725" w14:textId="77777777" w:rsidR="003650A3" w:rsidRDefault="003650A3" w:rsidP="003650A3">
      <w:pPr>
        <w:rPr>
          <w:rFonts w:cs="Arial"/>
          <w:color w:val="000000"/>
        </w:rPr>
      </w:pPr>
    </w:p>
    <w:p w14:paraId="6AC5D4BF" w14:textId="77777777" w:rsidR="003650A3" w:rsidRPr="003650A3" w:rsidRDefault="003650A3" w:rsidP="003650A3">
      <w:pPr>
        <w:rPr>
          <w:rFonts w:cs="Arial"/>
          <w:color w:val="000000"/>
        </w:rPr>
      </w:pPr>
    </w:p>
    <w:p w14:paraId="31699B02" w14:textId="41969EA9" w:rsidR="00980291" w:rsidRPr="00985DBE" w:rsidRDefault="00DE6CE8" w:rsidP="00985DBE">
      <w:pPr>
        <w:spacing w:after="200" w:line="276" w:lineRule="auto"/>
        <w:rPr>
          <w:rFonts w:asciiTheme="majorHAnsi" w:eastAsiaTheme="minorHAnsi" w:hAnsiTheme="majorHAnsi" w:cstheme="majorBidi"/>
          <w:color w:val="17365D" w:themeColor="text2" w:themeShade="BF"/>
          <w:spacing w:val="5"/>
          <w:kern w:val="28"/>
          <w:sz w:val="44"/>
          <w:szCs w:val="44"/>
          <w:u w:val="single"/>
          <w:lang w:eastAsia="en-US"/>
        </w:rPr>
      </w:pPr>
      <w:r>
        <w:rPr>
          <w:rFonts w:eastAsiaTheme="minorHAnsi"/>
          <w:sz w:val="44"/>
          <w:szCs w:val="44"/>
          <w:lang w:eastAsia="en-US"/>
        </w:rPr>
        <w:br w:type="page"/>
      </w:r>
      <w:r w:rsidR="00586E07" w:rsidRPr="00985DBE">
        <w:rPr>
          <w:rFonts w:eastAsiaTheme="minorHAnsi"/>
          <w:color w:val="1F497D" w:themeColor="text2"/>
          <w:sz w:val="44"/>
          <w:szCs w:val="44"/>
          <w:u w:val="single"/>
          <w:lang w:eastAsia="en-US"/>
        </w:rPr>
        <w:lastRenderedPageBreak/>
        <w:t>Monitoring and Evaluation</w:t>
      </w:r>
    </w:p>
    <w:p w14:paraId="3B6C5712" w14:textId="77777777" w:rsidR="003A222A" w:rsidRDefault="003A222A" w:rsidP="003A222A">
      <w:pPr>
        <w:rPr>
          <w:rFonts w:eastAsiaTheme="minorHAnsi" w:cs="Arial"/>
          <w:lang w:eastAsia="en-US"/>
        </w:rPr>
      </w:pPr>
      <w:r w:rsidRPr="002111E9">
        <w:rPr>
          <w:rFonts w:eastAsiaTheme="minorHAnsi" w:cs="Arial"/>
          <w:lang w:eastAsia="en-US"/>
        </w:rPr>
        <w:t xml:space="preserve">Our child protection policy and procedures </w:t>
      </w:r>
      <w:r w:rsidR="00324566" w:rsidRPr="002111E9">
        <w:rPr>
          <w:rFonts w:eastAsiaTheme="minorHAnsi" w:cs="Arial"/>
          <w:lang w:eastAsia="en-US"/>
        </w:rPr>
        <w:t>w</w:t>
      </w:r>
      <w:r w:rsidRPr="002111E9">
        <w:rPr>
          <w:rFonts w:eastAsiaTheme="minorHAnsi" w:cs="Arial"/>
          <w:lang w:eastAsia="en-US"/>
        </w:rPr>
        <w:t>ill be monitored and updated by:</w:t>
      </w:r>
    </w:p>
    <w:p w14:paraId="465521FC" w14:textId="77777777" w:rsidR="00895B98" w:rsidRPr="002111E9" w:rsidRDefault="00895B98" w:rsidP="003A222A">
      <w:pPr>
        <w:rPr>
          <w:rFonts w:eastAsiaTheme="minorHAnsi" w:cs="Arial"/>
          <w:lang w:eastAsia="en-US"/>
        </w:rPr>
      </w:pPr>
    </w:p>
    <w:p w14:paraId="4B058F39" w14:textId="601C31FA" w:rsidR="003A222A" w:rsidRPr="002111E9" w:rsidRDefault="00215CEF" w:rsidP="006240B2">
      <w:pPr>
        <w:pStyle w:val="ListParagraph"/>
        <w:numPr>
          <w:ilvl w:val="0"/>
          <w:numId w:val="19"/>
        </w:numPr>
        <w:rPr>
          <w:rFonts w:eastAsiaTheme="minorHAnsi" w:cs="Arial"/>
          <w:lang w:eastAsia="en-US"/>
        </w:rPr>
      </w:pPr>
      <w:r>
        <w:rPr>
          <w:rFonts w:eastAsiaTheme="minorHAnsi" w:cs="Arial"/>
          <w:lang w:eastAsia="en-US"/>
        </w:rPr>
        <w:t>Governing Body</w:t>
      </w:r>
      <w:r w:rsidR="003A222A" w:rsidRPr="002111E9">
        <w:rPr>
          <w:rFonts w:eastAsiaTheme="minorHAnsi" w:cs="Arial"/>
          <w:lang w:eastAsia="en-US"/>
        </w:rPr>
        <w:t xml:space="preserve"> visits to the education setting</w:t>
      </w:r>
    </w:p>
    <w:p w14:paraId="2F544CE8" w14:textId="77777777"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SLT drop ins and discussions with children, young people and staff</w:t>
      </w:r>
    </w:p>
    <w:p w14:paraId="501739E5" w14:textId="77777777"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 xml:space="preserve">Pupil / student </w:t>
      </w:r>
      <w:r w:rsidR="00324566" w:rsidRPr="002111E9">
        <w:rPr>
          <w:rFonts w:eastAsiaTheme="minorHAnsi" w:cs="Arial"/>
          <w:lang w:eastAsia="en-US"/>
        </w:rPr>
        <w:t>s</w:t>
      </w:r>
      <w:r w:rsidRPr="002111E9">
        <w:rPr>
          <w:rFonts w:eastAsiaTheme="minorHAnsi" w:cs="Arial"/>
          <w:lang w:eastAsia="en-US"/>
        </w:rPr>
        <w:t>urveys and questionnaires</w:t>
      </w:r>
    </w:p>
    <w:p w14:paraId="2614E953" w14:textId="77777777"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Scrutiny of exclusion and attendance data</w:t>
      </w:r>
    </w:p>
    <w:p w14:paraId="0B47D48C" w14:textId="11409CDC"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 xml:space="preserve">Scrutiny of </w:t>
      </w:r>
      <w:r w:rsidR="005337E0">
        <w:rPr>
          <w:rFonts w:eastAsiaTheme="minorHAnsi" w:cs="Arial"/>
          <w:lang w:eastAsia="en-US"/>
        </w:rPr>
        <w:t xml:space="preserve">MG </w:t>
      </w:r>
      <w:r w:rsidRPr="002111E9">
        <w:rPr>
          <w:rFonts w:eastAsiaTheme="minorHAnsi" w:cs="Arial"/>
          <w:lang w:eastAsia="en-US"/>
        </w:rPr>
        <w:t>minutes</w:t>
      </w:r>
    </w:p>
    <w:p w14:paraId="5DB1A599" w14:textId="426BBF74"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 xml:space="preserve">Logs of bullying / racist </w:t>
      </w:r>
      <w:r w:rsidR="00895B98">
        <w:rPr>
          <w:rFonts w:eastAsiaTheme="minorHAnsi" w:cs="Arial"/>
          <w:lang w:eastAsia="en-US"/>
        </w:rPr>
        <w:t xml:space="preserve">/ </w:t>
      </w:r>
      <w:r w:rsidR="001D5755" w:rsidRPr="00EC4BFC">
        <w:rPr>
          <w:rFonts w:eastAsiaTheme="minorHAnsi" w:cs="Arial"/>
          <w:lang w:eastAsia="en-US"/>
        </w:rPr>
        <w:t>sexist</w:t>
      </w:r>
      <w:r w:rsidR="001D5755">
        <w:rPr>
          <w:rFonts w:eastAsiaTheme="minorHAnsi" w:cs="Arial"/>
          <w:lang w:eastAsia="en-US"/>
        </w:rPr>
        <w:t xml:space="preserve"> </w:t>
      </w:r>
      <w:r w:rsidR="00895B98">
        <w:rPr>
          <w:rFonts w:eastAsiaTheme="minorHAnsi" w:cs="Arial"/>
          <w:lang w:eastAsia="en-US"/>
        </w:rPr>
        <w:t>behaviour incidents for SLT an</w:t>
      </w:r>
      <w:r w:rsidRPr="002111E9">
        <w:rPr>
          <w:rFonts w:eastAsiaTheme="minorHAnsi" w:cs="Arial"/>
          <w:lang w:eastAsia="en-US"/>
        </w:rPr>
        <w:t>d GB to monitor</w:t>
      </w:r>
    </w:p>
    <w:p w14:paraId="032AB4E7" w14:textId="77777777"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Review of parental concerns and parent / carer questionnaires</w:t>
      </w:r>
    </w:p>
    <w:p w14:paraId="186ABEFD" w14:textId="77777777" w:rsidR="003A222A" w:rsidRPr="002111E9" w:rsidRDefault="003A222A" w:rsidP="006240B2">
      <w:pPr>
        <w:pStyle w:val="ListParagraph"/>
        <w:numPr>
          <w:ilvl w:val="0"/>
          <w:numId w:val="19"/>
        </w:numPr>
        <w:rPr>
          <w:rFonts w:eastAsiaTheme="minorHAnsi" w:cs="Arial"/>
          <w:lang w:eastAsia="en-US"/>
        </w:rPr>
      </w:pPr>
      <w:r w:rsidRPr="002111E9">
        <w:rPr>
          <w:rFonts w:eastAsiaTheme="minorHAnsi" w:cs="Arial"/>
          <w:lang w:eastAsia="en-US"/>
        </w:rPr>
        <w:t>Review of the use of intervention strategies such as nurture room and isolation room.</w:t>
      </w:r>
    </w:p>
    <w:p w14:paraId="522DA4D0" w14:textId="77777777" w:rsidR="003A222A" w:rsidRPr="002111E9" w:rsidRDefault="003A222A" w:rsidP="003A222A">
      <w:pPr>
        <w:rPr>
          <w:rFonts w:eastAsiaTheme="minorHAnsi" w:cs="Arial"/>
          <w:lang w:eastAsia="en-US"/>
        </w:rPr>
      </w:pPr>
    </w:p>
    <w:p w14:paraId="69742C48" w14:textId="28D3BFEB" w:rsidR="00BB0491" w:rsidRDefault="00BB0491" w:rsidP="000F6641">
      <w:pPr>
        <w:rPr>
          <w:rFonts w:cs="Arial"/>
          <w:i/>
          <w:szCs w:val="22"/>
        </w:rPr>
      </w:pPr>
      <w:bookmarkStart w:id="3" w:name="_Hlk51319241"/>
    </w:p>
    <w:p w14:paraId="1E67E199" w14:textId="23F6C0D1" w:rsidR="00980291" w:rsidRPr="002111E9" w:rsidRDefault="00980291">
      <w:pPr>
        <w:spacing w:after="200" w:line="276" w:lineRule="auto"/>
        <w:rPr>
          <w:rFonts w:eastAsiaTheme="minorHAnsi" w:cs="Arial"/>
          <w:b/>
          <w:bCs/>
          <w:color w:val="365F91" w:themeColor="accent1" w:themeShade="BF"/>
          <w:sz w:val="36"/>
          <w:szCs w:val="36"/>
          <w:lang w:eastAsia="en-US"/>
        </w:rPr>
      </w:pPr>
      <w:r w:rsidRPr="002111E9">
        <w:rPr>
          <w:rFonts w:eastAsiaTheme="minorHAnsi" w:cs="Arial"/>
          <w:sz w:val="36"/>
          <w:szCs w:val="36"/>
          <w:lang w:eastAsia="en-US"/>
        </w:rPr>
        <w:br w:type="page"/>
      </w:r>
    </w:p>
    <w:bookmarkEnd w:id="3"/>
    <w:p w14:paraId="124673B7" w14:textId="77777777" w:rsidR="00586E07" w:rsidRPr="00895B98" w:rsidRDefault="00980291" w:rsidP="005E3C72">
      <w:pPr>
        <w:pStyle w:val="Heading1"/>
        <w:rPr>
          <w:rFonts w:eastAsiaTheme="minorHAnsi"/>
          <w:lang w:eastAsia="en-US"/>
        </w:rPr>
      </w:pPr>
      <w:r w:rsidRPr="00895B98">
        <w:rPr>
          <w:rFonts w:eastAsiaTheme="minorHAnsi"/>
          <w:lang w:eastAsia="en-US"/>
        </w:rPr>
        <w:lastRenderedPageBreak/>
        <w:t>Glossary</w:t>
      </w:r>
    </w:p>
    <w:p w14:paraId="33D1F1BF" w14:textId="77777777" w:rsidR="00980291" w:rsidRPr="002111E9" w:rsidRDefault="00980291" w:rsidP="00980291">
      <w:pPr>
        <w:rPr>
          <w:rFonts w:eastAsiaTheme="minorHAnsi" w:cs="Arial"/>
          <w:lang w:eastAsia="en-US"/>
        </w:rPr>
      </w:pPr>
    </w:p>
    <w:tbl>
      <w:tblPr>
        <w:tblStyle w:val="TableGrid"/>
        <w:tblW w:w="0" w:type="auto"/>
        <w:tblLook w:val="04A0" w:firstRow="1" w:lastRow="0" w:firstColumn="1" w:lastColumn="0" w:noHBand="0" w:noVBand="1"/>
      </w:tblPr>
      <w:tblGrid>
        <w:gridCol w:w="2188"/>
        <w:gridCol w:w="6828"/>
      </w:tblGrid>
      <w:tr w:rsidR="00980291" w:rsidRPr="002111E9" w14:paraId="08924396" w14:textId="77777777" w:rsidTr="00492A85">
        <w:trPr>
          <w:trHeight w:val="567"/>
        </w:trPr>
        <w:tc>
          <w:tcPr>
            <w:tcW w:w="2188" w:type="dxa"/>
            <w:vAlign w:val="center"/>
          </w:tcPr>
          <w:p w14:paraId="1834040E" w14:textId="77777777" w:rsidR="00980291" w:rsidRPr="002111E9" w:rsidRDefault="00980291" w:rsidP="00980291">
            <w:pPr>
              <w:spacing w:line="286" w:lineRule="auto"/>
              <w:rPr>
                <w:rFonts w:cs="Arial"/>
              </w:rPr>
            </w:pPr>
            <w:r w:rsidRPr="002111E9">
              <w:rPr>
                <w:rFonts w:cs="Arial"/>
              </w:rPr>
              <w:t>A Child</w:t>
            </w:r>
          </w:p>
        </w:tc>
        <w:tc>
          <w:tcPr>
            <w:tcW w:w="6828" w:type="dxa"/>
            <w:vAlign w:val="center"/>
          </w:tcPr>
          <w:p w14:paraId="1E8C547F" w14:textId="77777777" w:rsidR="00980291" w:rsidRPr="002111E9" w:rsidRDefault="00980291" w:rsidP="00980291">
            <w:pPr>
              <w:spacing w:line="286" w:lineRule="auto"/>
              <w:rPr>
                <w:rFonts w:cs="Arial"/>
              </w:rPr>
            </w:pPr>
            <w:r w:rsidRPr="002111E9">
              <w:rPr>
                <w:rFonts w:cs="Arial"/>
              </w:rPr>
              <w:t>A person who has not yet reached their 18</w:t>
            </w:r>
            <w:r w:rsidRPr="002111E9">
              <w:rPr>
                <w:rFonts w:cs="Arial"/>
                <w:vertAlign w:val="superscript"/>
              </w:rPr>
              <w:t>th</w:t>
            </w:r>
            <w:r w:rsidRPr="002111E9">
              <w:rPr>
                <w:rFonts w:cs="Arial"/>
              </w:rPr>
              <w:t xml:space="preserve"> birthday.</w:t>
            </w:r>
          </w:p>
        </w:tc>
      </w:tr>
      <w:tr w:rsidR="00980291" w:rsidRPr="002111E9" w14:paraId="3BEEBC90" w14:textId="77777777" w:rsidTr="00492A85">
        <w:trPr>
          <w:trHeight w:val="567"/>
        </w:trPr>
        <w:tc>
          <w:tcPr>
            <w:tcW w:w="2188" w:type="dxa"/>
            <w:vAlign w:val="center"/>
          </w:tcPr>
          <w:p w14:paraId="6E3794DA" w14:textId="77777777" w:rsidR="00980291" w:rsidRPr="002111E9" w:rsidRDefault="00980291" w:rsidP="00980291">
            <w:pPr>
              <w:spacing w:line="286" w:lineRule="auto"/>
              <w:rPr>
                <w:rFonts w:cs="Arial"/>
              </w:rPr>
            </w:pPr>
            <w:r w:rsidRPr="002111E9">
              <w:rPr>
                <w:rFonts w:cs="Arial"/>
              </w:rPr>
              <w:t>Abuse</w:t>
            </w:r>
          </w:p>
        </w:tc>
        <w:tc>
          <w:tcPr>
            <w:tcW w:w="6828" w:type="dxa"/>
            <w:vAlign w:val="center"/>
          </w:tcPr>
          <w:p w14:paraId="65565459" w14:textId="77777777" w:rsidR="00980291" w:rsidRPr="002111E9" w:rsidRDefault="00980291" w:rsidP="00980291">
            <w:pPr>
              <w:spacing w:line="286" w:lineRule="auto"/>
              <w:rPr>
                <w:rFonts w:cs="Arial"/>
              </w:rPr>
            </w:pPr>
            <w:r w:rsidRPr="002111E9">
              <w:rPr>
                <w:rFonts w:cs="Arial"/>
              </w:rPr>
              <w:t>A form of maltreatment of a child. Somebody may abuse or neglect a child by inflicting harm, or by failing to act to prevent harm. Children may be abused in a family or in an institutional or community setting by those who know them or, more rarely by others (e.g. via the internet). They may be abused by an adult or adults or another child or children.</w:t>
            </w:r>
          </w:p>
        </w:tc>
      </w:tr>
      <w:tr w:rsidR="00980291" w:rsidRPr="002111E9" w14:paraId="7C768039" w14:textId="77777777" w:rsidTr="00492A85">
        <w:trPr>
          <w:trHeight w:val="567"/>
        </w:trPr>
        <w:tc>
          <w:tcPr>
            <w:tcW w:w="2188" w:type="dxa"/>
            <w:vAlign w:val="center"/>
          </w:tcPr>
          <w:p w14:paraId="50C4BF2C" w14:textId="77777777" w:rsidR="00980291" w:rsidRPr="002111E9" w:rsidRDefault="00980291" w:rsidP="00980291">
            <w:pPr>
              <w:spacing w:line="286" w:lineRule="auto"/>
              <w:rPr>
                <w:rFonts w:cs="Arial"/>
              </w:rPr>
            </w:pPr>
            <w:r w:rsidRPr="002111E9">
              <w:rPr>
                <w:rFonts w:cs="Arial"/>
              </w:rPr>
              <w:t>Bullying &amp; Cyberbullying</w:t>
            </w:r>
          </w:p>
        </w:tc>
        <w:tc>
          <w:tcPr>
            <w:tcW w:w="6828" w:type="dxa"/>
            <w:vAlign w:val="center"/>
          </w:tcPr>
          <w:p w14:paraId="26E6D32D" w14:textId="77777777" w:rsidR="00980291" w:rsidRPr="002111E9" w:rsidRDefault="00980291" w:rsidP="00980291">
            <w:pPr>
              <w:spacing w:line="286" w:lineRule="auto"/>
              <w:rPr>
                <w:rFonts w:cs="Arial"/>
              </w:rPr>
            </w:pPr>
            <w:r w:rsidRPr="002111E9">
              <w:rPr>
                <w:rFonts w:cs="Arial"/>
              </w:rPr>
              <w:t>Behaviour that is:</w:t>
            </w:r>
          </w:p>
          <w:p w14:paraId="0040372C" w14:textId="77777777" w:rsidR="00980291" w:rsidRPr="002111E9" w:rsidRDefault="00980291" w:rsidP="006240B2">
            <w:pPr>
              <w:pStyle w:val="ListParagraph"/>
              <w:numPr>
                <w:ilvl w:val="0"/>
                <w:numId w:val="17"/>
              </w:numPr>
              <w:spacing w:line="286" w:lineRule="auto"/>
              <w:ind w:left="317" w:hanging="265"/>
              <w:rPr>
                <w:rFonts w:cs="Arial"/>
              </w:rPr>
            </w:pPr>
            <w:r w:rsidRPr="002111E9">
              <w:rPr>
                <w:rFonts w:cs="Arial"/>
              </w:rPr>
              <w:t>repeated</w:t>
            </w:r>
          </w:p>
          <w:p w14:paraId="3A9153F3" w14:textId="77777777" w:rsidR="00980291" w:rsidRPr="002111E9" w:rsidRDefault="00980291" w:rsidP="006240B2">
            <w:pPr>
              <w:pStyle w:val="ListParagraph"/>
              <w:numPr>
                <w:ilvl w:val="0"/>
                <w:numId w:val="17"/>
              </w:numPr>
              <w:spacing w:line="286" w:lineRule="auto"/>
              <w:ind w:left="317" w:hanging="265"/>
              <w:rPr>
                <w:rFonts w:cs="Arial"/>
              </w:rPr>
            </w:pPr>
            <w:r w:rsidRPr="002111E9">
              <w:rPr>
                <w:rFonts w:cs="Arial"/>
              </w:rPr>
              <w:t>intended to hurt someone either physically or emotionally</w:t>
            </w:r>
          </w:p>
          <w:p w14:paraId="744E5742" w14:textId="77777777" w:rsidR="00980291" w:rsidRPr="002111E9" w:rsidRDefault="00980291" w:rsidP="006240B2">
            <w:pPr>
              <w:pStyle w:val="ListParagraph"/>
              <w:numPr>
                <w:ilvl w:val="0"/>
                <w:numId w:val="17"/>
              </w:numPr>
              <w:spacing w:line="286" w:lineRule="auto"/>
              <w:ind w:left="317" w:hanging="265"/>
              <w:rPr>
                <w:rFonts w:cs="Arial"/>
              </w:rPr>
            </w:pPr>
            <w:r w:rsidRPr="002111E9">
              <w:rPr>
                <w:rFonts w:cs="Arial"/>
              </w:rPr>
              <w:t>often aimed at certain groups, for example because of race, religion, gender or sexual orientation</w:t>
            </w:r>
          </w:p>
        </w:tc>
      </w:tr>
      <w:tr w:rsidR="00980291" w:rsidRPr="002111E9" w14:paraId="6F395419" w14:textId="77777777" w:rsidTr="00492A85">
        <w:trPr>
          <w:trHeight w:val="567"/>
        </w:trPr>
        <w:tc>
          <w:tcPr>
            <w:tcW w:w="2188" w:type="dxa"/>
            <w:vAlign w:val="center"/>
          </w:tcPr>
          <w:p w14:paraId="692217A5" w14:textId="77777777" w:rsidR="00980291" w:rsidRPr="002111E9" w:rsidRDefault="00980291" w:rsidP="00980291">
            <w:pPr>
              <w:spacing w:line="286" w:lineRule="auto"/>
              <w:rPr>
                <w:rFonts w:cs="Arial"/>
              </w:rPr>
            </w:pPr>
            <w:r w:rsidRPr="002111E9">
              <w:rPr>
                <w:rFonts w:cs="Arial"/>
              </w:rPr>
              <w:t>Child Protection</w:t>
            </w:r>
          </w:p>
        </w:tc>
        <w:tc>
          <w:tcPr>
            <w:tcW w:w="6828" w:type="dxa"/>
            <w:vAlign w:val="center"/>
          </w:tcPr>
          <w:p w14:paraId="5BF20868" w14:textId="77777777" w:rsidR="00980291" w:rsidRPr="002111E9" w:rsidRDefault="00980291" w:rsidP="00980291">
            <w:pPr>
              <w:spacing w:line="286" w:lineRule="auto"/>
              <w:rPr>
                <w:rFonts w:cs="Arial"/>
              </w:rPr>
            </w:pPr>
            <w:r w:rsidRPr="002111E9">
              <w:rPr>
                <w:rFonts w:cs="Arial"/>
              </w:rPr>
              <w:t>Activity that is undertaken to protect specific children who are suffering, or are likely to suffer, significant harm.</w:t>
            </w:r>
          </w:p>
        </w:tc>
      </w:tr>
      <w:tr w:rsidR="00980291" w:rsidRPr="002111E9" w14:paraId="5FCD500B" w14:textId="77777777" w:rsidTr="00492A85">
        <w:trPr>
          <w:trHeight w:val="567"/>
        </w:trPr>
        <w:tc>
          <w:tcPr>
            <w:tcW w:w="2188" w:type="dxa"/>
            <w:vAlign w:val="center"/>
          </w:tcPr>
          <w:p w14:paraId="055C2684" w14:textId="77777777" w:rsidR="00980291" w:rsidRPr="002111E9" w:rsidRDefault="00980291" w:rsidP="00980291">
            <w:pPr>
              <w:spacing w:line="286" w:lineRule="auto"/>
              <w:rPr>
                <w:rFonts w:cs="Arial"/>
              </w:rPr>
            </w:pPr>
            <w:r w:rsidRPr="002111E9">
              <w:rPr>
                <w:rFonts w:cs="Arial"/>
              </w:rPr>
              <w:t>Child sexual exploitation</w:t>
            </w:r>
            <w:r w:rsidR="00895B98">
              <w:rPr>
                <w:rFonts w:cs="Arial"/>
              </w:rPr>
              <w:t xml:space="preserve"> (CSE)</w:t>
            </w:r>
          </w:p>
        </w:tc>
        <w:tc>
          <w:tcPr>
            <w:tcW w:w="6828" w:type="dxa"/>
            <w:vAlign w:val="center"/>
          </w:tcPr>
          <w:p w14:paraId="3B3E4AEE" w14:textId="77777777" w:rsidR="00980291" w:rsidRPr="002111E9" w:rsidRDefault="00980291" w:rsidP="00980291">
            <w:pPr>
              <w:spacing w:line="286" w:lineRule="auto"/>
              <w:rPr>
                <w:rFonts w:cs="Arial"/>
              </w:rPr>
            </w:pPr>
            <w:r w:rsidRPr="002111E9">
              <w:rPr>
                <w:rFonts w:cs="Arial"/>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tc>
      </w:tr>
      <w:tr w:rsidR="00980291" w:rsidRPr="002111E9" w14:paraId="72B3F1F7" w14:textId="77777777" w:rsidTr="00492A85">
        <w:trPr>
          <w:trHeight w:val="567"/>
        </w:trPr>
        <w:tc>
          <w:tcPr>
            <w:tcW w:w="2188" w:type="dxa"/>
            <w:vAlign w:val="center"/>
          </w:tcPr>
          <w:p w14:paraId="6284B00D" w14:textId="77777777" w:rsidR="00980291" w:rsidRPr="00C14CBA" w:rsidRDefault="00980291" w:rsidP="00980291">
            <w:pPr>
              <w:spacing w:line="286" w:lineRule="auto"/>
              <w:rPr>
                <w:rFonts w:cs="Arial"/>
              </w:rPr>
            </w:pPr>
            <w:r w:rsidRPr="00C14CBA">
              <w:rPr>
                <w:rFonts w:cs="Arial"/>
              </w:rPr>
              <w:t>Children with Special Educational Needs and/or disabilities</w:t>
            </w:r>
            <w:r w:rsidR="00895B98" w:rsidRPr="00C14CBA">
              <w:rPr>
                <w:rFonts w:cs="Arial"/>
              </w:rPr>
              <w:t xml:space="preserve"> </w:t>
            </w:r>
          </w:p>
        </w:tc>
        <w:tc>
          <w:tcPr>
            <w:tcW w:w="6828" w:type="dxa"/>
            <w:vAlign w:val="center"/>
          </w:tcPr>
          <w:p w14:paraId="1762DECF" w14:textId="71E3A22E" w:rsidR="00980291" w:rsidRPr="00C14CBA" w:rsidRDefault="00980291" w:rsidP="00980291">
            <w:pPr>
              <w:spacing w:line="286" w:lineRule="auto"/>
              <w:rPr>
                <w:rFonts w:cs="Arial"/>
              </w:rPr>
            </w:pPr>
            <w:r w:rsidRPr="00C14CBA">
              <w:rPr>
                <w:rFonts w:cs="Arial"/>
              </w:rPr>
              <w:t xml:space="preserve">SEN </w:t>
            </w:r>
            <w:r w:rsidR="004136EA" w:rsidRPr="00C14CBA">
              <w:rPr>
                <w:rFonts w:cs="Arial"/>
              </w:rPr>
              <w:t>–</w:t>
            </w:r>
            <w:r w:rsidRPr="00C14CBA">
              <w:rPr>
                <w:rFonts w:cs="Arial"/>
              </w:rPr>
              <w:t xml:space="preserve"> a child or young person has SEN if they have a learning difficulty or disability which calls for special educational provision to be made for him or her.</w:t>
            </w:r>
          </w:p>
          <w:p w14:paraId="470A56E2" w14:textId="44D1AFC7" w:rsidR="00980291" w:rsidRPr="00C14CBA" w:rsidRDefault="00980291" w:rsidP="00980291">
            <w:pPr>
              <w:spacing w:line="286" w:lineRule="auto"/>
              <w:rPr>
                <w:rFonts w:cs="Arial"/>
              </w:rPr>
            </w:pPr>
            <w:r w:rsidRPr="00C14CBA">
              <w:rPr>
                <w:rFonts w:cs="Arial"/>
              </w:rPr>
              <w:t xml:space="preserve">Disability </w:t>
            </w:r>
            <w:r w:rsidR="004136EA" w:rsidRPr="00C14CBA">
              <w:rPr>
                <w:rFonts w:cs="Arial"/>
              </w:rPr>
              <w:t>–</w:t>
            </w:r>
            <w:r w:rsidRPr="00C14CBA">
              <w:rPr>
                <w:rFonts w:cs="Arial"/>
              </w:rPr>
              <w:t xml:space="preserve"> a physical or mental impairment which has a long-term and substantial adverse effect on their ability to carry out normal day-to-day activities.</w:t>
            </w:r>
          </w:p>
        </w:tc>
      </w:tr>
      <w:tr w:rsidR="00492A85" w:rsidRPr="002111E9" w14:paraId="36805618" w14:textId="77777777" w:rsidTr="00492A85">
        <w:trPr>
          <w:trHeight w:val="567"/>
        </w:trPr>
        <w:tc>
          <w:tcPr>
            <w:tcW w:w="2188" w:type="dxa"/>
            <w:vAlign w:val="center"/>
          </w:tcPr>
          <w:p w14:paraId="67C5569D" w14:textId="77777777" w:rsidR="00492A85" w:rsidRPr="00C14CBA" w:rsidRDefault="00492A85" w:rsidP="00041FAF">
            <w:pPr>
              <w:spacing w:line="286" w:lineRule="auto"/>
              <w:rPr>
                <w:rFonts w:cs="Arial"/>
              </w:rPr>
            </w:pPr>
            <w:r w:rsidRPr="00C14CBA">
              <w:rPr>
                <w:rFonts w:cs="Arial"/>
              </w:rPr>
              <w:t>Child-on-child Abuse</w:t>
            </w:r>
          </w:p>
        </w:tc>
        <w:tc>
          <w:tcPr>
            <w:tcW w:w="6828" w:type="dxa"/>
            <w:vAlign w:val="center"/>
          </w:tcPr>
          <w:p w14:paraId="1898BC66" w14:textId="77777777" w:rsidR="00492A85" w:rsidRPr="00C14CBA" w:rsidRDefault="00492A85" w:rsidP="00041FAF">
            <w:pPr>
              <w:spacing w:line="286" w:lineRule="auto"/>
              <w:rPr>
                <w:rFonts w:cs="Arial"/>
              </w:rPr>
            </w:pPr>
            <w:r w:rsidRPr="00C14CBA">
              <w:rPr>
                <w:rFonts w:cs="Arial"/>
              </w:rPr>
              <w:t>Child-on-child abuse occurs when a young person is exploited, bullied and / or harmed by their peers who are the same or similar age; everyone directly involved in child-on-child abuse is under the age of 18.</w:t>
            </w:r>
          </w:p>
        </w:tc>
      </w:tr>
      <w:tr w:rsidR="00AB2FA0" w:rsidRPr="002111E9" w14:paraId="7EAE9681" w14:textId="77777777" w:rsidTr="00492A85">
        <w:trPr>
          <w:trHeight w:val="567"/>
        </w:trPr>
        <w:tc>
          <w:tcPr>
            <w:tcW w:w="2188" w:type="dxa"/>
            <w:vAlign w:val="center"/>
          </w:tcPr>
          <w:p w14:paraId="7C569713" w14:textId="77777777" w:rsidR="00AB2FA0" w:rsidRPr="003650A3" w:rsidRDefault="00135E77" w:rsidP="00980291">
            <w:pPr>
              <w:spacing w:line="286" w:lineRule="auto"/>
              <w:rPr>
                <w:rFonts w:cs="Arial"/>
              </w:rPr>
            </w:pPr>
            <w:r w:rsidRPr="003650A3">
              <w:rPr>
                <w:rFonts w:cs="Arial"/>
              </w:rPr>
              <w:t>County Lines</w:t>
            </w:r>
          </w:p>
        </w:tc>
        <w:tc>
          <w:tcPr>
            <w:tcW w:w="6828" w:type="dxa"/>
            <w:vAlign w:val="center"/>
          </w:tcPr>
          <w:p w14:paraId="20EEA7F8" w14:textId="377F868F" w:rsidR="00AB2FA0" w:rsidRPr="003650A3" w:rsidRDefault="00135E77" w:rsidP="00980291">
            <w:pPr>
              <w:spacing w:line="286" w:lineRule="auto"/>
              <w:rPr>
                <w:rFonts w:cs="Arial"/>
              </w:rPr>
            </w:pPr>
            <w:r w:rsidRPr="003650A3">
              <w:rPr>
                <w:rFonts w:cs="Arial"/>
              </w:rPr>
              <w:t xml:space="preserve">Criminal exploitation is also known as </w:t>
            </w:r>
            <w:r w:rsidR="004136EA">
              <w:rPr>
                <w:rFonts w:cs="Arial"/>
              </w:rPr>
              <w:t>‘</w:t>
            </w:r>
            <w:r w:rsidRPr="003650A3">
              <w:rPr>
                <w:rFonts w:cs="Arial"/>
              </w:rPr>
              <w:t>county lines</w:t>
            </w:r>
            <w:r w:rsidR="004136EA">
              <w:rPr>
                <w:rFonts w:cs="Arial"/>
              </w:rPr>
              <w:t>’</w:t>
            </w:r>
            <w:r w:rsidRPr="003650A3">
              <w:rPr>
                <w:rFonts w:cs="Arial"/>
              </w:rPr>
              <w:t xml:space="preserve"> and is when gangs and organised crime networks exploit children to sell drugs. Often these children are made to travel across counties, and they use dedicated mobile phone ‘lines’ to supply drugs</w:t>
            </w:r>
          </w:p>
        </w:tc>
      </w:tr>
      <w:tr w:rsidR="00980291" w:rsidRPr="002111E9" w14:paraId="78103C2A" w14:textId="77777777" w:rsidTr="00492A85">
        <w:trPr>
          <w:trHeight w:val="567"/>
        </w:trPr>
        <w:tc>
          <w:tcPr>
            <w:tcW w:w="2188" w:type="dxa"/>
            <w:vAlign w:val="center"/>
          </w:tcPr>
          <w:p w14:paraId="0AD0C2A9" w14:textId="77777777" w:rsidR="00980291" w:rsidRPr="002111E9" w:rsidRDefault="00980291" w:rsidP="00980291">
            <w:pPr>
              <w:spacing w:line="286" w:lineRule="auto"/>
              <w:rPr>
                <w:rFonts w:cs="Arial"/>
              </w:rPr>
            </w:pPr>
            <w:r w:rsidRPr="002111E9">
              <w:rPr>
                <w:rFonts w:cs="Arial"/>
              </w:rPr>
              <w:t>Contextual Safeguarding</w:t>
            </w:r>
          </w:p>
        </w:tc>
        <w:tc>
          <w:tcPr>
            <w:tcW w:w="6828" w:type="dxa"/>
            <w:vAlign w:val="center"/>
          </w:tcPr>
          <w:p w14:paraId="05C8812D" w14:textId="77777777" w:rsidR="00980291" w:rsidRPr="002111E9" w:rsidRDefault="00980291" w:rsidP="00980291">
            <w:pPr>
              <w:spacing w:line="286" w:lineRule="auto"/>
              <w:rPr>
                <w:rFonts w:cs="Arial"/>
              </w:rPr>
            </w:pPr>
            <w:r w:rsidRPr="002111E9">
              <w:rPr>
                <w:rFonts w:cs="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00980291" w:rsidRPr="002111E9" w14:paraId="12C57B1B" w14:textId="77777777" w:rsidTr="00492A85">
        <w:trPr>
          <w:trHeight w:val="567"/>
        </w:trPr>
        <w:tc>
          <w:tcPr>
            <w:tcW w:w="2188" w:type="dxa"/>
            <w:vAlign w:val="center"/>
          </w:tcPr>
          <w:p w14:paraId="21E10687" w14:textId="77777777" w:rsidR="00980291" w:rsidRPr="002111E9" w:rsidRDefault="00980291" w:rsidP="00980291">
            <w:pPr>
              <w:spacing w:line="286" w:lineRule="auto"/>
              <w:rPr>
                <w:rFonts w:cs="Arial"/>
              </w:rPr>
            </w:pPr>
            <w:r w:rsidRPr="002111E9">
              <w:rPr>
                <w:rFonts w:cs="Arial"/>
              </w:rPr>
              <w:lastRenderedPageBreak/>
              <w:t>Criminal Exploitation</w:t>
            </w:r>
          </w:p>
        </w:tc>
        <w:tc>
          <w:tcPr>
            <w:tcW w:w="6828" w:type="dxa"/>
            <w:vAlign w:val="center"/>
          </w:tcPr>
          <w:p w14:paraId="50C438D7" w14:textId="77777777" w:rsidR="00980291" w:rsidRPr="002111E9" w:rsidRDefault="00980291" w:rsidP="00980291">
            <w:pPr>
              <w:spacing w:line="286" w:lineRule="auto"/>
              <w:rPr>
                <w:rFonts w:cs="Arial"/>
              </w:rPr>
            </w:pPr>
            <w:r w:rsidRPr="002111E9">
              <w:rPr>
                <w:rFonts w:cs="Arial"/>
              </w:rPr>
              <w:t>Involves young people under the age of 18 in exploitative situations, relationships or contexts, where they may be manipulated or coerced into committing crime on behalf of an individual or gang in return for gifts, these may include: friendship or peer acceptance, but also cigarettes, drugs, alcohol or even food and accommodation.</w:t>
            </w:r>
          </w:p>
        </w:tc>
      </w:tr>
      <w:tr w:rsidR="00980291" w:rsidRPr="002111E9" w14:paraId="3BD7E510" w14:textId="77777777" w:rsidTr="00492A85">
        <w:trPr>
          <w:trHeight w:val="567"/>
        </w:trPr>
        <w:tc>
          <w:tcPr>
            <w:tcW w:w="2188" w:type="dxa"/>
            <w:vAlign w:val="center"/>
          </w:tcPr>
          <w:p w14:paraId="3D107CF9" w14:textId="77777777" w:rsidR="00980291" w:rsidRPr="002111E9" w:rsidRDefault="00980291" w:rsidP="00980291">
            <w:pPr>
              <w:spacing w:line="286" w:lineRule="auto"/>
              <w:rPr>
                <w:rFonts w:cs="Arial"/>
              </w:rPr>
            </w:pPr>
            <w:r w:rsidRPr="002111E9">
              <w:rPr>
                <w:rFonts w:cs="Arial"/>
              </w:rPr>
              <w:t>Domestic Abuse</w:t>
            </w:r>
          </w:p>
        </w:tc>
        <w:tc>
          <w:tcPr>
            <w:tcW w:w="6828" w:type="dxa"/>
            <w:vAlign w:val="center"/>
          </w:tcPr>
          <w:p w14:paraId="3C971ED8" w14:textId="77777777" w:rsidR="00980291" w:rsidRPr="002111E9" w:rsidRDefault="00980291" w:rsidP="00980291">
            <w:pPr>
              <w:spacing w:line="286" w:lineRule="auto"/>
              <w:rPr>
                <w:rFonts w:cs="Arial"/>
              </w:rPr>
            </w:pPr>
            <w:r w:rsidRPr="002111E9">
              <w:rPr>
                <w:rFonts w:cs="Arial"/>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0C871BC4" w14:textId="77777777" w:rsidR="00980291" w:rsidRPr="002111E9" w:rsidRDefault="00980291" w:rsidP="006240B2">
            <w:pPr>
              <w:pStyle w:val="ListParagraph"/>
              <w:numPr>
                <w:ilvl w:val="0"/>
                <w:numId w:val="16"/>
              </w:numPr>
              <w:spacing w:line="286" w:lineRule="auto"/>
              <w:ind w:left="459" w:hanging="328"/>
              <w:rPr>
                <w:rFonts w:cs="Arial"/>
              </w:rPr>
            </w:pPr>
            <w:r w:rsidRPr="002111E9">
              <w:rPr>
                <w:rFonts w:cs="Arial"/>
              </w:rPr>
              <w:t>psychological</w:t>
            </w:r>
          </w:p>
          <w:p w14:paraId="3640D2C5" w14:textId="77777777" w:rsidR="00980291" w:rsidRPr="002111E9" w:rsidRDefault="00980291" w:rsidP="006240B2">
            <w:pPr>
              <w:pStyle w:val="ListParagraph"/>
              <w:numPr>
                <w:ilvl w:val="0"/>
                <w:numId w:val="16"/>
              </w:numPr>
              <w:spacing w:line="286" w:lineRule="auto"/>
              <w:ind w:left="459" w:hanging="328"/>
              <w:rPr>
                <w:rFonts w:cs="Arial"/>
              </w:rPr>
            </w:pPr>
            <w:r w:rsidRPr="002111E9">
              <w:rPr>
                <w:rFonts w:cs="Arial"/>
              </w:rPr>
              <w:t>physical</w:t>
            </w:r>
          </w:p>
          <w:p w14:paraId="6FE29B9E" w14:textId="77777777" w:rsidR="00980291" w:rsidRPr="002111E9" w:rsidRDefault="00980291" w:rsidP="006240B2">
            <w:pPr>
              <w:pStyle w:val="ListParagraph"/>
              <w:numPr>
                <w:ilvl w:val="0"/>
                <w:numId w:val="16"/>
              </w:numPr>
              <w:spacing w:line="286" w:lineRule="auto"/>
              <w:ind w:left="459" w:hanging="328"/>
              <w:rPr>
                <w:rFonts w:cs="Arial"/>
              </w:rPr>
            </w:pPr>
            <w:r w:rsidRPr="002111E9">
              <w:rPr>
                <w:rFonts w:cs="Arial"/>
              </w:rPr>
              <w:t>sexual</w:t>
            </w:r>
          </w:p>
          <w:p w14:paraId="6378E43F" w14:textId="77777777" w:rsidR="00980291" w:rsidRPr="002111E9" w:rsidRDefault="00980291" w:rsidP="006240B2">
            <w:pPr>
              <w:pStyle w:val="ListParagraph"/>
              <w:numPr>
                <w:ilvl w:val="0"/>
                <w:numId w:val="16"/>
              </w:numPr>
              <w:spacing w:line="286" w:lineRule="auto"/>
              <w:ind w:left="459" w:hanging="328"/>
              <w:rPr>
                <w:rFonts w:cs="Arial"/>
              </w:rPr>
            </w:pPr>
            <w:r w:rsidRPr="002111E9">
              <w:rPr>
                <w:rFonts w:cs="Arial"/>
              </w:rPr>
              <w:t>financial</w:t>
            </w:r>
          </w:p>
          <w:p w14:paraId="2FD93BCD" w14:textId="77777777" w:rsidR="00980291" w:rsidRPr="002111E9" w:rsidRDefault="00980291" w:rsidP="006240B2">
            <w:pPr>
              <w:pStyle w:val="ListParagraph"/>
              <w:numPr>
                <w:ilvl w:val="0"/>
                <w:numId w:val="16"/>
              </w:numPr>
              <w:spacing w:line="286" w:lineRule="auto"/>
              <w:ind w:left="459" w:hanging="328"/>
              <w:rPr>
                <w:rFonts w:cs="Arial"/>
              </w:rPr>
            </w:pPr>
            <w:r w:rsidRPr="002111E9">
              <w:rPr>
                <w:rFonts w:cs="Arial"/>
              </w:rPr>
              <w:t>emotional</w:t>
            </w:r>
          </w:p>
        </w:tc>
      </w:tr>
      <w:tr w:rsidR="00980291" w:rsidRPr="002111E9" w14:paraId="3BF9A5B8" w14:textId="77777777" w:rsidTr="00492A85">
        <w:trPr>
          <w:trHeight w:val="567"/>
        </w:trPr>
        <w:tc>
          <w:tcPr>
            <w:tcW w:w="2188" w:type="dxa"/>
            <w:vAlign w:val="center"/>
          </w:tcPr>
          <w:p w14:paraId="647B7C7D" w14:textId="77777777" w:rsidR="00980291" w:rsidRPr="002111E9" w:rsidRDefault="00980291" w:rsidP="00980291">
            <w:pPr>
              <w:spacing w:line="286" w:lineRule="auto"/>
              <w:rPr>
                <w:rFonts w:cs="Arial"/>
              </w:rPr>
            </w:pPr>
            <w:r w:rsidRPr="002111E9">
              <w:rPr>
                <w:rFonts w:cs="Arial"/>
              </w:rPr>
              <w:t>Early Help</w:t>
            </w:r>
          </w:p>
        </w:tc>
        <w:tc>
          <w:tcPr>
            <w:tcW w:w="6828" w:type="dxa"/>
            <w:vAlign w:val="center"/>
          </w:tcPr>
          <w:p w14:paraId="7063B3E7" w14:textId="77777777" w:rsidR="00980291" w:rsidRPr="002111E9" w:rsidRDefault="00980291" w:rsidP="00980291">
            <w:pPr>
              <w:spacing w:line="286" w:lineRule="auto"/>
              <w:rPr>
                <w:rFonts w:cs="Arial"/>
              </w:rPr>
            </w:pPr>
            <w:r w:rsidRPr="002111E9">
              <w:rPr>
                <w:rFonts w:cs="Arial"/>
              </w:rPr>
              <w:t>Intervening early and as soon as possible to tackle problems emerging for children, young people and families with a population most at risk of developing problems. Effective intervention may occur at any point in a child or young person’s life.</w:t>
            </w:r>
          </w:p>
        </w:tc>
      </w:tr>
      <w:tr w:rsidR="004136EA" w:rsidRPr="002111E9" w14:paraId="7C5D2E4F" w14:textId="77777777" w:rsidTr="00492A85">
        <w:trPr>
          <w:trHeight w:val="567"/>
        </w:trPr>
        <w:tc>
          <w:tcPr>
            <w:tcW w:w="2188" w:type="dxa"/>
            <w:vAlign w:val="center"/>
          </w:tcPr>
          <w:p w14:paraId="3A55564B" w14:textId="45629AF1" w:rsidR="004136EA" w:rsidRPr="002111E9" w:rsidRDefault="004136EA" w:rsidP="00980291">
            <w:pPr>
              <w:spacing w:line="286" w:lineRule="auto"/>
              <w:rPr>
                <w:rFonts w:cs="Arial"/>
              </w:rPr>
            </w:pPr>
            <w:r>
              <w:rPr>
                <w:rFonts w:cs="Arial"/>
              </w:rPr>
              <w:t xml:space="preserve">Elective Home Education (EHE) </w:t>
            </w:r>
          </w:p>
        </w:tc>
        <w:tc>
          <w:tcPr>
            <w:tcW w:w="6828" w:type="dxa"/>
            <w:vAlign w:val="center"/>
          </w:tcPr>
          <w:p w14:paraId="76DC4C04" w14:textId="353CBB63" w:rsidR="004136EA" w:rsidRPr="002111E9" w:rsidRDefault="004136EA" w:rsidP="00980291">
            <w:pPr>
              <w:spacing w:line="286" w:lineRule="auto"/>
              <w:rPr>
                <w:rFonts w:cs="Arial"/>
              </w:rPr>
            </w:pPr>
            <w:r>
              <w:rPr>
                <w:rFonts w:cs="Arial"/>
              </w:rPr>
              <w:t xml:space="preserve">When a parent exercise their right to provide their child’s education via an alternative to school. This involves the parent working in partnership with the local authority to support the authority meeting their duty to ensure the education is efficient and suitable. In this case the </w:t>
            </w:r>
            <w:r w:rsidR="009144F8">
              <w:rPr>
                <w:rFonts w:cs="Arial"/>
              </w:rPr>
              <w:t>safeguarding</w:t>
            </w:r>
            <w:r>
              <w:rPr>
                <w:rFonts w:cs="Arial"/>
              </w:rPr>
              <w:t xml:space="preserve"> duty for the child rests with </w:t>
            </w:r>
            <w:r w:rsidR="009144F8">
              <w:rPr>
                <w:rFonts w:cs="Arial"/>
              </w:rPr>
              <w:t>t</w:t>
            </w:r>
            <w:r>
              <w:rPr>
                <w:rFonts w:cs="Arial"/>
              </w:rPr>
              <w:t>h</w:t>
            </w:r>
            <w:r w:rsidR="009144F8">
              <w:rPr>
                <w:rFonts w:cs="Arial"/>
              </w:rPr>
              <w:t>e</w:t>
            </w:r>
            <w:r>
              <w:rPr>
                <w:rFonts w:cs="Arial"/>
              </w:rPr>
              <w:t xml:space="preserve"> </w:t>
            </w:r>
            <w:r w:rsidR="009144F8">
              <w:rPr>
                <w:rFonts w:cs="Arial"/>
              </w:rPr>
              <w:t>parent</w:t>
            </w:r>
            <w:r>
              <w:rPr>
                <w:rFonts w:cs="Arial"/>
              </w:rPr>
              <w:t xml:space="preserve"> or guardian. Although safeguarding concerns from schools and professional </w:t>
            </w:r>
            <w:r w:rsidR="009144F8">
              <w:rPr>
                <w:rFonts w:cs="Arial"/>
              </w:rPr>
              <w:t>would</w:t>
            </w:r>
            <w:r>
              <w:rPr>
                <w:rFonts w:cs="Arial"/>
              </w:rPr>
              <w:t xml:space="preserve"> continue as with any other case and should follow </w:t>
            </w:r>
            <w:r w:rsidR="009144F8">
              <w:rPr>
                <w:rFonts w:cs="Arial"/>
              </w:rPr>
              <w:t>safeguarding referral routes into the MAST for triage and assessment</w:t>
            </w:r>
          </w:p>
        </w:tc>
      </w:tr>
      <w:tr w:rsidR="00980291" w:rsidRPr="002111E9" w14:paraId="5C4C60FA" w14:textId="77777777" w:rsidTr="00492A85">
        <w:trPr>
          <w:trHeight w:val="567"/>
        </w:trPr>
        <w:tc>
          <w:tcPr>
            <w:tcW w:w="2188" w:type="dxa"/>
            <w:vAlign w:val="center"/>
          </w:tcPr>
          <w:p w14:paraId="735766F9" w14:textId="77777777" w:rsidR="00980291" w:rsidRPr="002111E9" w:rsidRDefault="00980291" w:rsidP="00980291">
            <w:pPr>
              <w:spacing w:line="286" w:lineRule="auto"/>
              <w:rPr>
                <w:rFonts w:cs="Arial"/>
              </w:rPr>
            </w:pPr>
            <w:r w:rsidRPr="002111E9">
              <w:rPr>
                <w:rFonts w:cs="Arial"/>
              </w:rPr>
              <w:t>Emotional Abuse</w:t>
            </w:r>
          </w:p>
        </w:tc>
        <w:tc>
          <w:tcPr>
            <w:tcW w:w="6828" w:type="dxa"/>
            <w:vAlign w:val="center"/>
          </w:tcPr>
          <w:p w14:paraId="7B164435" w14:textId="77777777" w:rsidR="00980291" w:rsidRPr="002111E9" w:rsidRDefault="00980291" w:rsidP="00980291">
            <w:pPr>
              <w:spacing w:line="286" w:lineRule="auto"/>
              <w:rPr>
                <w:rFonts w:cs="Arial"/>
              </w:rPr>
            </w:pPr>
            <w:r w:rsidRPr="002111E9">
              <w:rPr>
                <w:rFonts w:cs="Arial"/>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14:paraId="204398DF" w14:textId="77777777" w:rsidR="00980291" w:rsidRPr="002111E9" w:rsidRDefault="00980291" w:rsidP="00980291">
            <w:pPr>
              <w:spacing w:line="286" w:lineRule="auto"/>
              <w:rPr>
                <w:rFonts w:cs="Arial"/>
              </w:rPr>
            </w:pPr>
            <w:r w:rsidRPr="002111E9">
              <w:rPr>
                <w:rFonts w:cs="Arial"/>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w:t>
            </w:r>
            <w:r w:rsidRPr="002111E9">
              <w:rPr>
                <w:rFonts w:cs="Arial"/>
              </w:rPr>
              <w:lastRenderedPageBreak/>
              <w:t>abuse is involved in all types of maltreatment of a child, although it may occur alone.</w:t>
            </w:r>
          </w:p>
        </w:tc>
      </w:tr>
      <w:tr w:rsidR="00980291" w:rsidRPr="002111E9" w14:paraId="39FF7081" w14:textId="77777777" w:rsidTr="00492A85">
        <w:trPr>
          <w:trHeight w:val="567"/>
        </w:trPr>
        <w:tc>
          <w:tcPr>
            <w:tcW w:w="2188" w:type="dxa"/>
            <w:vAlign w:val="center"/>
          </w:tcPr>
          <w:p w14:paraId="793138F9" w14:textId="77777777" w:rsidR="00980291" w:rsidRPr="002111E9" w:rsidRDefault="00980291" w:rsidP="00980291">
            <w:pPr>
              <w:spacing w:line="286" w:lineRule="auto"/>
              <w:rPr>
                <w:rFonts w:cs="Arial"/>
              </w:rPr>
            </w:pPr>
            <w:r w:rsidRPr="002111E9">
              <w:rPr>
                <w:rFonts w:cs="Arial"/>
              </w:rPr>
              <w:t>Female Genital Mutilation (FGM)</w:t>
            </w:r>
          </w:p>
        </w:tc>
        <w:tc>
          <w:tcPr>
            <w:tcW w:w="6828" w:type="dxa"/>
            <w:vAlign w:val="center"/>
          </w:tcPr>
          <w:p w14:paraId="7063A6B5" w14:textId="77777777" w:rsidR="00980291" w:rsidRPr="002111E9" w:rsidRDefault="00980291" w:rsidP="00980291">
            <w:pPr>
              <w:spacing w:line="286" w:lineRule="auto"/>
              <w:rPr>
                <w:rFonts w:cs="Arial"/>
              </w:rPr>
            </w:pPr>
            <w:r w:rsidRPr="002111E9">
              <w:rPr>
                <w:rFonts w:cs="Arial"/>
              </w:rPr>
              <w:t>Female genital mutilation (FGM) is a procedure where the female genitals are deliberately cut, injured or changed, but where there's no medical reason for this to be done.</w:t>
            </w:r>
          </w:p>
        </w:tc>
      </w:tr>
      <w:tr w:rsidR="00980291" w:rsidRPr="002111E9" w14:paraId="1E80A176" w14:textId="77777777" w:rsidTr="00492A85">
        <w:trPr>
          <w:trHeight w:val="567"/>
        </w:trPr>
        <w:tc>
          <w:tcPr>
            <w:tcW w:w="2188" w:type="dxa"/>
            <w:vAlign w:val="center"/>
          </w:tcPr>
          <w:p w14:paraId="178BDD5B" w14:textId="77777777" w:rsidR="00980291" w:rsidRPr="002111E9" w:rsidRDefault="00980291" w:rsidP="00980291">
            <w:pPr>
              <w:spacing w:line="286" w:lineRule="auto"/>
              <w:rPr>
                <w:rFonts w:cs="Arial"/>
              </w:rPr>
            </w:pPr>
            <w:r w:rsidRPr="002111E9">
              <w:rPr>
                <w:rFonts w:cs="Arial"/>
              </w:rPr>
              <w:t>Gangs &amp; Youth Violence</w:t>
            </w:r>
          </w:p>
        </w:tc>
        <w:tc>
          <w:tcPr>
            <w:tcW w:w="6828" w:type="dxa"/>
            <w:vAlign w:val="center"/>
          </w:tcPr>
          <w:p w14:paraId="6BB7B363" w14:textId="5600F144" w:rsidR="00980291" w:rsidRPr="002111E9" w:rsidRDefault="00980291" w:rsidP="00980291">
            <w:pPr>
              <w:spacing w:line="286" w:lineRule="auto"/>
              <w:rPr>
                <w:rFonts w:cs="Arial"/>
              </w:rPr>
            </w:pPr>
            <w:r w:rsidRPr="002111E9">
              <w:rPr>
                <w:rFonts w:cs="Arial"/>
              </w:rPr>
              <w:t>Defining a gang is difficult</w:t>
            </w:r>
            <w:r w:rsidR="002111E9" w:rsidRPr="002111E9">
              <w:rPr>
                <w:rFonts w:cs="Arial"/>
              </w:rPr>
              <w:t>.</w:t>
            </w:r>
            <w:r w:rsidRPr="002111E9">
              <w:rPr>
                <w:rFonts w:cs="Arial"/>
              </w:rPr>
              <w:t xml:space="preserve"> They tend to fall into three categories; peer groups, street gangs and organised crime groups. It can be common for groups of children and young people to gather together in public </w:t>
            </w:r>
            <w:r w:rsidR="00A86C5E">
              <w:rPr>
                <w:rFonts w:cs="Arial"/>
              </w:rPr>
              <w:t>place</w:t>
            </w:r>
            <w:r w:rsidRPr="002111E9">
              <w:rPr>
                <w:rFonts w:cs="Arial"/>
              </w:rPr>
              <w:t>s to socialise, and although some peer group gatherings can lead to increased antisocial behaviour and low level youth offending, these activities should not be confused with the serious violence of a Street Gang.</w:t>
            </w:r>
          </w:p>
          <w:p w14:paraId="0169DA2D" w14:textId="77777777" w:rsidR="00980291" w:rsidRPr="002111E9" w:rsidRDefault="00980291" w:rsidP="00980291">
            <w:pPr>
              <w:spacing w:line="286" w:lineRule="auto"/>
              <w:rPr>
                <w:rFonts w:cs="Arial"/>
              </w:rPr>
            </w:pPr>
          </w:p>
          <w:p w14:paraId="54E3918A" w14:textId="77777777" w:rsidR="00980291" w:rsidRPr="002111E9" w:rsidRDefault="00980291" w:rsidP="00980291">
            <w:pPr>
              <w:spacing w:line="286" w:lineRule="auto"/>
              <w:rPr>
                <w:rFonts w:cs="Arial"/>
              </w:rPr>
            </w:pPr>
            <w:r w:rsidRPr="002111E9">
              <w:rPr>
                <w:rFonts w:cs="Arial"/>
              </w:rPr>
              <w:t>A Street Gang can be described as a relatively durable, predominantly street-based group of children who see themselves (and are seen by others) as a discernible group for whom crime and violence is integral to the group's identity.</w:t>
            </w:r>
          </w:p>
          <w:p w14:paraId="395346E2" w14:textId="77777777" w:rsidR="00980291" w:rsidRPr="002111E9" w:rsidRDefault="00980291" w:rsidP="00980291">
            <w:pPr>
              <w:spacing w:line="286" w:lineRule="auto"/>
              <w:rPr>
                <w:rFonts w:cs="Arial"/>
              </w:rPr>
            </w:pPr>
          </w:p>
          <w:p w14:paraId="4AD312AF" w14:textId="77777777" w:rsidR="00980291" w:rsidRPr="002111E9" w:rsidRDefault="00980291" w:rsidP="00980291">
            <w:pPr>
              <w:spacing w:line="286" w:lineRule="auto"/>
              <w:rPr>
                <w:rFonts w:cs="Arial"/>
              </w:rPr>
            </w:pPr>
            <w:r w:rsidRPr="002111E9">
              <w:rPr>
                <w:rFonts w:cs="Arial"/>
              </w:rPr>
              <w:t>An organised criminal group is a group of individuals normally led by adults for whom involvement in crime is for personal gain (financial or otherwise).</w:t>
            </w:r>
          </w:p>
        </w:tc>
      </w:tr>
      <w:tr w:rsidR="00980291" w:rsidRPr="002111E9" w14:paraId="5531AD2C" w14:textId="77777777" w:rsidTr="00492A85">
        <w:trPr>
          <w:trHeight w:val="567"/>
        </w:trPr>
        <w:tc>
          <w:tcPr>
            <w:tcW w:w="2188" w:type="dxa"/>
            <w:vAlign w:val="center"/>
          </w:tcPr>
          <w:p w14:paraId="47BEF632" w14:textId="77777777" w:rsidR="00980291" w:rsidRPr="002111E9" w:rsidRDefault="00980291" w:rsidP="00980291">
            <w:pPr>
              <w:spacing w:line="286" w:lineRule="auto"/>
              <w:rPr>
                <w:rFonts w:cs="Arial"/>
              </w:rPr>
            </w:pPr>
            <w:r w:rsidRPr="002111E9">
              <w:rPr>
                <w:rFonts w:cs="Arial"/>
              </w:rPr>
              <w:t>Hate</w:t>
            </w:r>
          </w:p>
        </w:tc>
        <w:tc>
          <w:tcPr>
            <w:tcW w:w="6828" w:type="dxa"/>
            <w:vAlign w:val="center"/>
          </w:tcPr>
          <w:p w14:paraId="03F7BD33" w14:textId="77777777" w:rsidR="00980291" w:rsidRPr="002111E9" w:rsidRDefault="00980291" w:rsidP="00980291">
            <w:pPr>
              <w:spacing w:line="286" w:lineRule="auto"/>
              <w:rPr>
                <w:rFonts w:cs="Arial"/>
              </w:rPr>
            </w:pPr>
            <w:r w:rsidRPr="002111E9">
              <w:rPr>
                <w:rFonts w:cs="Arial"/>
              </w:rPr>
              <w:t>Hostility or prejudice based on one of the following things:</w:t>
            </w:r>
          </w:p>
          <w:p w14:paraId="5222099E" w14:textId="77777777" w:rsidR="00980291" w:rsidRPr="002111E9" w:rsidRDefault="00980291" w:rsidP="006240B2">
            <w:pPr>
              <w:pStyle w:val="ListParagraph"/>
              <w:numPr>
                <w:ilvl w:val="0"/>
                <w:numId w:val="18"/>
              </w:numPr>
              <w:spacing w:line="286" w:lineRule="auto"/>
              <w:ind w:left="459"/>
              <w:rPr>
                <w:rFonts w:cs="Arial"/>
              </w:rPr>
            </w:pPr>
            <w:r w:rsidRPr="002111E9">
              <w:rPr>
                <w:rFonts w:cs="Arial"/>
              </w:rPr>
              <w:t>disability</w:t>
            </w:r>
          </w:p>
          <w:p w14:paraId="7ED7E629" w14:textId="77777777" w:rsidR="00980291" w:rsidRPr="002111E9" w:rsidRDefault="00980291" w:rsidP="006240B2">
            <w:pPr>
              <w:pStyle w:val="ListParagraph"/>
              <w:numPr>
                <w:ilvl w:val="0"/>
                <w:numId w:val="18"/>
              </w:numPr>
              <w:spacing w:line="286" w:lineRule="auto"/>
              <w:ind w:left="459"/>
              <w:rPr>
                <w:rFonts w:cs="Arial"/>
              </w:rPr>
            </w:pPr>
            <w:r w:rsidRPr="002111E9">
              <w:rPr>
                <w:rFonts w:cs="Arial"/>
              </w:rPr>
              <w:t>race</w:t>
            </w:r>
          </w:p>
          <w:p w14:paraId="3BA5A516" w14:textId="77777777" w:rsidR="00980291" w:rsidRPr="002111E9" w:rsidRDefault="00980291" w:rsidP="006240B2">
            <w:pPr>
              <w:pStyle w:val="ListParagraph"/>
              <w:numPr>
                <w:ilvl w:val="0"/>
                <w:numId w:val="18"/>
              </w:numPr>
              <w:spacing w:line="286" w:lineRule="auto"/>
              <w:ind w:left="459"/>
              <w:rPr>
                <w:rFonts w:cs="Arial"/>
              </w:rPr>
            </w:pPr>
            <w:r w:rsidRPr="002111E9">
              <w:rPr>
                <w:rFonts w:cs="Arial"/>
              </w:rPr>
              <w:t>religion</w:t>
            </w:r>
          </w:p>
          <w:p w14:paraId="5CBB0FF0" w14:textId="77777777" w:rsidR="00980291" w:rsidRPr="002111E9" w:rsidRDefault="00980291" w:rsidP="006240B2">
            <w:pPr>
              <w:pStyle w:val="ListParagraph"/>
              <w:numPr>
                <w:ilvl w:val="0"/>
                <w:numId w:val="18"/>
              </w:numPr>
              <w:spacing w:line="286" w:lineRule="auto"/>
              <w:ind w:left="459"/>
              <w:rPr>
                <w:rFonts w:cs="Arial"/>
              </w:rPr>
            </w:pPr>
            <w:r w:rsidRPr="002111E9">
              <w:rPr>
                <w:rFonts w:cs="Arial"/>
              </w:rPr>
              <w:t>transgender identity</w:t>
            </w:r>
          </w:p>
          <w:p w14:paraId="0F5F46F4" w14:textId="77777777" w:rsidR="00980291" w:rsidRPr="002111E9" w:rsidRDefault="00980291" w:rsidP="006240B2">
            <w:pPr>
              <w:pStyle w:val="ListParagraph"/>
              <w:numPr>
                <w:ilvl w:val="0"/>
                <w:numId w:val="18"/>
              </w:numPr>
              <w:spacing w:line="286" w:lineRule="auto"/>
              <w:ind w:left="459"/>
              <w:rPr>
                <w:rFonts w:cs="Arial"/>
              </w:rPr>
            </w:pPr>
            <w:r w:rsidRPr="002111E9">
              <w:rPr>
                <w:rFonts w:cs="Arial"/>
              </w:rPr>
              <w:t>sexual orientation.</w:t>
            </w:r>
          </w:p>
        </w:tc>
      </w:tr>
      <w:tr w:rsidR="00226600" w:rsidRPr="002111E9" w14:paraId="370E1B56" w14:textId="77777777" w:rsidTr="00492A85">
        <w:trPr>
          <w:trHeight w:val="567"/>
        </w:trPr>
        <w:tc>
          <w:tcPr>
            <w:tcW w:w="2188" w:type="dxa"/>
            <w:vAlign w:val="center"/>
          </w:tcPr>
          <w:p w14:paraId="5A5A5A03" w14:textId="43CCDAE2" w:rsidR="00226600" w:rsidRPr="00226600" w:rsidRDefault="00226600" w:rsidP="00980291">
            <w:pPr>
              <w:spacing w:line="286" w:lineRule="auto"/>
              <w:rPr>
                <w:rFonts w:cs="Arial"/>
              </w:rPr>
            </w:pPr>
            <w:r w:rsidRPr="00226600">
              <w:rPr>
                <w:rFonts w:cs="Arial"/>
                <w:color w:val="202122"/>
                <w:sz w:val="21"/>
                <w:szCs w:val="21"/>
                <w:shd w:val="clear" w:color="auto" w:fill="FFFFFF"/>
              </w:rPr>
              <w:t>Homelessness</w:t>
            </w:r>
          </w:p>
        </w:tc>
        <w:tc>
          <w:tcPr>
            <w:tcW w:w="6828" w:type="dxa"/>
            <w:vAlign w:val="center"/>
          </w:tcPr>
          <w:p w14:paraId="2D5EBC07" w14:textId="77777777" w:rsidR="00226600" w:rsidRPr="00226600" w:rsidRDefault="00226600" w:rsidP="00226600">
            <w:pPr>
              <w:pStyle w:val="NormalWeb"/>
              <w:shd w:val="clear" w:color="auto" w:fill="FFFFFF" w:themeFill="background1"/>
              <w:rPr>
                <w:rFonts w:ascii="Arial" w:hAnsi="Arial" w:cs="Arial"/>
                <w:sz w:val="22"/>
                <w:szCs w:val="22"/>
              </w:rPr>
            </w:pPr>
            <w:r>
              <w:rPr>
                <w:rFonts w:ascii="Arial" w:hAnsi="Arial" w:cs="Arial"/>
                <w:color w:val="202122"/>
                <w:sz w:val="21"/>
                <w:szCs w:val="21"/>
                <w:shd w:val="clear" w:color="auto" w:fill="FFFFFF"/>
              </w:rPr>
              <w:t> </w:t>
            </w:r>
            <w:r w:rsidRPr="00226600">
              <w:rPr>
                <w:rFonts w:ascii="Arial" w:hAnsi="Arial" w:cs="Arial"/>
                <w:sz w:val="22"/>
                <w:szCs w:val="22"/>
              </w:rPr>
              <w:t>The definition of homelessness means not having a home. You are homeless if you have nowhere to stay and are living on the streets, but you can be homeless even if you have a roof over your head.</w:t>
            </w:r>
          </w:p>
          <w:p w14:paraId="26601550" w14:textId="77777777" w:rsidR="00226600" w:rsidRPr="00226600" w:rsidRDefault="00226600" w:rsidP="00226600">
            <w:pPr>
              <w:shd w:val="clear" w:color="auto" w:fill="FFFFFF" w:themeFill="background1"/>
              <w:spacing w:before="100" w:beforeAutospacing="1" w:after="100" w:afterAutospacing="1"/>
              <w:rPr>
                <w:rFonts w:cs="Arial"/>
                <w:szCs w:val="22"/>
              </w:rPr>
            </w:pPr>
            <w:r w:rsidRPr="00226600">
              <w:rPr>
                <w:rFonts w:cs="Arial"/>
                <w:szCs w:val="22"/>
              </w:rPr>
              <w:t>You count as homeless if you are:</w:t>
            </w:r>
          </w:p>
          <w:p w14:paraId="4F1E5D74" w14:textId="77777777" w:rsidR="00226600" w:rsidRP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staying with friends or family;</w:t>
            </w:r>
          </w:p>
          <w:p w14:paraId="5AF3F83E" w14:textId="77777777" w:rsidR="00226600" w:rsidRP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staying in a hostel, night shelter or B&amp;B;</w:t>
            </w:r>
          </w:p>
          <w:p w14:paraId="5C8738D7" w14:textId="77777777" w:rsidR="00226600" w:rsidRP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squatting (because you have no legal right to stay);</w:t>
            </w:r>
          </w:p>
          <w:p w14:paraId="4A9C7389" w14:textId="77777777" w:rsidR="00226600" w:rsidRP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at risk of violence or abuse in your home;</w:t>
            </w:r>
          </w:p>
          <w:p w14:paraId="6F092A08" w14:textId="77777777" w:rsidR="00226600" w:rsidRP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living in poor conditions that affect your health;</w:t>
            </w:r>
          </w:p>
          <w:p w14:paraId="4D9E57E3" w14:textId="59AF8D5C" w:rsidR="00226600" w:rsidRDefault="00226600" w:rsidP="00226600">
            <w:pPr>
              <w:numPr>
                <w:ilvl w:val="0"/>
                <w:numId w:val="51"/>
              </w:numPr>
              <w:shd w:val="clear" w:color="auto" w:fill="FFFFFF" w:themeFill="background1"/>
              <w:spacing w:before="100" w:beforeAutospacing="1" w:after="100" w:afterAutospacing="1"/>
              <w:rPr>
                <w:rFonts w:cs="Arial"/>
                <w:szCs w:val="22"/>
              </w:rPr>
            </w:pPr>
            <w:r w:rsidRPr="00226600">
              <w:rPr>
                <w:rFonts w:cs="Arial"/>
                <w:szCs w:val="22"/>
              </w:rPr>
              <w:t>living apart from your family because you don’t have a place to live together.</w:t>
            </w:r>
          </w:p>
          <w:p w14:paraId="3ECEF729" w14:textId="25173E14" w:rsidR="00226600" w:rsidRDefault="00226600" w:rsidP="00226600">
            <w:pPr>
              <w:shd w:val="clear" w:color="auto" w:fill="FFFFFF" w:themeFill="background1"/>
              <w:spacing w:before="100" w:beforeAutospacing="1" w:after="100" w:afterAutospacing="1"/>
            </w:pPr>
            <w:hyperlink r:id="rId32" w:history="1">
              <w:r w:rsidRPr="00226600">
                <w:rPr>
                  <w:color w:val="0000FF"/>
                  <w:u w:val="single"/>
                </w:rPr>
                <w:t>https://safeguarding.network/safeguarding-resources/parental-issues/homelessness/</w:t>
              </w:r>
            </w:hyperlink>
          </w:p>
          <w:p w14:paraId="07B55764" w14:textId="587391A3" w:rsidR="00226600" w:rsidRPr="00226600" w:rsidRDefault="00226600" w:rsidP="00226600">
            <w:pPr>
              <w:shd w:val="clear" w:color="auto" w:fill="FFFFFF" w:themeFill="background1"/>
              <w:spacing w:before="100" w:beforeAutospacing="1" w:after="100" w:afterAutospacing="1"/>
              <w:rPr>
                <w:rFonts w:cs="Arial"/>
                <w:szCs w:val="22"/>
              </w:rPr>
            </w:pPr>
            <w:hyperlink r:id="rId33" w:history="1">
              <w:r w:rsidRPr="00226600">
                <w:rPr>
                  <w:color w:val="0000FF"/>
                  <w:u w:val="single"/>
                </w:rPr>
                <w:t>https://www.gov.uk/guidance/homelessness-code-of-guidance-for-local-authorities</w:t>
              </w:r>
            </w:hyperlink>
          </w:p>
          <w:p w14:paraId="573C1568" w14:textId="4E9E775B" w:rsidR="00226600" w:rsidRPr="002111E9" w:rsidRDefault="00226600" w:rsidP="00980291">
            <w:pPr>
              <w:spacing w:line="286" w:lineRule="auto"/>
              <w:rPr>
                <w:rFonts w:cs="Arial"/>
              </w:rPr>
            </w:pPr>
          </w:p>
        </w:tc>
      </w:tr>
      <w:tr w:rsidR="00980291" w:rsidRPr="002111E9" w14:paraId="305A78E1" w14:textId="77777777" w:rsidTr="00492A85">
        <w:trPr>
          <w:trHeight w:val="567"/>
        </w:trPr>
        <w:tc>
          <w:tcPr>
            <w:tcW w:w="2188" w:type="dxa"/>
            <w:vAlign w:val="center"/>
          </w:tcPr>
          <w:p w14:paraId="6DCD431A" w14:textId="77777777" w:rsidR="00980291" w:rsidRPr="002111E9" w:rsidRDefault="00980291" w:rsidP="00980291">
            <w:pPr>
              <w:spacing w:line="286" w:lineRule="auto"/>
              <w:rPr>
                <w:rFonts w:cs="Arial"/>
              </w:rPr>
            </w:pPr>
            <w:r w:rsidRPr="002111E9">
              <w:rPr>
                <w:rFonts w:cs="Arial"/>
              </w:rPr>
              <w:lastRenderedPageBreak/>
              <w:t>Honour-based violence</w:t>
            </w:r>
          </w:p>
        </w:tc>
        <w:tc>
          <w:tcPr>
            <w:tcW w:w="6828" w:type="dxa"/>
            <w:vAlign w:val="center"/>
          </w:tcPr>
          <w:p w14:paraId="76943FA4" w14:textId="77777777" w:rsidR="00980291" w:rsidRPr="002111E9" w:rsidRDefault="00980291" w:rsidP="00980291">
            <w:pPr>
              <w:spacing w:line="286" w:lineRule="auto"/>
              <w:rPr>
                <w:rFonts w:cs="Arial"/>
              </w:rPr>
            </w:pPr>
            <w:r w:rsidRPr="002111E9">
              <w:rPr>
                <w:rFonts w:cs="Arial"/>
              </w:rPr>
              <w:t>Honour based violence is a violent crime or incident which may have been committed to protect or defend the honour of the family or community.</w:t>
            </w:r>
          </w:p>
        </w:tc>
      </w:tr>
      <w:tr w:rsidR="00980291" w:rsidRPr="002111E9" w14:paraId="58CF4DD0" w14:textId="77777777" w:rsidTr="00492A85">
        <w:trPr>
          <w:trHeight w:val="567"/>
        </w:trPr>
        <w:tc>
          <w:tcPr>
            <w:tcW w:w="2188" w:type="dxa"/>
            <w:vAlign w:val="center"/>
          </w:tcPr>
          <w:p w14:paraId="19DC24C9" w14:textId="77777777" w:rsidR="00980291" w:rsidRPr="002111E9" w:rsidRDefault="00980291" w:rsidP="00980291">
            <w:pPr>
              <w:spacing w:line="286" w:lineRule="auto"/>
              <w:rPr>
                <w:rFonts w:cs="Arial"/>
              </w:rPr>
            </w:pPr>
            <w:r w:rsidRPr="002111E9">
              <w:rPr>
                <w:rFonts w:cs="Arial"/>
              </w:rPr>
              <w:t>Neglect</w:t>
            </w:r>
          </w:p>
        </w:tc>
        <w:tc>
          <w:tcPr>
            <w:tcW w:w="6828" w:type="dxa"/>
            <w:vAlign w:val="center"/>
          </w:tcPr>
          <w:p w14:paraId="2D7BECB7" w14:textId="77777777" w:rsidR="00980291" w:rsidRPr="002111E9" w:rsidRDefault="00980291" w:rsidP="00980291">
            <w:pPr>
              <w:spacing w:line="286" w:lineRule="auto"/>
              <w:rPr>
                <w:rFonts w:cs="Arial"/>
              </w:rPr>
            </w:pPr>
            <w:r w:rsidRPr="002111E9">
              <w:rPr>
                <w:rFonts w:cs="Arial"/>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0634FD14" w14:textId="77777777" w:rsidR="00980291" w:rsidRPr="002111E9" w:rsidRDefault="00980291" w:rsidP="00980291">
            <w:pPr>
              <w:spacing w:line="286" w:lineRule="auto"/>
              <w:rPr>
                <w:rFonts w:cs="Arial"/>
              </w:rPr>
            </w:pPr>
            <w:r w:rsidRPr="002111E9">
              <w:rPr>
                <w:rFonts w:cs="Arial"/>
              </w:rPr>
              <w:t xml:space="preserve">• Protect a child from physical and emotional harm or danger. </w:t>
            </w:r>
          </w:p>
          <w:p w14:paraId="39DD9E84" w14:textId="552ABF06" w:rsidR="00980291" w:rsidRPr="002111E9" w:rsidRDefault="00980291" w:rsidP="00980291">
            <w:pPr>
              <w:spacing w:line="286" w:lineRule="auto"/>
              <w:rPr>
                <w:rFonts w:cs="Arial"/>
              </w:rPr>
            </w:pPr>
            <w:r w:rsidRPr="002111E9">
              <w:rPr>
                <w:rFonts w:cs="Arial"/>
              </w:rPr>
              <w:t xml:space="preserve">• Ensure adequate supervision (including the use of inadequate </w:t>
            </w:r>
            <w:r w:rsidR="00411D85" w:rsidRPr="002111E9">
              <w:rPr>
                <w:rFonts w:cs="Arial"/>
              </w:rPr>
              <w:t>caregivers</w:t>
            </w:r>
            <w:r w:rsidRPr="002111E9">
              <w:rPr>
                <w:rFonts w:cs="Arial"/>
              </w:rPr>
              <w:t xml:space="preserve">). </w:t>
            </w:r>
          </w:p>
          <w:p w14:paraId="0616F4EA" w14:textId="77777777" w:rsidR="00980291" w:rsidRPr="002111E9" w:rsidRDefault="00980291" w:rsidP="00980291">
            <w:pPr>
              <w:spacing w:line="286" w:lineRule="auto"/>
              <w:rPr>
                <w:rFonts w:cs="Arial"/>
              </w:rPr>
            </w:pPr>
            <w:r w:rsidRPr="002111E9">
              <w:rPr>
                <w:rFonts w:cs="Arial"/>
              </w:rPr>
              <w:t xml:space="preserve">• Ensure access to appropriate medical care or treatment. </w:t>
            </w:r>
          </w:p>
          <w:p w14:paraId="39BE6902" w14:textId="77777777" w:rsidR="00980291" w:rsidRPr="002111E9" w:rsidRDefault="00980291" w:rsidP="00980291">
            <w:pPr>
              <w:spacing w:line="286" w:lineRule="auto"/>
              <w:rPr>
                <w:rFonts w:cs="Arial"/>
              </w:rPr>
            </w:pPr>
            <w:r w:rsidRPr="002111E9">
              <w:rPr>
                <w:rFonts w:cs="Arial"/>
              </w:rPr>
              <w:t xml:space="preserve">• It may also include neglect of, or unresponsiveness to, a child’s basic emotional needs. </w:t>
            </w:r>
          </w:p>
        </w:tc>
      </w:tr>
      <w:tr w:rsidR="0051615F" w:rsidRPr="002111E9" w14:paraId="00D3FC21" w14:textId="77777777" w:rsidTr="00492A85">
        <w:trPr>
          <w:trHeight w:val="567"/>
        </w:trPr>
        <w:tc>
          <w:tcPr>
            <w:tcW w:w="2188" w:type="dxa"/>
            <w:vAlign w:val="center"/>
          </w:tcPr>
          <w:p w14:paraId="1CE700F2" w14:textId="5AE080FD" w:rsidR="0051615F" w:rsidRPr="002111E9" w:rsidRDefault="0051615F" w:rsidP="00980291">
            <w:pPr>
              <w:spacing w:line="286" w:lineRule="auto"/>
              <w:rPr>
                <w:rFonts w:cs="Arial"/>
              </w:rPr>
            </w:pPr>
            <w:r>
              <w:rPr>
                <w:rFonts w:cs="Arial"/>
              </w:rPr>
              <w:t>Modern Slavery</w:t>
            </w:r>
          </w:p>
        </w:tc>
        <w:tc>
          <w:tcPr>
            <w:tcW w:w="6828" w:type="dxa"/>
            <w:vAlign w:val="center"/>
          </w:tcPr>
          <w:p w14:paraId="651C1163" w14:textId="20ECEF47" w:rsidR="0051615F" w:rsidRPr="00827573" w:rsidRDefault="00827573" w:rsidP="00980291">
            <w:pPr>
              <w:spacing w:line="286" w:lineRule="auto"/>
              <w:rPr>
                <w:rFonts w:cs="Arial"/>
                <w:szCs w:val="22"/>
              </w:rPr>
            </w:pPr>
            <w:r w:rsidRPr="00827573">
              <w:rPr>
                <w:rFonts w:cs="Arial"/>
                <w:color w:val="323132"/>
                <w:szCs w:val="22"/>
                <w:shd w:val="clear" w:color="auto" w:fill="FFFFFF"/>
              </w:rPr>
              <w:t>Modern slavery is a serious crime being committed across the UK in which victims are exploited for someone else’s gain. It can take many forms including trafficking of people, forced labour and servitude. Victims are often hidden away, may be unable to leave their situation, or may not come forward because of fear or shame.</w:t>
            </w:r>
          </w:p>
        </w:tc>
      </w:tr>
      <w:tr w:rsidR="00492A85" w:rsidRPr="002111E9" w14:paraId="7CB76383" w14:textId="77777777" w:rsidTr="00492A85">
        <w:trPr>
          <w:trHeight w:val="567"/>
        </w:trPr>
        <w:tc>
          <w:tcPr>
            <w:tcW w:w="2188" w:type="dxa"/>
            <w:vAlign w:val="center"/>
          </w:tcPr>
          <w:p w14:paraId="23E90778" w14:textId="1E7A5D53" w:rsidR="00492A85" w:rsidRPr="002111E9" w:rsidRDefault="00492A85" w:rsidP="00980291">
            <w:pPr>
              <w:spacing w:line="286" w:lineRule="auto"/>
              <w:rPr>
                <w:rFonts w:cs="Arial"/>
              </w:rPr>
            </w:pPr>
            <w:r w:rsidRPr="002111E9">
              <w:rPr>
                <w:rFonts w:cs="Arial"/>
              </w:rPr>
              <w:t>Physical Abuse</w:t>
            </w:r>
          </w:p>
        </w:tc>
        <w:tc>
          <w:tcPr>
            <w:tcW w:w="6828" w:type="dxa"/>
            <w:vAlign w:val="center"/>
          </w:tcPr>
          <w:p w14:paraId="3DD05771" w14:textId="575AF611" w:rsidR="00492A85" w:rsidRPr="002111E9" w:rsidRDefault="00492A85" w:rsidP="00980291">
            <w:pPr>
              <w:spacing w:line="286" w:lineRule="auto"/>
              <w:rPr>
                <w:rFonts w:cs="Arial"/>
              </w:rPr>
            </w:pPr>
            <w:r w:rsidRPr="002111E9">
              <w:rPr>
                <w:rFonts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00492A85" w:rsidRPr="002111E9" w14:paraId="003D9DEA" w14:textId="77777777" w:rsidTr="00492A85">
        <w:trPr>
          <w:trHeight w:val="567"/>
        </w:trPr>
        <w:tc>
          <w:tcPr>
            <w:tcW w:w="2188" w:type="dxa"/>
            <w:vAlign w:val="center"/>
          </w:tcPr>
          <w:p w14:paraId="22719426" w14:textId="04B25283" w:rsidR="00492A85" w:rsidRPr="002111E9" w:rsidRDefault="00492A85" w:rsidP="00980291">
            <w:pPr>
              <w:spacing w:line="286" w:lineRule="auto"/>
              <w:rPr>
                <w:rFonts w:cs="Arial"/>
              </w:rPr>
            </w:pPr>
            <w:r w:rsidRPr="002111E9">
              <w:rPr>
                <w:rFonts w:cs="Arial"/>
              </w:rPr>
              <w:t>Private Fostering</w:t>
            </w:r>
          </w:p>
        </w:tc>
        <w:tc>
          <w:tcPr>
            <w:tcW w:w="6828" w:type="dxa"/>
            <w:vAlign w:val="center"/>
          </w:tcPr>
          <w:p w14:paraId="7A4D3D82" w14:textId="468E45A2" w:rsidR="00492A85" w:rsidRPr="002111E9" w:rsidRDefault="00492A85" w:rsidP="00980291">
            <w:pPr>
              <w:spacing w:line="286" w:lineRule="auto"/>
              <w:rPr>
                <w:rFonts w:cs="Arial"/>
              </w:rPr>
            </w:pPr>
            <w:r w:rsidRPr="002111E9">
              <w:rPr>
                <w:rFonts w:cs="Arial"/>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p>
        </w:tc>
      </w:tr>
      <w:tr w:rsidR="00492A85" w:rsidRPr="002111E9" w14:paraId="0F922E7F" w14:textId="77777777" w:rsidTr="00492A85">
        <w:trPr>
          <w:trHeight w:val="567"/>
        </w:trPr>
        <w:tc>
          <w:tcPr>
            <w:tcW w:w="2188" w:type="dxa"/>
            <w:vAlign w:val="center"/>
          </w:tcPr>
          <w:p w14:paraId="56DFCCE2" w14:textId="63D2876E" w:rsidR="00492A85" w:rsidRPr="002111E9" w:rsidRDefault="00492A85" w:rsidP="00980291">
            <w:pPr>
              <w:spacing w:line="286" w:lineRule="auto"/>
              <w:rPr>
                <w:rFonts w:cs="Arial"/>
              </w:rPr>
            </w:pPr>
            <w:r w:rsidRPr="002111E9">
              <w:rPr>
                <w:rFonts w:cs="Arial"/>
              </w:rPr>
              <w:t>Radicalisation &amp; Extremism</w:t>
            </w:r>
          </w:p>
        </w:tc>
        <w:tc>
          <w:tcPr>
            <w:tcW w:w="6828" w:type="dxa"/>
            <w:vAlign w:val="center"/>
          </w:tcPr>
          <w:p w14:paraId="56938834" w14:textId="77777777" w:rsidR="00492A85" w:rsidRPr="002111E9" w:rsidRDefault="00492A85" w:rsidP="00980291">
            <w:pPr>
              <w:spacing w:line="286" w:lineRule="auto"/>
              <w:rPr>
                <w:rFonts w:cs="Arial"/>
              </w:rPr>
            </w:pPr>
            <w:r w:rsidRPr="002111E9">
              <w:rPr>
                <w:rFonts w:cs="Arial"/>
              </w:rPr>
              <w:t>Radicalisation refers to the process by which a person comes to support terrorism and forms of extremism leading to terrorism.</w:t>
            </w:r>
          </w:p>
          <w:p w14:paraId="74DD1B30" w14:textId="77777777" w:rsidR="00492A85" w:rsidRPr="002111E9" w:rsidRDefault="00492A85" w:rsidP="00980291">
            <w:pPr>
              <w:spacing w:line="286" w:lineRule="auto"/>
              <w:rPr>
                <w:rFonts w:cs="Arial"/>
              </w:rPr>
            </w:pPr>
          </w:p>
          <w:p w14:paraId="62C3E0C1" w14:textId="6168FAA5" w:rsidR="00492A85" w:rsidRPr="002111E9" w:rsidRDefault="00492A85" w:rsidP="00980291">
            <w:pPr>
              <w:spacing w:line="286" w:lineRule="auto"/>
              <w:rPr>
                <w:rFonts w:cs="Arial"/>
              </w:rPr>
            </w:pPr>
            <w:r w:rsidRPr="002111E9">
              <w:rPr>
                <w:rFonts w:cs="Arial"/>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tc>
      </w:tr>
      <w:tr w:rsidR="00492A85" w:rsidRPr="002111E9" w14:paraId="07307D20" w14:textId="77777777" w:rsidTr="00492A85">
        <w:trPr>
          <w:trHeight w:val="567"/>
        </w:trPr>
        <w:tc>
          <w:tcPr>
            <w:tcW w:w="2188" w:type="dxa"/>
            <w:vAlign w:val="center"/>
          </w:tcPr>
          <w:p w14:paraId="760E8491" w14:textId="0F1CEA43" w:rsidR="00492A85" w:rsidRPr="002111E9" w:rsidRDefault="00492A85" w:rsidP="00980291">
            <w:pPr>
              <w:spacing w:line="286" w:lineRule="auto"/>
              <w:rPr>
                <w:rFonts w:cs="Arial"/>
              </w:rPr>
            </w:pPr>
            <w:r w:rsidRPr="002111E9">
              <w:rPr>
                <w:rFonts w:cs="Arial"/>
              </w:rPr>
              <w:t>Relationship Abuse</w:t>
            </w:r>
          </w:p>
        </w:tc>
        <w:tc>
          <w:tcPr>
            <w:tcW w:w="6828" w:type="dxa"/>
            <w:vAlign w:val="center"/>
          </w:tcPr>
          <w:p w14:paraId="300D3ED7" w14:textId="1DD8D346" w:rsidR="00492A85" w:rsidRPr="002111E9" w:rsidRDefault="00492A85" w:rsidP="00980291">
            <w:pPr>
              <w:spacing w:line="286" w:lineRule="auto"/>
              <w:rPr>
                <w:rFonts w:cs="Arial"/>
              </w:rPr>
            </w:pPr>
            <w:r w:rsidRPr="002111E9">
              <w:rPr>
                <w:rFonts w:cs="Arial"/>
              </w:rPr>
              <w:t>Teen relationship abuse consists of the same patterns of coercive and controlling behaviour as domestic abuse. These patterns might include some or all of the following: sexual abuse, physical abuse, financial abuse, emotional abuse and psychological abuse.</w:t>
            </w:r>
          </w:p>
        </w:tc>
      </w:tr>
      <w:tr w:rsidR="00492A85" w:rsidRPr="002111E9" w14:paraId="2704172C" w14:textId="77777777" w:rsidTr="00492A85">
        <w:trPr>
          <w:trHeight w:val="567"/>
        </w:trPr>
        <w:tc>
          <w:tcPr>
            <w:tcW w:w="2188" w:type="dxa"/>
            <w:vAlign w:val="center"/>
          </w:tcPr>
          <w:p w14:paraId="6A3CF5E3" w14:textId="56B78ECF" w:rsidR="00492A85" w:rsidRPr="002111E9" w:rsidRDefault="00492A85" w:rsidP="00980291">
            <w:pPr>
              <w:spacing w:line="286" w:lineRule="auto"/>
              <w:rPr>
                <w:rFonts w:cs="Arial"/>
              </w:rPr>
            </w:pPr>
            <w:r w:rsidRPr="002111E9">
              <w:rPr>
                <w:rFonts w:cs="Arial"/>
              </w:rPr>
              <w:lastRenderedPageBreak/>
              <w:t>Safeguarding and promoting the welfare of children</w:t>
            </w:r>
          </w:p>
        </w:tc>
        <w:tc>
          <w:tcPr>
            <w:tcW w:w="6828" w:type="dxa"/>
            <w:vAlign w:val="center"/>
          </w:tcPr>
          <w:p w14:paraId="0CAA68AA" w14:textId="77777777" w:rsidR="00492A85" w:rsidRPr="002111E9" w:rsidRDefault="00492A85" w:rsidP="006240B2">
            <w:pPr>
              <w:numPr>
                <w:ilvl w:val="0"/>
                <w:numId w:val="15"/>
              </w:numPr>
              <w:spacing w:line="286" w:lineRule="auto"/>
              <w:rPr>
                <w:rFonts w:cs="Arial"/>
              </w:rPr>
            </w:pPr>
            <w:r w:rsidRPr="002111E9">
              <w:rPr>
                <w:rFonts w:cs="Arial"/>
              </w:rPr>
              <w:t>protecting children from maltreatment;</w:t>
            </w:r>
          </w:p>
          <w:p w14:paraId="007E0486" w14:textId="77777777" w:rsidR="00492A85" w:rsidRPr="002111E9" w:rsidRDefault="00492A85" w:rsidP="006240B2">
            <w:pPr>
              <w:numPr>
                <w:ilvl w:val="0"/>
                <w:numId w:val="15"/>
              </w:numPr>
              <w:spacing w:line="286" w:lineRule="auto"/>
              <w:rPr>
                <w:rFonts w:cs="Arial"/>
              </w:rPr>
            </w:pPr>
            <w:r w:rsidRPr="002111E9">
              <w:rPr>
                <w:rFonts w:cs="Arial"/>
              </w:rPr>
              <w:t>preventing impairment of children’s health or development;</w:t>
            </w:r>
          </w:p>
          <w:p w14:paraId="7D803615" w14:textId="77777777" w:rsidR="00492A85" w:rsidRPr="002111E9" w:rsidRDefault="00492A85" w:rsidP="006240B2">
            <w:pPr>
              <w:numPr>
                <w:ilvl w:val="0"/>
                <w:numId w:val="15"/>
              </w:numPr>
              <w:spacing w:line="286" w:lineRule="auto"/>
              <w:rPr>
                <w:rFonts w:cs="Arial"/>
              </w:rPr>
            </w:pPr>
            <w:r w:rsidRPr="002111E9">
              <w:rPr>
                <w:rFonts w:cs="Arial"/>
              </w:rPr>
              <w:t>ensuring that children grow up in circumstances consistent with the provision of safe and effective care; and</w:t>
            </w:r>
          </w:p>
          <w:p w14:paraId="3FB1E752" w14:textId="3AA7C6AE" w:rsidR="00492A85" w:rsidRPr="002111E9" w:rsidRDefault="00492A85" w:rsidP="00980291">
            <w:pPr>
              <w:spacing w:line="286" w:lineRule="auto"/>
              <w:rPr>
                <w:rFonts w:cs="Arial"/>
              </w:rPr>
            </w:pPr>
            <w:r w:rsidRPr="002111E9">
              <w:rPr>
                <w:rFonts w:cs="Arial"/>
              </w:rPr>
              <w:t>taking action to enable all children to have the best outcomes.</w:t>
            </w:r>
          </w:p>
        </w:tc>
      </w:tr>
      <w:tr w:rsidR="00492A85" w:rsidRPr="002111E9" w14:paraId="7BFDD793" w14:textId="77777777" w:rsidTr="00492A85">
        <w:trPr>
          <w:trHeight w:val="567"/>
        </w:trPr>
        <w:tc>
          <w:tcPr>
            <w:tcW w:w="2188" w:type="dxa"/>
            <w:vAlign w:val="center"/>
          </w:tcPr>
          <w:p w14:paraId="62F9B96A" w14:textId="365A98D4" w:rsidR="00492A85" w:rsidRPr="002111E9" w:rsidRDefault="00492A85" w:rsidP="00980291">
            <w:pPr>
              <w:spacing w:line="286" w:lineRule="auto"/>
              <w:rPr>
                <w:rFonts w:cs="Arial"/>
              </w:rPr>
            </w:pPr>
            <w:r w:rsidRPr="003F133B">
              <w:rPr>
                <w:rFonts w:cs="Arial"/>
              </w:rPr>
              <w:t>Nudes</w:t>
            </w:r>
            <w:r>
              <w:rPr>
                <w:rFonts w:cs="Arial"/>
              </w:rPr>
              <w:t xml:space="preserve"> </w:t>
            </w:r>
            <w:r w:rsidR="00601AA1">
              <w:rPr>
                <w:rFonts w:cs="Arial"/>
              </w:rPr>
              <w:t>(inc AI generated)</w:t>
            </w:r>
          </w:p>
        </w:tc>
        <w:tc>
          <w:tcPr>
            <w:tcW w:w="6828" w:type="dxa"/>
            <w:vAlign w:val="center"/>
          </w:tcPr>
          <w:p w14:paraId="5B4A6A0B" w14:textId="77777777" w:rsidR="00492A85" w:rsidRPr="00EC4BFC" w:rsidRDefault="00492A85" w:rsidP="00980291">
            <w:pPr>
              <w:spacing w:line="286" w:lineRule="auto"/>
              <w:rPr>
                <w:rFonts w:cs="Arial"/>
              </w:rPr>
            </w:pPr>
            <w:r w:rsidRPr="00EC4BFC">
              <w:rPr>
                <w:rFonts w:cs="Arial"/>
              </w:rPr>
              <w:t>Sharing nudes or semi nudes is when someone shares sexual, naked or semi-naked images or videos of themselves or others or sends sexually explicit messages.</w:t>
            </w:r>
          </w:p>
          <w:p w14:paraId="11E71DE0" w14:textId="77777777" w:rsidR="00492A85" w:rsidRDefault="00492A85" w:rsidP="006240B2">
            <w:pPr>
              <w:numPr>
                <w:ilvl w:val="0"/>
                <w:numId w:val="15"/>
              </w:numPr>
              <w:spacing w:line="286" w:lineRule="auto"/>
              <w:rPr>
                <w:rFonts w:cs="Arial"/>
              </w:rPr>
            </w:pPr>
            <w:r w:rsidRPr="00EC4BFC">
              <w:rPr>
                <w:rFonts w:cs="Arial"/>
              </w:rPr>
              <w:t>They can be sent using mobiles, tablets, smartphones, and laptops - any device that allows you to share media and messages.</w:t>
            </w:r>
          </w:p>
          <w:p w14:paraId="06D38765" w14:textId="322A8823" w:rsidR="006C3BC7" w:rsidRPr="002111E9" w:rsidRDefault="006C3BC7" w:rsidP="006240B2">
            <w:pPr>
              <w:numPr>
                <w:ilvl w:val="0"/>
                <w:numId w:val="15"/>
              </w:numPr>
              <w:spacing w:line="286" w:lineRule="auto"/>
              <w:rPr>
                <w:rFonts w:cs="Arial"/>
              </w:rPr>
            </w:pPr>
            <w:r>
              <w:rPr>
                <w:rFonts w:cs="Arial"/>
              </w:rPr>
              <w:t>Nudes can also include AI generated nudes</w:t>
            </w:r>
            <w:r w:rsidR="00601AA1">
              <w:rPr>
                <w:rFonts w:cs="Arial"/>
              </w:rPr>
              <w:t xml:space="preserve">. </w:t>
            </w:r>
          </w:p>
        </w:tc>
      </w:tr>
      <w:tr w:rsidR="00492A85" w:rsidRPr="002111E9" w14:paraId="4F32945A" w14:textId="77777777" w:rsidTr="00492A85">
        <w:trPr>
          <w:trHeight w:val="567"/>
        </w:trPr>
        <w:tc>
          <w:tcPr>
            <w:tcW w:w="2188" w:type="dxa"/>
            <w:vAlign w:val="center"/>
          </w:tcPr>
          <w:p w14:paraId="2085FBE6" w14:textId="77777777" w:rsidR="00492A85" w:rsidRDefault="00492A85" w:rsidP="00980291">
            <w:pPr>
              <w:spacing w:line="286" w:lineRule="auto"/>
              <w:rPr>
                <w:rFonts w:cs="Arial"/>
              </w:rPr>
            </w:pPr>
            <w:r w:rsidRPr="002111E9">
              <w:rPr>
                <w:rFonts w:cs="Arial"/>
              </w:rPr>
              <w:t>Sexual Abuse</w:t>
            </w:r>
          </w:p>
          <w:p w14:paraId="544410D9" w14:textId="49FA406A" w:rsidR="00492A85" w:rsidRPr="002111E9" w:rsidRDefault="00492A85" w:rsidP="00980291">
            <w:pPr>
              <w:spacing w:line="286" w:lineRule="auto"/>
              <w:rPr>
                <w:rFonts w:cs="Arial"/>
              </w:rPr>
            </w:pPr>
          </w:p>
        </w:tc>
        <w:tc>
          <w:tcPr>
            <w:tcW w:w="6828" w:type="dxa"/>
            <w:vAlign w:val="center"/>
          </w:tcPr>
          <w:p w14:paraId="3815E869" w14:textId="77777777" w:rsidR="00492A85" w:rsidRPr="00EC4BFC" w:rsidRDefault="00492A85" w:rsidP="00980291">
            <w:pPr>
              <w:spacing w:line="286" w:lineRule="auto"/>
              <w:rPr>
                <w:rFonts w:cs="Arial"/>
              </w:rPr>
            </w:pPr>
            <w:r w:rsidRPr="00EC4BFC">
              <w:rPr>
                <w:rFonts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0E5ADF3B" w14:textId="4CA5CAA4" w:rsidR="00492A85" w:rsidRPr="00EC4BFC" w:rsidRDefault="00492A85" w:rsidP="00980291">
            <w:pPr>
              <w:spacing w:line="286" w:lineRule="auto"/>
              <w:rPr>
                <w:rFonts w:cs="Arial"/>
              </w:rPr>
            </w:pPr>
            <w:r w:rsidRPr="00EC4BFC">
              <w:rPr>
                <w:rFonts w:cs="Arial"/>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r w:rsidR="00601AA1">
              <w:rPr>
                <w:rFonts w:cs="Arial"/>
              </w:rPr>
              <w:t>.</w:t>
            </w:r>
          </w:p>
        </w:tc>
      </w:tr>
      <w:tr w:rsidR="00492A85" w:rsidRPr="002111E9" w14:paraId="635B42A7" w14:textId="77777777" w:rsidTr="00492A85">
        <w:trPr>
          <w:trHeight w:val="567"/>
        </w:trPr>
        <w:tc>
          <w:tcPr>
            <w:tcW w:w="2188" w:type="dxa"/>
            <w:vAlign w:val="center"/>
          </w:tcPr>
          <w:p w14:paraId="7E1A1624" w14:textId="77777777" w:rsidR="00492A85" w:rsidRDefault="00492A85" w:rsidP="00980291">
            <w:pPr>
              <w:spacing w:line="286" w:lineRule="auto"/>
              <w:rPr>
                <w:rFonts w:cs="Arial"/>
              </w:rPr>
            </w:pPr>
            <w:r w:rsidRPr="00DB798F">
              <w:rPr>
                <w:rFonts w:cs="Arial"/>
                <w:color w:val="202124"/>
                <w:shd w:val="clear" w:color="auto" w:fill="FFFFFF"/>
              </w:rPr>
              <w:t>Sexual harassment</w:t>
            </w:r>
          </w:p>
          <w:p w14:paraId="62722A31" w14:textId="49D05DF6" w:rsidR="00492A85" w:rsidRPr="002111E9" w:rsidRDefault="00492A85" w:rsidP="00980291">
            <w:pPr>
              <w:spacing w:line="286" w:lineRule="auto"/>
              <w:rPr>
                <w:rFonts w:cs="Arial"/>
              </w:rPr>
            </w:pPr>
            <w:r w:rsidRPr="00DB798F">
              <w:rPr>
                <w:rFonts w:cs="Arial"/>
              </w:rPr>
              <w:t> </w:t>
            </w:r>
          </w:p>
        </w:tc>
        <w:tc>
          <w:tcPr>
            <w:tcW w:w="6828" w:type="dxa"/>
            <w:vAlign w:val="center"/>
          </w:tcPr>
          <w:p w14:paraId="5FB5FA96" w14:textId="08EF4A2C" w:rsidR="00492A85" w:rsidRPr="00EC4BFC" w:rsidRDefault="00492A85" w:rsidP="00980291">
            <w:pPr>
              <w:spacing w:line="286" w:lineRule="auto"/>
              <w:rPr>
                <w:rFonts w:cs="Arial"/>
              </w:rPr>
            </w:pPr>
            <w:r w:rsidRPr="00EC4BFC">
              <w:rPr>
                <w:rFonts w:cs="Arial"/>
                <w:color w:val="202124"/>
                <w:shd w:val="clear" w:color="auto" w:fill="FFFFFF"/>
              </w:rPr>
              <w:t>Is a type of harassment involving the use of explicit or implicit sexual overtones, including the unwelcome or inappropriate promise of rewards in exchange for sexual favours. Sexual harassment includes a range of actions from verbal transgressions to sexual abuse or assault</w:t>
            </w:r>
          </w:p>
        </w:tc>
      </w:tr>
      <w:tr w:rsidR="00492A85" w:rsidRPr="002111E9" w14:paraId="7FD6EDD6" w14:textId="77777777" w:rsidTr="00492A85">
        <w:trPr>
          <w:trHeight w:val="567"/>
        </w:trPr>
        <w:tc>
          <w:tcPr>
            <w:tcW w:w="2188" w:type="dxa"/>
            <w:vAlign w:val="center"/>
          </w:tcPr>
          <w:p w14:paraId="34FD6854" w14:textId="31CB9948" w:rsidR="00492A85" w:rsidRPr="00DB798F" w:rsidRDefault="00492A85" w:rsidP="00980291">
            <w:pPr>
              <w:spacing w:line="286" w:lineRule="auto"/>
              <w:rPr>
                <w:rFonts w:cs="Arial"/>
              </w:rPr>
            </w:pPr>
            <w:r>
              <w:rPr>
                <w:rFonts w:cs="Arial"/>
                <w:color w:val="202124"/>
                <w:shd w:val="clear" w:color="auto" w:fill="FFFFFF"/>
              </w:rPr>
              <w:t>Sexual Violence</w:t>
            </w:r>
          </w:p>
        </w:tc>
        <w:tc>
          <w:tcPr>
            <w:tcW w:w="6828" w:type="dxa"/>
            <w:vAlign w:val="center"/>
          </w:tcPr>
          <w:p w14:paraId="7898252B" w14:textId="037DEF50" w:rsidR="00492A85" w:rsidRPr="00EC12E6" w:rsidRDefault="00492A85" w:rsidP="00980291">
            <w:pPr>
              <w:spacing w:line="286" w:lineRule="auto"/>
              <w:rPr>
                <w:rFonts w:cs="Arial"/>
                <w:highlight w:val="yellow"/>
              </w:rPr>
            </w:pPr>
            <w:r w:rsidRPr="00EC4BFC">
              <w:rPr>
                <w:rFonts w:cs="Arial"/>
                <w:szCs w:val="22"/>
                <w:shd w:val="clear" w:color="auto" w:fill="FFFFFF" w:themeFill="background1"/>
              </w:rPr>
              <w:t>Is the general term we use to describe any kind of unwanted sexual act or activity, including rape, sexual assault, sexual abuse, and many others.</w:t>
            </w:r>
          </w:p>
        </w:tc>
      </w:tr>
      <w:tr w:rsidR="00492A85" w:rsidRPr="002111E9" w14:paraId="02023F22" w14:textId="77777777" w:rsidTr="00492A85">
        <w:trPr>
          <w:trHeight w:val="567"/>
        </w:trPr>
        <w:tc>
          <w:tcPr>
            <w:tcW w:w="2188" w:type="dxa"/>
            <w:vAlign w:val="center"/>
          </w:tcPr>
          <w:p w14:paraId="4ADB7973" w14:textId="28223910" w:rsidR="00492A85" w:rsidRPr="00DB798F" w:rsidRDefault="00492A85" w:rsidP="00980291">
            <w:pPr>
              <w:spacing w:line="286" w:lineRule="auto"/>
              <w:rPr>
                <w:rFonts w:cs="Arial"/>
                <w:color w:val="202124"/>
                <w:shd w:val="clear" w:color="auto" w:fill="FFFFFF"/>
              </w:rPr>
            </w:pPr>
            <w:r w:rsidRPr="002111E9">
              <w:rPr>
                <w:rFonts w:cs="Arial"/>
              </w:rPr>
              <w:t>Trafficking</w:t>
            </w:r>
          </w:p>
        </w:tc>
        <w:tc>
          <w:tcPr>
            <w:tcW w:w="6828" w:type="dxa"/>
            <w:vAlign w:val="center"/>
          </w:tcPr>
          <w:p w14:paraId="60CF0BBD" w14:textId="7CDBABEE" w:rsidR="00492A85" w:rsidRPr="00EC12E6" w:rsidRDefault="00492A85" w:rsidP="00980291">
            <w:pPr>
              <w:spacing w:line="286" w:lineRule="auto"/>
              <w:rPr>
                <w:rFonts w:cs="Arial"/>
                <w:color w:val="202124"/>
                <w:szCs w:val="22"/>
                <w:highlight w:val="yellow"/>
                <w:shd w:val="clear" w:color="auto" w:fill="FFFFFF"/>
              </w:rPr>
            </w:pPr>
            <w:r w:rsidRPr="002111E9">
              <w:rPr>
                <w:rFonts w:cs="Arial"/>
              </w:rPr>
              <w:t>Trafficking in persons shall mean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shall include, at a minimum, the exploitation of the prostitution of others or other forms of sexual exploitation, forced labour or services, slavery or practices similar to slavery, servitude or removal of organs.</w:t>
            </w:r>
          </w:p>
        </w:tc>
      </w:tr>
      <w:tr w:rsidR="00492A85" w:rsidRPr="002111E9" w14:paraId="6FA4CFE7" w14:textId="77777777" w:rsidTr="00492A85">
        <w:trPr>
          <w:trHeight w:val="567"/>
        </w:trPr>
        <w:tc>
          <w:tcPr>
            <w:tcW w:w="2188" w:type="dxa"/>
            <w:vAlign w:val="center"/>
          </w:tcPr>
          <w:p w14:paraId="3F18EBAA" w14:textId="7D053051" w:rsidR="00492A85" w:rsidRPr="002111E9" w:rsidRDefault="00492A85" w:rsidP="00980291">
            <w:pPr>
              <w:spacing w:line="286" w:lineRule="auto"/>
              <w:rPr>
                <w:rFonts w:cs="Arial"/>
              </w:rPr>
            </w:pPr>
            <w:r w:rsidRPr="00EC4BFC">
              <w:rPr>
                <w:rFonts w:cs="Arial"/>
              </w:rPr>
              <w:lastRenderedPageBreak/>
              <w:t>Upskirting</w:t>
            </w:r>
          </w:p>
        </w:tc>
        <w:tc>
          <w:tcPr>
            <w:tcW w:w="6828" w:type="dxa"/>
            <w:vAlign w:val="center"/>
          </w:tcPr>
          <w:p w14:paraId="3A15C149" w14:textId="79A853ED" w:rsidR="00492A85" w:rsidRPr="002111E9" w:rsidRDefault="00492A85" w:rsidP="00980291">
            <w:pPr>
              <w:spacing w:line="286" w:lineRule="auto"/>
              <w:rPr>
                <w:rFonts w:cs="Arial"/>
              </w:rPr>
            </w:pPr>
            <w:r w:rsidRPr="00EC4BFC">
              <w:t>Upskirting, typically involves taking a picture under a person’s clothing without them knowing, with the intention of viewing their genitals or buttocks to obtain sexual gratification, or cause the victim humiliation, distress or alarm</w:t>
            </w:r>
          </w:p>
        </w:tc>
      </w:tr>
      <w:tr w:rsidR="00492A85" w:rsidRPr="002111E9" w14:paraId="26A84941" w14:textId="77777777" w:rsidTr="00492A85">
        <w:trPr>
          <w:trHeight w:val="567"/>
        </w:trPr>
        <w:tc>
          <w:tcPr>
            <w:tcW w:w="2188" w:type="dxa"/>
            <w:vAlign w:val="center"/>
          </w:tcPr>
          <w:p w14:paraId="7E5FBB3D" w14:textId="51B3F7E2" w:rsidR="00492A85" w:rsidRPr="00EC4BFC" w:rsidRDefault="00492A85" w:rsidP="00980291">
            <w:pPr>
              <w:spacing w:line="286" w:lineRule="auto"/>
              <w:rPr>
                <w:rFonts w:cs="Arial"/>
              </w:rPr>
            </w:pPr>
          </w:p>
        </w:tc>
        <w:tc>
          <w:tcPr>
            <w:tcW w:w="6828" w:type="dxa"/>
            <w:vAlign w:val="center"/>
          </w:tcPr>
          <w:p w14:paraId="399F12FD" w14:textId="015269DD" w:rsidR="00492A85" w:rsidRPr="00EC4BFC" w:rsidRDefault="00492A85" w:rsidP="00980291">
            <w:pPr>
              <w:spacing w:line="286" w:lineRule="auto"/>
              <w:rPr>
                <w:rFonts w:cs="Arial"/>
              </w:rPr>
            </w:pPr>
          </w:p>
        </w:tc>
      </w:tr>
    </w:tbl>
    <w:p w14:paraId="20C8CE93" w14:textId="77777777" w:rsidR="00980291" w:rsidRPr="002111E9" w:rsidRDefault="00980291" w:rsidP="00980291">
      <w:pPr>
        <w:rPr>
          <w:rFonts w:eastAsiaTheme="minorHAnsi" w:cs="Arial"/>
          <w:lang w:eastAsia="en-US"/>
        </w:rPr>
      </w:pPr>
    </w:p>
    <w:p w14:paraId="52A9A868" w14:textId="77777777" w:rsidR="00980291" w:rsidRPr="002111E9" w:rsidRDefault="00980291">
      <w:pPr>
        <w:spacing w:after="200" w:line="276" w:lineRule="auto"/>
        <w:rPr>
          <w:rFonts w:cs="Arial"/>
        </w:rPr>
      </w:pPr>
      <w:r w:rsidRPr="002111E9">
        <w:rPr>
          <w:rFonts w:cs="Arial"/>
        </w:rPr>
        <w:br w:type="page"/>
      </w:r>
    </w:p>
    <w:p w14:paraId="51AE70CD" w14:textId="77777777" w:rsidR="00980291" w:rsidRPr="00265393" w:rsidRDefault="00980291" w:rsidP="00980291">
      <w:pPr>
        <w:pStyle w:val="Heading1"/>
        <w:rPr>
          <w:rFonts w:ascii="Arial" w:hAnsi="Arial" w:cs="Arial"/>
          <w:b w:val="0"/>
          <w:i/>
          <w:color w:val="auto"/>
          <w:sz w:val="20"/>
          <w:szCs w:val="20"/>
        </w:rPr>
      </w:pPr>
      <w:bookmarkStart w:id="4" w:name="_Toc389121613"/>
      <w:r w:rsidRPr="00265393">
        <w:rPr>
          <w:rFonts w:ascii="Arial" w:hAnsi="Arial" w:cs="Arial"/>
          <w:b w:val="0"/>
          <w:i/>
          <w:color w:val="auto"/>
        </w:rPr>
        <w:lastRenderedPageBreak/>
        <w:t>Appendix one</w:t>
      </w:r>
      <w:bookmarkEnd w:id="4"/>
      <w:r w:rsidRPr="00265393">
        <w:rPr>
          <w:rFonts w:ascii="Arial" w:hAnsi="Arial" w:cs="Arial"/>
          <w:b w:val="0"/>
          <w:i/>
          <w:color w:val="auto"/>
          <w:sz w:val="20"/>
          <w:szCs w:val="20"/>
        </w:rPr>
        <w:t xml:space="preserve"> </w:t>
      </w:r>
    </w:p>
    <w:p w14:paraId="2C2A4C34" w14:textId="77777777" w:rsidR="00980291" w:rsidRPr="002111E9" w:rsidRDefault="00980291" w:rsidP="00980291">
      <w:pPr>
        <w:rPr>
          <w:rFonts w:cs="Arial"/>
          <w:color w:val="FF0000"/>
        </w:rPr>
      </w:pPr>
    </w:p>
    <w:p w14:paraId="6DBA37A9" w14:textId="77777777" w:rsidR="00980291" w:rsidRPr="006240B2" w:rsidRDefault="00980291" w:rsidP="00EC14A0">
      <w:pPr>
        <w:pStyle w:val="Heading2"/>
        <w:jc w:val="center"/>
        <w:rPr>
          <w:rFonts w:ascii="Arial" w:hAnsi="Arial" w:cs="Arial"/>
          <w:color w:val="auto"/>
          <w:sz w:val="36"/>
          <w:szCs w:val="36"/>
          <w:u w:val="single"/>
        </w:rPr>
      </w:pPr>
      <w:bookmarkStart w:id="5" w:name="_Toc389121614"/>
      <w:r w:rsidRPr="006240B2">
        <w:rPr>
          <w:rFonts w:ascii="Arial" w:hAnsi="Arial" w:cs="Arial"/>
          <w:color w:val="auto"/>
          <w:sz w:val="36"/>
          <w:szCs w:val="36"/>
          <w:u w:val="single"/>
        </w:rPr>
        <w:t>Recognising signs of child abuse</w:t>
      </w:r>
      <w:bookmarkEnd w:id="5"/>
    </w:p>
    <w:p w14:paraId="1BF64742" w14:textId="77777777" w:rsidR="00980291" w:rsidRPr="002111E9" w:rsidRDefault="00980291" w:rsidP="00980291">
      <w:pPr>
        <w:pStyle w:val="BodyTextIndent"/>
        <w:jc w:val="center"/>
        <w:rPr>
          <w:rFonts w:ascii="Arial" w:hAnsi="Arial" w:cs="Arial"/>
          <w:b/>
          <w:color w:val="FF0000"/>
          <w:sz w:val="20"/>
          <w:szCs w:val="20"/>
        </w:rPr>
      </w:pPr>
    </w:p>
    <w:p w14:paraId="52186201" w14:textId="77777777" w:rsidR="00980291" w:rsidRPr="002111E9" w:rsidRDefault="00980291" w:rsidP="00980291">
      <w:pPr>
        <w:pStyle w:val="Heading2"/>
        <w:rPr>
          <w:rFonts w:ascii="Arial" w:hAnsi="Arial" w:cs="Arial"/>
          <w:b w:val="0"/>
          <w:color w:val="auto"/>
        </w:rPr>
      </w:pPr>
      <w:bookmarkStart w:id="6" w:name="_Toc389121615"/>
      <w:r w:rsidRPr="006240B2">
        <w:rPr>
          <w:rFonts w:ascii="Arial" w:hAnsi="Arial" w:cs="Arial"/>
          <w:b w:val="0"/>
          <w:i/>
          <w:color w:val="auto"/>
          <w:sz w:val="28"/>
          <w:szCs w:val="28"/>
        </w:rPr>
        <w:t>Signs of Abuse in Children</w:t>
      </w:r>
      <w:r w:rsidRPr="002111E9">
        <w:rPr>
          <w:rFonts w:ascii="Arial" w:hAnsi="Arial" w:cs="Arial"/>
          <w:b w:val="0"/>
          <w:color w:val="auto"/>
        </w:rPr>
        <w:t>:</w:t>
      </w:r>
      <w:bookmarkEnd w:id="6"/>
    </w:p>
    <w:p w14:paraId="0C748E98" w14:textId="77777777" w:rsidR="00980291" w:rsidRPr="002111E9" w:rsidRDefault="00980291" w:rsidP="00980291">
      <w:pPr>
        <w:pStyle w:val="BodyTextIndent"/>
        <w:rPr>
          <w:rFonts w:ascii="Arial" w:hAnsi="Arial" w:cs="Arial"/>
          <w:b/>
          <w:color w:val="FF0000"/>
          <w:sz w:val="20"/>
          <w:szCs w:val="20"/>
        </w:rPr>
      </w:pPr>
    </w:p>
    <w:p w14:paraId="6E8F029B" w14:textId="77777777" w:rsidR="00980291" w:rsidRPr="002111E9" w:rsidRDefault="00980291" w:rsidP="00980291">
      <w:pPr>
        <w:pStyle w:val="BodyTextIndent"/>
        <w:rPr>
          <w:rFonts w:ascii="Arial" w:hAnsi="Arial" w:cs="Arial"/>
          <w:sz w:val="22"/>
          <w:szCs w:val="22"/>
        </w:rPr>
      </w:pPr>
      <w:r w:rsidRPr="002111E9">
        <w:rPr>
          <w:rFonts w:ascii="Arial" w:hAnsi="Arial" w:cs="Arial"/>
          <w:sz w:val="22"/>
          <w:szCs w:val="22"/>
        </w:rPr>
        <w:t xml:space="preserve">The following non-specific signs </w:t>
      </w:r>
      <w:r w:rsidRPr="002111E9">
        <w:rPr>
          <w:rFonts w:ascii="Arial" w:hAnsi="Arial" w:cs="Arial"/>
          <w:bCs/>
          <w:sz w:val="22"/>
          <w:szCs w:val="22"/>
        </w:rPr>
        <w:t>may</w:t>
      </w:r>
      <w:r w:rsidRPr="002111E9">
        <w:rPr>
          <w:rFonts w:ascii="Arial" w:hAnsi="Arial" w:cs="Arial"/>
          <w:sz w:val="22"/>
          <w:szCs w:val="22"/>
        </w:rPr>
        <w:t xml:space="preserve"> indicate something is wrong:</w:t>
      </w:r>
    </w:p>
    <w:p w14:paraId="7F63E6A5"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 xml:space="preserve">Significant change in behaviour </w:t>
      </w:r>
    </w:p>
    <w:p w14:paraId="36944F56"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Extreme anger or sadness</w:t>
      </w:r>
    </w:p>
    <w:p w14:paraId="72B478C5"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Aggressive and attention-seeking behaviour</w:t>
      </w:r>
    </w:p>
    <w:p w14:paraId="108A184D"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Suspicious bruises with unsatisfactory explanations</w:t>
      </w:r>
    </w:p>
    <w:p w14:paraId="1CD309D5" w14:textId="7640CEB3" w:rsidR="00980291" w:rsidRPr="002111E9" w:rsidRDefault="00411D85" w:rsidP="006240B2">
      <w:pPr>
        <w:pStyle w:val="BodyTextIndent"/>
        <w:numPr>
          <w:ilvl w:val="1"/>
          <w:numId w:val="44"/>
        </w:numPr>
        <w:rPr>
          <w:rFonts w:ascii="Arial" w:hAnsi="Arial" w:cs="Arial"/>
          <w:sz w:val="22"/>
          <w:szCs w:val="22"/>
        </w:rPr>
      </w:pPr>
      <w:r>
        <w:rPr>
          <w:rFonts w:ascii="Arial" w:hAnsi="Arial" w:cs="Arial"/>
          <w:sz w:val="22"/>
          <w:szCs w:val="22"/>
        </w:rPr>
        <w:t>Lack</w:t>
      </w:r>
      <w:r w:rsidR="00980291" w:rsidRPr="002111E9">
        <w:rPr>
          <w:rFonts w:ascii="Arial" w:hAnsi="Arial" w:cs="Arial"/>
          <w:sz w:val="22"/>
          <w:szCs w:val="22"/>
        </w:rPr>
        <w:t xml:space="preserve"> of self-esteem</w:t>
      </w:r>
    </w:p>
    <w:p w14:paraId="672CEB45"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Self-injury</w:t>
      </w:r>
    </w:p>
    <w:p w14:paraId="414AAD6D" w14:textId="77777777" w:rsidR="00980291" w:rsidRPr="002111E9" w:rsidRDefault="00980291" w:rsidP="006240B2">
      <w:pPr>
        <w:pStyle w:val="BodyTextIndent"/>
        <w:numPr>
          <w:ilvl w:val="1"/>
          <w:numId w:val="44"/>
        </w:numPr>
        <w:rPr>
          <w:rFonts w:ascii="Arial" w:hAnsi="Arial" w:cs="Arial"/>
          <w:sz w:val="22"/>
          <w:szCs w:val="22"/>
        </w:rPr>
      </w:pPr>
      <w:r w:rsidRPr="002111E9">
        <w:rPr>
          <w:rFonts w:ascii="Arial" w:hAnsi="Arial" w:cs="Arial"/>
          <w:sz w:val="22"/>
          <w:szCs w:val="22"/>
        </w:rPr>
        <w:t>Depression</w:t>
      </w:r>
    </w:p>
    <w:p w14:paraId="68EC15FF" w14:textId="77777777" w:rsidR="00980291" w:rsidRPr="002111E9" w:rsidRDefault="00980291" w:rsidP="006240B2">
      <w:pPr>
        <w:pStyle w:val="BodyTextIndent"/>
        <w:numPr>
          <w:ilvl w:val="1"/>
          <w:numId w:val="44"/>
        </w:numPr>
        <w:tabs>
          <w:tab w:val="left" w:pos="3558"/>
        </w:tabs>
        <w:rPr>
          <w:rFonts w:ascii="Arial" w:hAnsi="Arial" w:cs="Arial"/>
          <w:sz w:val="22"/>
          <w:szCs w:val="22"/>
        </w:rPr>
      </w:pPr>
      <w:r w:rsidRPr="002111E9">
        <w:rPr>
          <w:rFonts w:ascii="Arial" w:hAnsi="Arial" w:cs="Arial"/>
          <w:sz w:val="22"/>
          <w:szCs w:val="22"/>
        </w:rPr>
        <w:t>Age inappropriate sexual behaviour</w:t>
      </w:r>
    </w:p>
    <w:p w14:paraId="4414CAF4" w14:textId="77777777" w:rsidR="00980291" w:rsidRPr="002111E9" w:rsidRDefault="00980291" w:rsidP="006240B2">
      <w:pPr>
        <w:pStyle w:val="BodyTextIndent"/>
        <w:numPr>
          <w:ilvl w:val="1"/>
          <w:numId w:val="44"/>
        </w:numPr>
        <w:tabs>
          <w:tab w:val="left" w:pos="3558"/>
        </w:tabs>
        <w:rPr>
          <w:rFonts w:ascii="Arial" w:hAnsi="Arial" w:cs="Arial"/>
          <w:sz w:val="22"/>
          <w:szCs w:val="22"/>
        </w:rPr>
      </w:pPr>
      <w:r w:rsidRPr="002111E9">
        <w:rPr>
          <w:rFonts w:ascii="Arial" w:hAnsi="Arial" w:cs="Arial"/>
          <w:sz w:val="22"/>
          <w:szCs w:val="22"/>
        </w:rPr>
        <w:t>Child Sexual Exploitation.</w:t>
      </w:r>
    </w:p>
    <w:p w14:paraId="6CBABB05" w14:textId="77777777" w:rsidR="00980291" w:rsidRPr="00EC14A0" w:rsidRDefault="00980291" w:rsidP="00980291">
      <w:pPr>
        <w:pStyle w:val="Heading2"/>
        <w:rPr>
          <w:rFonts w:ascii="Arial" w:hAnsi="Arial" w:cs="Arial"/>
          <w:b w:val="0"/>
          <w:i/>
          <w:color w:val="auto"/>
          <w:u w:val="single"/>
        </w:rPr>
      </w:pPr>
      <w:bookmarkStart w:id="7" w:name="_Toc389121616"/>
      <w:r w:rsidRPr="00EC14A0">
        <w:rPr>
          <w:rFonts w:ascii="Arial" w:hAnsi="Arial" w:cs="Arial"/>
          <w:b w:val="0"/>
          <w:i/>
          <w:color w:val="auto"/>
          <w:u w:val="single"/>
        </w:rPr>
        <w:t>Risk Indicators</w:t>
      </w:r>
      <w:bookmarkEnd w:id="7"/>
    </w:p>
    <w:p w14:paraId="52A59A7D" w14:textId="77777777" w:rsidR="002111E9" w:rsidRPr="002111E9" w:rsidRDefault="002111E9" w:rsidP="002111E9"/>
    <w:p w14:paraId="36248800" w14:textId="77777777" w:rsidR="00980291" w:rsidRPr="002111E9" w:rsidRDefault="00980291" w:rsidP="00980291">
      <w:pPr>
        <w:jc w:val="both"/>
        <w:rPr>
          <w:rFonts w:cs="Arial"/>
        </w:rPr>
      </w:pPr>
      <w:r w:rsidRPr="002111E9">
        <w:rPr>
          <w:rFonts w:cs="Arial"/>
        </w:rPr>
        <w:t>The factors described in this section are frequently found in cases of child abuse.  Their presence is not proof that abuse has occurred, but:</w:t>
      </w:r>
    </w:p>
    <w:p w14:paraId="328232A1" w14:textId="77777777" w:rsidR="00980291" w:rsidRPr="002111E9" w:rsidRDefault="00980291" w:rsidP="006240B2">
      <w:pPr>
        <w:numPr>
          <w:ilvl w:val="0"/>
          <w:numId w:val="7"/>
        </w:numPr>
        <w:spacing w:after="200" w:line="276" w:lineRule="auto"/>
        <w:contextualSpacing/>
        <w:jc w:val="both"/>
        <w:rPr>
          <w:rFonts w:cs="Arial"/>
        </w:rPr>
      </w:pPr>
      <w:r w:rsidRPr="002111E9">
        <w:rPr>
          <w:rFonts w:cs="Arial"/>
        </w:rPr>
        <w:t>Must be regarded as indicators of the possibility of significant harm</w:t>
      </w:r>
    </w:p>
    <w:p w14:paraId="47DD2108" w14:textId="77777777" w:rsidR="00980291" w:rsidRPr="002111E9" w:rsidRDefault="00980291" w:rsidP="006240B2">
      <w:pPr>
        <w:numPr>
          <w:ilvl w:val="0"/>
          <w:numId w:val="7"/>
        </w:numPr>
        <w:spacing w:after="200" w:line="276" w:lineRule="auto"/>
        <w:contextualSpacing/>
        <w:jc w:val="both"/>
        <w:rPr>
          <w:rFonts w:cs="Arial"/>
        </w:rPr>
      </w:pPr>
      <w:r w:rsidRPr="002111E9">
        <w:rPr>
          <w:rFonts w:cs="Arial"/>
        </w:rPr>
        <w:t>Justifies the need for careful assessment and discussion with designated / named / lead person, manager, (or in the absence of all those individuals, an experienced colleague)</w:t>
      </w:r>
    </w:p>
    <w:p w14:paraId="094901E2" w14:textId="77777777" w:rsidR="00980291" w:rsidRPr="002111E9" w:rsidRDefault="00980291" w:rsidP="006240B2">
      <w:pPr>
        <w:numPr>
          <w:ilvl w:val="0"/>
          <w:numId w:val="7"/>
        </w:numPr>
        <w:spacing w:after="200" w:line="276" w:lineRule="auto"/>
        <w:contextualSpacing/>
        <w:jc w:val="both"/>
        <w:rPr>
          <w:rFonts w:cs="Arial"/>
        </w:rPr>
      </w:pPr>
      <w:r w:rsidRPr="002111E9">
        <w:rPr>
          <w:rFonts w:cs="Arial"/>
        </w:rPr>
        <w:t>May require consultation with and / or referral to Children’s Services</w:t>
      </w:r>
    </w:p>
    <w:p w14:paraId="50D9E3A3" w14:textId="77777777" w:rsidR="00980291" w:rsidRPr="002111E9" w:rsidRDefault="00980291" w:rsidP="00980291">
      <w:pPr>
        <w:jc w:val="both"/>
        <w:rPr>
          <w:rFonts w:cs="Arial"/>
        </w:rPr>
      </w:pPr>
    </w:p>
    <w:p w14:paraId="51FEC851" w14:textId="77777777" w:rsidR="00980291" w:rsidRPr="002111E9" w:rsidRDefault="00980291" w:rsidP="00980291">
      <w:pPr>
        <w:jc w:val="both"/>
        <w:rPr>
          <w:rFonts w:cs="Arial"/>
        </w:rPr>
      </w:pPr>
      <w:r w:rsidRPr="002111E9">
        <w:rPr>
          <w:rFonts w:cs="Arial"/>
        </w:rPr>
        <w:t>The absence of such indicators does not mean that abuse or neglect has not occurred.</w:t>
      </w:r>
    </w:p>
    <w:p w14:paraId="3657BF0B" w14:textId="77777777" w:rsidR="00980291" w:rsidRPr="002111E9" w:rsidRDefault="00980291" w:rsidP="00980291">
      <w:pPr>
        <w:jc w:val="both"/>
        <w:rPr>
          <w:rFonts w:cs="Arial"/>
        </w:rPr>
      </w:pPr>
    </w:p>
    <w:p w14:paraId="5F48C6E3" w14:textId="77777777" w:rsidR="00980291" w:rsidRPr="002111E9" w:rsidRDefault="00980291" w:rsidP="00980291">
      <w:pPr>
        <w:jc w:val="both"/>
        <w:rPr>
          <w:rFonts w:cs="Arial"/>
        </w:rPr>
      </w:pPr>
      <w:r w:rsidRPr="002111E9">
        <w:rPr>
          <w:rFonts w:cs="Arial"/>
        </w:rPr>
        <w:t>In an abusive relationship the child may:</w:t>
      </w:r>
    </w:p>
    <w:p w14:paraId="0602CDA8" w14:textId="77777777" w:rsidR="00980291" w:rsidRPr="002111E9" w:rsidRDefault="00980291" w:rsidP="006240B2">
      <w:pPr>
        <w:numPr>
          <w:ilvl w:val="0"/>
          <w:numId w:val="8"/>
        </w:numPr>
        <w:spacing w:after="200" w:line="276" w:lineRule="auto"/>
        <w:contextualSpacing/>
        <w:jc w:val="both"/>
        <w:rPr>
          <w:rFonts w:cs="Arial"/>
        </w:rPr>
      </w:pPr>
      <w:r w:rsidRPr="002111E9">
        <w:rPr>
          <w:rFonts w:cs="Arial"/>
        </w:rPr>
        <w:t>Appear frightened of the parent/s</w:t>
      </w:r>
    </w:p>
    <w:p w14:paraId="34985BAE" w14:textId="77777777" w:rsidR="00980291" w:rsidRPr="002111E9" w:rsidRDefault="00980291" w:rsidP="006240B2">
      <w:pPr>
        <w:numPr>
          <w:ilvl w:val="0"/>
          <w:numId w:val="8"/>
        </w:numPr>
        <w:spacing w:after="200" w:line="276" w:lineRule="auto"/>
        <w:contextualSpacing/>
        <w:jc w:val="both"/>
        <w:rPr>
          <w:rFonts w:cs="Arial"/>
        </w:rPr>
      </w:pPr>
      <w:r w:rsidRPr="002111E9">
        <w:rPr>
          <w:rFonts w:cs="Arial"/>
        </w:rPr>
        <w:t>Act in a way that is inappropriate to her/his age and development (though full account needs to be taken of different patterns of development and different ethnic groups)</w:t>
      </w:r>
    </w:p>
    <w:p w14:paraId="5401FE26" w14:textId="77777777" w:rsidR="00980291" w:rsidRPr="002111E9" w:rsidRDefault="00980291" w:rsidP="00980291">
      <w:pPr>
        <w:jc w:val="both"/>
        <w:rPr>
          <w:rFonts w:cs="Arial"/>
        </w:rPr>
      </w:pPr>
    </w:p>
    <w:p w14:paraId="6B7FCCC5" w14:textId="77777777" w:rsidR="00980291" w:rsidRPr="002111E9" w:rsidRDefault="00980291" w:rsidP="00980291">
      <w:pPr>
        <w:jc w:val="both"/>
        <w:rPr>
          <w:rFonts w:cs="Arial"/>
        </w:rPr>
      </w:pPr>
      <w:r w:rsidRPr="002111E9">
        <w:rPr>
          <w:rFonts w:cs="Arial"/>
        </w:rPr>
        <w:t>The parent or carer may:</w:t>
      </w:r>
    </w:p>
    <w:p w14:paraId="20DFA106"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Persistently avoid child health promotion services and treatment of the child’s episodic illnesses</w:t>
      </w:r>
    </w:p>
    <w:p w14:paraId="3E31159B"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Have unrealistic expectations of the child</w:t>
      </w:r>
    </w:p>
    <w:p w14:paraId="7C16BE83"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Frequently complain about/to the child and may fail to provide attention or praise (high criticism/low warmth environment)</w:t>
      </w:r>
    </w:p>
    <w:p w14:paraId="0F979450"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Be absent or misusing substances</w:t>
      </w:r>
    </w:p>
    <w:p w14:paraId="45218A1E"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Persistently refuse to allow access on home visits</w:t>
      </w:r>
    </w:p>
    <w:p w14:paraId="32BC7E8F" w14:textId="77777777" w:rsidR="00980291" w:rsidRPr="002111E9" w:rsidRDefault="00980291" w:rsidP="006240B2">
      <w:pPr>
        <w:numPr>
          <w:ilvl w:val="0"/>
          <w:numId w:val="9"/>
        </w:numPr>
        <w:spacing w:after="200" w:line="276" w:lineRule="auto"/>
        <w:contextualSpacing/>
        <w:jc w:val="both"/>
        <w:rPr>
          <w:rFonts w:cs="Arial"/>
        </w:rPr>
      </w:pPr>
      <w:r w:rsidRPr="002111E9">
        <w:rPr>
          <w:rFonts w:cs="Arial"/>
        </w:rPr>
        <w:t>Be involved in domestic abuse</w:t>
      </w:r>
    </w:p>
    <w:p w14:paraId="04500FBE" w14:textId="77777777" w:rsidR="00980291" w:rsidRPr="002111E9" w:rsidRDefault="00980291" w:rsidP="00980291">
      <w:pPr>
        <w:jc w:val="both"/>
        <w:rPr>
          <w:rFonts w:cs="Arial"/>
        </w:rPr>
      </w:pPr>
    </w:p>
    <w:p w14:paraId="0E788CB2" w14:textId="77777777" w:rsidR="00980291" w:rsidRPr="002111E9" w:rsidRDefault="00980291" w:rsidP="00980291">
      <w:pPr>
        <w:jc w:val="both"/>
        <w:rPr>
          <w:rFonts w:cs="Arial"/>
        </w:rPr>
      </w:pPr>
      <w:r w:rsidRPr="002111E9">
        <w:rPr>
          <w:rFonts w:cs="Arial"/>
        </w:rPr>
        <w:lastRenderedPageBreak/>
        <w:t>Staff should be aware of the potential risk to children when individuals, previously known or suspected to have abused children, move into the household.</w:t>
      </w:r>
    </w:p>
    <w:p w14:paraId="41BA43A2" w14:textId="77777777" w:rsidR="00980291" w:rsidRPr="00EC14A0" w:rsidRDefault="00980291" w:rsidP="00980291">
      <w:pPr>
        <w:pStyle w:val="Heading2"/>
        <w:rPr>
          <w:rFonts w:ascii="Arial" w:hAnsi="Arial" w:cs="Arial"/>
          <w:b w:val="0"/>
          <w:i/>
          <w:color w:val="auto"/>
          <w:sz w:val="28"/>
          <w:szCs w:val="28"/>
          <w:u w:val="single"/>
        </w:rPr>
      </w:pPr>
      <w:bookmarkStart w:id="8" w:name="_Toc389121617"/>
      <w:r w:rsidRPr="00EC14A0">
        <w:rPr>
          <w:rFonts w:ascii="Arial" w:hAnsi="Arial" w:cs="Arial"/>
          <w:b w:val="0"/>
          <w:i/>
          <w:color w:val="auto"/>
          <w:sz w:val="28"/>
          <w:szCs w:val="28"/>
          <w:u w:val="single"/>
        </w:rPr>
        <w:t>Recognising Physical Abuse</w:t>
      </w:r>
      <w:bookmarkEnd w:id="8"/>
    </w:p>
    <w:p w14:paraId="21C175D2" w14:textId="77777777" w:rsidR="00980291" w:rsidRPr="002111E9" w:rsidRDefault="00980291" w:rsidP="00980291">
      <w:pPr>
        <w:jc w:val="both"/>
        <w:rPr>
          <w:rFonts w:cs="Arial"/>
          <w:color w:val="FF0000"/>
        </w:rPr>
      </w:pPr>
    </w:p>
    <w:p w14:paraId="15D1B635" w14:textId="77777777" w:rsidR="00980291" w:rsidRDefault="00980291" w:rsidP="00980291">
      <w:pPr>
        <w:jc w:val="both"/>
        <w:rPr>
          <w:rFonts w:cs="Arial"/>
          <w:szCs w:val="22"/>
        </w:rPr>
      </w:pPr>
      <w:r w:rsidRPr="002111E9">
        <w:rPr>
          <w:rFonts w:cs="Arial"/>
          <w:szCs w:val="22"/>
        </w:rPr>
        <w:t>The following are often regarded as indicators of concern:</w:t>
      </w:r>
    </w:p>
    <w:p w14:paraId="2947DC95" w14:textId="77777777" w:rsidR="00EC14A0" w:rsidRPr="002111E9" w:rsidRDefault="00EC14A0" w:rsidP="00980291">
      <w:pPr>
        <w:jc w:val="both"/>
        <w:rPr>
          <w:rFonts w:cs="Arial"/>
          <w:szCs w:val="22"/>
        </w:rPr>
      </w:pPr>
    </w:p>
    <w:p w14:paraId="44E604FD"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An explanation which is inconsistent with an injury</w:t>
      </w:r>
    </w:p>
    <w:p w14:paraId="475A34FA"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Several different explanations provided for an injury</w:t>
      </w:r>
    </w:p>
    <w:p w14:paraId="6AAF3734"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Unexplained delay in seeking treatment</w:t>
      </w:r>
    </w:p>
    <w:p w14:paraId="5EE5C4AB"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The parents/carers are uninterested or undisturbed by an accident or injury</w:t>
      </w:r>
    </w:p>
    <w:p w14:paraId="2FB6BAD9"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Parents are absent without good reason when their child is presented for treatment</w:t>
      </w:r>
    </w:p>
    <w:p w14:paraId="102AF1CC"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Repeated presentation of minor injuries (which may represent a “cry for help” and if ignored could lead to a more serious injury)</w:t>
      </w:r>
    </w:p>
    <w:p w14:paraId="5A8AE637"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Family use of different doctors and A&amp;E departments</w:t>
      </w:r>
    </w:p>
    <w:p w14:paraId="1DAEB448" w14:textId="77777777" w:rsidR="00980291" w:rsidRPr="002111E9" w:rsidRDefault="00980291" w:rsidP="006240B2">
      <w:pPr>
        <w:numPr>
          <w:ilvl w:val="0"/>
          <w:numId w:val="45"/>
        </w:numPr>
        <w:spacing w:after="200" w:line="276" w:lineRule="auto"/>
        <w:contextualSpacing/>
        <w:jc w:val="both"/>
        <w:rPr>
          <w:rFonts w:cs="Arial"/>
          <w:szCs w:val="22"/>
        </w:rPr>
      </w:pPr>
      <w:r w:rsidRPr="002111E9">
        <w:rPr>
          <w:rFonts w:cs="Arial"/>
          <w:szCs w:val="22"/>
        </w:rPr>
        <w:t>Reluctance to give information or mention previous injuries</w:t>
      </w:r>
    </w:p>
    <w:p w14:paraId="52470200" w14:textId="77777777" w:rsidR="00980291" w:rsidRPr="002111E9" w:rsidRDefault="00980291" w:rsidP="00980291">
      <w:pPr>
        <w:jc w:val="both"/>
        <w:rPr>
          <w:rFonts w:cs="Arial"/>
          <w:szCs w:val="22"/>
        </w:rPr>
      </w:pPr>
    </w:p>
    <w:p w14:paraId="09249DA9" w14:textId="77777777" w:rsidR="00980291" w:rsidRPr="00EC14A0" w:rsidRDefault="00980291" w:rsidP="00980291">
      <w:pPr>
        <w:pStyle w:val="Heading3"/>
        <w:rPr>
          <w:rFonts w:ascii="Arial" w:hAnsi="Arial" w:cs="Arial"/>
          <w:color w:val="1F497D" w:themeColor="text2"/>
          <w:szCs w:val="22"/>
        </w:rPr>
      </w:pPr>
      <w:bookmarkStart w:id="9" w:name="_Toc389121618"/>
      <w:r w:rsidRPr="00EC14A0">
        <w:rPr>
          <w:rFonts w:ascii="Arial" w:hAnsi="Arial" w:cs="Arial"/>
          <w:color w:val="1F497D" w:themeColor="text2"/>
          <w:szCs w:val="22"/>
        </w:rPr>
        <w:t>Bruising</w:t>
      </w:r>
      <w:bookmarkEnd w:id="9"/>
    </w:p>
    <w:p w14:paraId="5CC0FFD6" w14:textId="2DD89DAF" w:rsidR="00980291" w:rsidRDefault="00980291" w:rsidP="00980291">
      <w:pPr>
        <w:jc w:val="both"/>
        <w:rPr>
          <w:rFonts w:cs="Arial"/>
          <w:szCs w:val="22"/>
        </w:rPr>
      </w:pPr>
      <w:r w:rsidRPr="002111E9">
        <w:rPr>
          <w:rFonts w:cs="Arial"/>
          <w:szCs w:val="22"/>
        </w:rPr>
        <w:t xml:space="preserve">Children can have accidental bruising, but the following must be considered as </w:t>
      </w:r>
      <w:r w:rsidR="002111E9" w:rsidRPr="002111E9">
        <w:rPr>
          <w:rFonts w:cs="Arial"/>
          <w:szCs w:val="22"/>
        </w:rPr>
        <w:t>non-accidental</w:t>
      </w:r>
      <w:r w:rsidRPr="002111E9">
        <w:rPr>
          <w:rFonts w:cs="Arial"/>
          <w:szCs w:val="22"/>
        </w:rPr>
        <w:t xml:space="preserve"> unless there is evidence</w:t>
      </w:r>
      <w:r w:rsidR="00411D85" w:rsidRPr="002111E9">
        <w:rPr>
          <w:rFonts w:cs="Arial"/>
          <w:szCs w:val="22"/>
        </w:rPr>
        <w:t>,</w:t>
      </w:r>
      <w:r w:rsidRPr="002111E9">
        <w:rPr>
          <w:rFonts w:cs="Arial"/>
          <w:szCs w:val="22"/>
        </w:rPr>
        <w:t xml:space="preserve"> or an adequate explanation provided:</w:t>
      </w:r>
    </w:p>
    <w:p w14:paraId="73238B5B" w14:textId="77777777" w:rsidR="00AB2FA0" w:rsidRPr="002111E9" w:rsidRDefault="00AB2FA0" w:rsidP="00980291">
      <w:pPr>
        <w:jc w:val="both"/>
        <w:rPr>
          <w:rFonts w:cs="Arial"/>
          <w:szCs w:val="22"/>
        </w:rPr>
      </w:pPr>
    </w:p>
    <w:p w14:paraId="35A6215D"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Any bruising to a pre-crawling or pre-walking baby</w:t>
      </w:r>
    </w:p>
    <w:p w14:paraId="415AB7A4"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Bruising in or around the mouth, particularly in small babies which may indicate force feeding</w:t>
      </w:r>
    </w:p>
    <w:p w14:paraId="5043D3A9"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Two simultaneous bruised eyes, without bruising to the forehead, (rarely accidental, though a single bruised eye can be accidental or abusive)</w:t>
      </w:r>
    </w:p>
    <w:p w14:paraId="551BE65E"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Repeated or multiple bruising on the head or on sites unlikely to be injured accidentally</w:t>
      </w:r>
    </w:p>
    <w:p w14:paraId="2A61742C"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Variation in colour possibly indicating injuries caused at different times</w:t>
      </w:r>
    </w:p>
    <w:p w14:paraId="77B29585" w14:textId="7FD07A93"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 xml:space="preserve">The outline of an object used e.g. belt marks, </w:t>
      </w:r>
      <w:r w:rsidR="00411D85" w:rsidRPr="002111E9">
        <w:rPr>
          <w:rFonts w:cs="Arial"/>
          <w:szCs w:val="22"/>
        </w:rPr>
        <w:t>handprints</w:t>
      </w:r>
      <w:r w:rsidRPr="002111E9">
        <w:rPr>
          <w:rFonts w:cs="Arial"/>
          <w:szCs w:val="22"/>
        </w:rPr>
        <w:t xml:space="preserve"> or a </w:t>
      </w:r>
      <w:r w:rsidR="00411D85" w:rsidRPr="002111E9">
        <w:rPr>
          <w:rFonts w:cs="Arial"/>
          <w:szCs w:val="22"/>
        </w:rPr>
        <w:t>hairbrush</w:t>
      </w:r>
    </w:p>
    <w:p w14:paraId="191F11D8"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Bruising or tears around, or behind, the earlobe/s indicating injury by pulling or twisting</w:t>
      </w:r>
    </w:p>
    <w:p w14:paraId="57FC4F21"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Bruising around the face</w:t>
      </w:r>
    </w:p>
    <w:p w14:paraId="05747FA8"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Grasp marks on small children</w:t>
      </w:r>
    </w:p>
    <w:p w14:paraId="6151FB43" w14:textId="77777777" w:rsidR="00980291" w:rsidRPr="002111E9" w:rsidRDefault="00980291" w:rsidP="006240B2">
      <w:pPr>
        <w:numPr>
          <w:ilvl w:val="0"/>
          <w:numId w:val="46"/>
        </w:numPr>
        <w:spacing w:after="200" w:line="276" w:lineRule="auto"/>
        <w:contextualSpacing/>
        <w:jc w:val="both"/>
        <w:rPr>
          <w:rFonts w:cs="Arial"/>
          <w:szCs w:val="22"/>
        </w:rPr>
      </w:pPr>
      <w:r w:rsidRPr="002111E9">
        <w:rPr>
          <w:rFonts w:cs="Arial"/>
          <w:szCs w:val="22"/>
        </w:rPr>
        <w:t>Bruising on the arms, buttocks and thighs may be an indicator of sexual abuse</w:t>
      </w:r>
    </w:p>
    <w:p w14:paraId="21213220" w14:textId="77777777" w:rsidR="00980291" w:rsidRPr="002111E9" w:rsidRDefault="00980291" w:rsidP="00980291">
      <w:pPr>
        <w:jc w:val="both"/>
        <w:rPr>
          <w:rFonts w:cs="Arial"/>
          <w:szCs w:val="22"/>
        </w:rPr>
      </w:pPr>
    </w:p>
    <w:p w14:paraId="118CC7F9" w14:textId="77777777" w:rsidR="00980291" w:rsidRPr="00EC14A0" w:rsidRDefault="00980291" w:rsidP="00980291">
      <w:pPr>
        <w:pStyle w:val="Heading3"/>
        <w:rPr>
          <w:rFonts w:ascii="Arial" w:hAnsi="Arial" w:cs="Arial"/>
          <w:color w:val="1F497D" w:themeColor="text2"/>
          <w:szCs w:val="22"/>
        </w:rPr>
      </w:pPr>
      <w:bookmarkStart w:id="10" w:name="_Toc389121619"/>
      <w:r w:rsidRPr="00EC14A0">
        <w:rPr>
          <w:rFonts w:ascii="Arial" w:hAnsi="Arial" w:cs="Arial"/>
          <w:color w:val="1F497D" w:themeColor="text2"/>
          <w:szCs w:val="22"/>
        </w:rPr>
        <w:t>Bite Marks</w:t>
      </w:r>
      <w:bookmarkEnd w:id="10"/>
    </w:p>
    <w:p w14:paraId="60E066D5" w14:textId="77777777" w:rsidR="00980291" w:rsidRPr="002111E9" w:rsidRDefault="00980291" w:rsidP="00980291">
      <w:pPr>
        <w:jc w:val="both"/>
        <w:rPr>
          <w:rFonts w:cs="Arial"/>
          <w:szCs w:val="22"/>
        </w:rPr>
      </w:pPr>
      <w:r w:rsidRPr="002111E9">
        <w:rPr>
          <w:rFonts w:cs="Arial"/>
          <w:szCs w:val="22"/>
        </w:rPr>
        <w:t>Bite marks can leave clear impressions of the teeth.  Human bite marks are oval or crescent shaped.  Those over 3 cm in diameter are more likely to have been caused by an adult or older child.</w:t>
      </w:r>
    </w:p>
    <w:p w14:paraId="1BD5EF3E" w14:textId="77777777" w:rsidR="00980291" w:rsidRPr="002111E9" w:rsidRDefault="00980291" w:rsidP="00980291">
      <w:pPr>
        <w:jc w:val="both"/>
        <w:rPr>
          <w:rFonts w:cs="Arial"/>
          <w:szCs w:val="22"/>
        </w:rPr>
      </w:pPr>
      <w:r w:rsidRPr="002111E9">
        <w:rPr>
          <w:rFonts w:cs="Arial"/>
          <w:szCs w:val="22"/>
        </w:rPr>
        <w:t>A medical opinion should be sought where there is any doubt over the origin of the bite.</w:t>
      </w:r>
    </w:p>
    <w:p w14:paraId="7947ECA5" w14:textId="77777777" w:rsidR="00980291" w:rsidRPr="002111E9" w:rsidRDefault="00980291" w:rsidP="00980291">
      <w:pPr>
        <w:jc w:val="both"/>
        <w:rPr>
          <w:rFonts w:cs="Arial"/>
          <w:szCs w:val="22"/>
        </w:rPr>
      </w:pPr>
    </w:p>
    <w:p w14:paraId="574E6EF3" w14:textId="77777777" w:rsidR="00980291" w:rsidRPr="00EC14A0" w:rsidRDefault="00980291" w:rsidP="00980291">
      <w:pPr>
        <w:pStyle w:val="Heading3"/>
        <w:rPr>
          <w:rFonts w:ascii="Arial" w:hAnsi="Arial" w:cs="Arial"/>
          <w:color w:val="1F497D" w:themeColor="text2"/>
          <w:szCs w:val="22"/>
        </w:rPr>
      </w:pPr>
      <w:bookmarkStart w:id="11" w:name="_Toc389121620"/>
      <w:r w:rsidRPr="00EC14A0">
        <w:rPr>
          <w:rFonts w:ascii="Arial" w:hAnsi="Arial" w:cs="Arial"/>
          <w:color w:val="1F497D" w:themeColor="text2"/>
          <w:szCs w:val="22"/>
        </w:rPr>
        <w:t>Burns and Scalds</w:t>
      </w:r>
      <w:bookmarkEnd w:id="11"/>
    </w:p>
    <w:p w14:paraId="7703479A" w14:textId="6FA0CFEB" w:rsidR="00980291" w:rsidRPr="002111E9" w:rsidRDefault="00980291" w:rsidP="00980291">
      <w:pPr>
        <w:jc w:val="both"/>
        <w:rPr>
          <w:rFonts w:cs="Arial"/>
          <w:szCs w:val="22"/>
        </w:rPr>
      </w:pPr>
      <w:r w:rsidRPr="002111E9">
        <w:rPr>
          <w:rFonts w:cs="Arial"/>
          <w:szCs w:val="22"/>
        </w:rPr>
        <w:t>It can be difficult to distinguish between accidental and non-accidental burns and scalds and will always require experienced medical opinion.  Any burn with a clear outline may be suspicious e.g.:</w:t>
      </w:r>
    </w:p>
    <w:p w14:paraId="53DECB4A" w14:textId="77777777" w:rsidR="00980291" w:rsidRPr="002111E9" w:rsidRDefault="00980291" w:rsidP="006240B2">
      <w:pPr>
        <w:numPr>
          <w:ilvl w:val="0"/>
          <w:numId w:val="47"/>
        </w:numPr>
        <w:spacing w:after="200" w:line="276" w:lineRule="auto"/>
        <w:contextualSpacing/>
        <w:jc w:val="both"/>
        <w:rPr>
          <w:rFonts w:cs="Arial"/>
          <w:szCs w:val="22"/>
        </w:rPr>
      </w:pPr>
      <w:r w:rsidRPr="002111E9">
        <w:rPr>
          <w:rFonts w:cs="Arial"/>
          <w:szCs w:val="22"/>
        </w:rPr>
        <w:t>Circular burns from cigarettes (but may be friction burns if along the bony protuberance of the spine)</w:t>
      </w:r>
    </w:p>
    <w:p w14:paraId="2529C8E6" w14:textId="77777777" w:rsidR="00980291" w:rsidRPr="002111E9" w:rsidRDefault="00980291" w:rsidP="006240B2">
      <w:pPr>
        <w:numPr>
          <w:ilvl w:val="0"/>
          <w:numId w:val="47"/>
        </w:numPr>
        <w:spacing w:after="200" w:line="276" w:lineRule="auto"/>
        <w:contextualSpacing/>
        <w:jc w:val="both"/>
        <w:rPr>
          <w:rFonts w:cs="Arial"/>
          <w:szCs w:val="22"/>
        </w:rPr>
      </w:pPr>
      <w:r w:rsidRPr="002111E9">
        <w:rPr>
          <w:rFonts w:cs="Arial"/>
          <w:szCs w:val="22"/>
        </w:rPr>
        <w:t>Linear burns from hot metal rods or electrical fire elements</w:t>
      </w:r>
    </w:p>
    <w:p w14:paraId="4F0CF26D" w14:textId="77777777" w:rsidR="00980291" w:rsidRPr="002111E9" w:rsidRDefault="00980291" w:rsidP="006240B2">
      <w:pPr>
        <w:numPr>
          <w:ilvl w:val="0"/>
          <w:numId w:val="47"/>
        </w:numPr>
        <w:spacing w:after="200" w:line="276" w:lineRule="auto"/>
        <w:contextualSpacing/>
        <w:jc w:val="both"/>
        <w:rPr>
          <w:rFonts w:cs="Arial"/>
          <w:szCs w:val="22"/>
        </w:rPr>
      </w:pPr>
      <w:r w:rsidRPr="002111E9">
        <w:rPr>
          <w:rFonts w:cs="Arial"/>
          <w:szCs w:val="22"/>
        </w:rPr>
        <w:t>Burns of uniform depth over a large area</w:t>
      </w:r>
    </w:p>
    <w:p w14:paraId="3EBD1564" w14:textId="77777777" w:rsidR="00980291" w:rsidRPr="002111E9" w:rsidRDefault="00980291" w:rsidP="006240B2">
      <w:pPr>
        <w:numPr>
          <w:ilvl w:val="0"/>
          <w:numId w:val="47"/>
        </w:numPr>
        <w:spacing w:after="200" w:line="276" w:lineRule="auto"/>
        <w:contextualSpacing/>
        <w:jc w:val="both"/>
        <w:rPr>
          <w:rFonts w:cs="Arial"/>
          <w:szCs w:val="22"/>
        </w:rPr>
      </w:pPr>
      <w:r w:rsidRPr="002111E9">
        <w:rPr>
          <w:rFonts w:cs="Arial"/>
          <w:szCs w:val="22"/>
        </w:rPr>
        <w:lastRenderedPageBreak/>
        <w:t>Scalds that have a line indicating immersion or poured liquid (a child getting into hot water is his/her own accord will struggle to get out and cause splash marks)</w:t>
      </w:r>
    </w:p>
    <w:p w14:paraId="76EA7657" w14:textId="77777777" w:rsidR="00980291" w:rsidRPr="002111E9" w:rsidRDefault="00980291" w:rsidP="006240B2">
      <w:pPr>
        <w:numPr>
          <w:ilvl w:val="0"/>
          <w:numId w:val="47"/>
        </w:numPr>
        <w:spacing w:after="200" w:line="276" w:lineRule="auto"/>
        <w:contextualSpacing/>
        <w:jc w:val="both"/>
        <w:rPr>
          <w:rFonts w:cs="Arial"/>
          <w:szCs w:val="22"/>
        </w:rPr>
      </w:pPr>
      <w:r w:rsidRPr="002111E9">
        <w:rPr>
          <w:rFonts w:cs="Arial"/>
          <w:szCs w:val="22"/>
        </w:rPr>
        <w:t>Old scars indicating previous burns/scalds which did not have appropriate treatment or adequate explanation</w:t>
      </w:r>
    </w:p>
    <w:p w14:paraId="1BCADFB8" w14:textId="77777777" w:rsidR="00980291" w:rsidRPr="002111E9" w:rsidRDefault="00980291" w:rsidP="00980291">
      <w:pPr>
        <w:jc w:val="both"/>
        <w:rPr>
          <w:rFonts w:cs="Arial"/>
          <w:szCs w:val="22"/>
        </w:rPr>
      </w:pPr>
    </w:p>
    <w:p w14:paraId="50F54FEA" w14:textId="77777777" w:rsidR="00980291" w:rsidRPr="002111E9" w:rsidRDefault="00980291" w:rsidP="00980291">
      <w:pPr>
        <w:jc w:val="both"/>
        <w:rPr>
          <w:rFonts w:cs="Arial"/>
          <w:szCs w:val="22"/>
        </w:rPr>
      </w:pPr>
      <w:r w:rsidRPr="002111E9">
        <w:rPr>
          <w:rFonts w:cs="Arial"/>
          <w:szCs w:val="22"/>
        </w:rPr>
        <w:t>Scalds to the buttocks of a small child, particularly in the absence of burns to the feet, are indicative of dipping into a hot liquid or bath.</w:t>
      </w:r>
    </w:p>
    <w:p w14:paraId="6E079514" w14:textId="77777777" w:rsidR="00980291" w:rsidRPr="002111E9" w:rsidRDefault="00980291" w:rsidP="00980291">
      <w:pPr>
        <w:spacing w:after="200"/>
        <w:jc w:val="both"/>
        <w:rPr>
          <w:rFonts w:cs="Arial"/>
          <w:b/>
          <w:szCs w:val="22"/>
        </w:rPr>
      </w:pPr>
    </w:p>
    <w:p w14:paraId="33EF0EA3" w14:textId="77777777" w:rsidR="00980291" w:rsidRPr="00EC14A0" w:rsidRDefault="00980291" w:rsidP="00980291">
      <w:pPr>
        <w:pStyle w:val="Heading3"/>
        <w:rPr>
          <w:rFonts w:ascii="Arial" w:hAnsi="Arial" w:cs="Arial"/>
          <w:color w:val="1F497D" w:themeColor="text2"/>
          <w:szCs w:val="22"/>
        </w:rPr>
      </w:pPr>
      <w:bookmarkStart w:id="12" w:name="_Toc389121621"/>
      <w:r w:rsidRPr="00EC14A0">
        <w:rPr>
          <w:rFonts w:ascii="Arial" w:hAnsi="Arial" w:cs="Arial"/>
          <w:color w:val="1F497D" w:themeColor="text2"/>
          <w:szCs w:val="22"/>
        </w:rPr>
        <w:t>Fractures</w:t>
      </w:r>
      <w:bookmarkEnd w:id="12"/>
    </w:p>
    <w:p w14:paraId="75114C1E" w14:textId="77777777" w:rsidR="00980291" w:rsidRPr="002111E9" w:rsidRDefault="00980291" w:rsidP="00980291">
      <w:pPr>
        <w:jc w:val="both"/>
        <w:rPr>
          <w:rFonts w:cs="Arial"/>
          <w:szCs w:val="22"/>
        </w:rPr>
      </w:pPr>
      <w:r w:rsidRPr="002111E9">
        <w:rPr>
          <w:rFonts w:cs="Arial"/>
          <w:szCs w:val="22"/>
        </w:rPr>
        <w:t>Fractures may cause pain, swelling and discolouration over a bone or joint.</w:t>
      </w:r>
    </w:p>
    <w:p w14:paraId="33A210FD" w14:textId="77777777" w:rsidR="00980291" w:rsidRPr="002111E9" w:rsidRDefault="00980291" w:rsidP="00980291">
      <w:pPr>
        <w:jc w:val="both"/>
        <w:rPr>
          <w:rFonts w:cs="Arial"/>
          <w:szCs w:val="22"/>
        </w:rPr>
      </w:pPr>
      <w:r w:rsidRPr="002111E9">
        <w:rPr>
          <w:rFonts w:cs="Arial"/>
          <w:szCs w:val="22"/>
        </w:rPr>
        <w:t>Non-mobile children rarely sustain fractures.</w:t>
      </w:r>
    </w:p>
    <w:p w14:paraId="6B727793" w14:textId="77777777" w:rsidR="00980291" w:rsidRDefault="00980291" w:rsidP="00980291">
      <w:pPr>
        <w:jc w:val="both"/>
        <w:rPr>
          <w:rFonts w:cs="Arial"/>
          <w:szCs w:val="22"/>
        </w:rPr>
      </w:pPr>
      <w:r w:rsidRPr="002111E9">
        <w:rPr>
          <w:rFonts w:cs="Arial"/>
          <w:szCs w:val="22"/>
        </w:rPr>
        <w:t>There are grounds for concern if:</w:t>
      </w:r>
    </w:p>
    <w:p w14:paraId="21622F0D" w14:textId="77777777" w:rsidR="00AB2FA0" w:rsidRPr="002111E9" w:rsidRDefault="00AB2FA0" w:rsidP="00980291">
      <w:pPr>
        <w:jc w:val="both"/>
        <w:rPr>
          <w:rFonts w:cs="Arial"/>
          <w:szCs w:val="22"/>
        </w:rPr>
      </w:pPr>
    </w:p>
    <w:p w14:paraId="4EB3C7E2" w14:textId="77777777" w:rsidR="00980291" w:rsidRPr="002111E9" w:rsidRDefault="00980291" w:rsidP="006240B2">
      <w:pPr>
        <w:numPr>
          <w:ilvl w:val="0"/>
          <w:numId w:val="48"/>
        </w:numPr>
        <w:spacing w:after="200" w:line="276" w:lineRule="auto"/>
        <w:contextualSpacing/>
        <w:jc w:val="both"/>
        <w:rPr>
          <w:rFonts w:cs="Arial"/>
          <w:szCs w:val="22"/>
        </w:rPr>
      </w:pPr>
      <w:r w:rsidRPr="002111E9">
        <w:rPr>
          <w:rFonts w:cs="Arial"/>
          <w:szCs w:val="22"/>
        </w:rPr>
        <w:t>The history provided is vague, non-existent or inconsistent with the fracture type</w:t>
      </w:r>
    </w:p>
    <w:p w14:paraId="620811D9" w14:textId="77777777" w:rsidR="00980291" w:rsidRPr="002111E9" w:rsidRDefault="00980291" w:rsidP="006240B2">
      <w:pPr>
        <w:numPr>
          <w:ilvl w:val="0"/>
          <w:numId w:val="48"/>
        </w:numPr>
        <w:spacing w:after="200" w:line="276" w:lineRule="auto"/>
        <w:contextualSpacing/>
        <w:jc w:val="both"/>
        <w:rPr>
          <w:rFonts w:cs="Arial"/>
          <w:szCs w:val="22"/>
        </w:rPr>
      </w:pPr>
      <w:r w:rsidRPr="002111E9">
        <w:rPr>
          <w:rFonts w:cs="Arial"/>
          <w:szCs w:val="22"/>
        </w:rPr>
        <w:t>There are associated old fractures</w:t>
      </w:r>
    </w:p>
    <w:p w14:paraId="6AA1AF7C" w14:textId="77777777" w:rsidR="00980291" w:rsidRPr="002111E9" w:rsidRDefault="00980291" w:rsidP="006240B2">
      <w:pPr>
        <w:numPr>
          <w:ilvl w:val="0"/>
          <w:numId w:val="48"/>
        </w:numPr>
        <w:spacing w:after="200" w:line="276" w:lineRule="auto"/>
        <w:contextualSpacing/>
        <w:jc w:val="both"/>
        <w:rPr>
          <w:rFonts w:cs="Arial"/>
          <w:szCs w:val="22"/>
        </w:rPr>
      </w:pPr>
      <w:r w:rsidRPr="002111E9">
        <w:rPr>
          <w:rFonts w:cs="Arial"/>
          <w:szCs w:val="22"/>
        </w:rPr>
        <w:t>Medical attention is sought after a period of delay when the fracture has caused symptoms such as swelling, pain or loss of movement</w:t>
      </w:r>
    </w:p>
    <w:p w14:paraId="57D61956" w14:textId="77777777" w:rsidR="00980291" w:rsidRPr="002111E9" w:rsidRDefault="00980291" w:rsidP="006240B2">
      <w:pPr>
        <w:numPr>
          <w:ilvl w:val="0"/>
          <w:numId w:val="48"/>
        </w:numPr>
        <w:spacing w:after="200" w:line="276" w:lineRule="auto"/>
        <w:contextualSpacing/>
        <w:jc w:val="both"/>
        <w:rPr>
          <w:rFonts w:cs="Arial"/>
          <w:szCs w:val="22"/>
        </w:rPr>
      </w:pPr>
      <w:r w:rsidRPr="002111E9">
        <w:rPr>
          <w:rFonts w:cs="Arial"/>
          <w:szCs w:val="22"/>
        </w:rPr>
        <w:t>There is an unexplained fracture in the first year of life</w:t>
      </w:r>
    </w:p>
    <w:p w14:paraId="4B96EAA8" w14:textId="77777777" w:rsidR="00980291" w:rsidRPr="002111E9" w:rsidRDefault="00980291" w:rsidP="00980291">
      <w:pPr>
        <w:jc w:val="both"/>
        <w:rPr>
          <w:rFonts w:cs="Arial"/>
          <w:b/>
          <w:szCs w:val="22"/>
        </w:rPr>
      </w:pPr>
    </w:p>
    <w:p w14:paraId="77B516E1" w14:textId="77777777" w:rsidR="00980291" w:rsidRPr="00EC14A0" w:rsidRDefault="00980291" w:rsidP="00980291">
      <w:pPr>
        <w:pStyle w:val="Heading3"/>
        <w:rPr>
          <w:rFonts w:ascii="Arial" w:hAnsi="Arial" w:cs="Arial"/>
          <w:color w:val="1F497D" w:themeColor="text2"/>
          <w:szCs w:val="22"/>
        </w:rPr>
      </w:pPr>
      <w:bookmarkStart w:id="13" w:name="_Toc389121622"/>
      <w:r w:rsidRPr="00EC14A0">
        <w:rPr>
          <w:rFonts w:ascii="Arial" w:hAnsi="Arial" w:cs="Arial"/>
          <w:color w:val="1F497D" w:themeColor="text2"/>
          <w:szCs w:val="22"/>
        </w:rPr>
        <w:t>Scars</w:t>
      </w:r>
      <w:bookmarkEnd w:id="13"/>
    </w:p>
    <w:p w14:paraId="793BAC7F" w14:textId="77777777" w:rsidR="00980291" w:rsidRPr="002111E9" w:rsidRDefault="00980291" w:rsidP="00980291">
      <w:pPr>
        <w:jc w:val="both"/>
        <w:rPr>
          <w:rFonts w:cs="Arial"/>
          <w:szCs w:val="22"/>
        </w:rPr>
      </w:pPr>
      <w:r w:rsidRPr="002111E9">
        <w:rPr>
          <w:rFonts w:cs="Arial"/>
          <w:szCs w:val="22"/>
        </w:rPr>
        <w:t>A large number of scars or scars of different sizes or ages, or on different parts of the body, may suggest abuse.</w:t>
      </w:r>
    </w:p>
    <w:p w14:paraId="01558099" w14:textId="77777777" w:rsidR="00980291" w:rsidRPr="00AB2FA0" w:rsidRDefault="00980291" w:rsidP="00980291">
      <w:pPr>
        <w:pStyle w:val="Heading2"/>
        <w:rPr>
          <w:rFonts w:ascii="Arial" w:hAnsi="Arial" w:cs="Arial"/>
          <w:b w:val="0"/>
          <w:i/>
          <w:color w:val="auto"/>
          <w:sz w:val="28"/>
          <w:szCs w:val="28"/>
          <w:u w:val="single"/>
        </w:rPr>
      </w:pPr>
      <w:bookmarkStart w:id="14" w:name="_Toc389121623"/>
      <w:r w:rsidRPr="00AB2FA0">
        <w:rPr>
          <w:rFonts w:ascii="Arial" w:hAnsi="Arial" w:cs="Arial"/>
          <w:b w:val="0"/>
          <w:i/>
          <w:color w:val="auto"/>
          <w:sz w:val="28"/>
          <w:szCs w:val="28"/>
          <w:u w:val="single"/>
        </w:rPr>
        <w:t>Recognising Emotional Abuse</w:t>
      </w:r>
      <w:bookmarkEnd w:id="14"/>
    </w:p>
    <w:p w14:paraId="483315D1" w14:textId="77777777" w:rsidR="002111E9" w:rsidRPr="002111E9" w:rsidRDefault="002111E9" w:rsidP="002111E9"/>
    <w:p w14:paraId="6AD8E185" w14:textId="77777777" w:rsidR="00980291" w:rsidRPr="002111E9" w:rsidRDefault="00980291" w:rsidP="00980291">
      <w:pPr>
        <w:jc w:val="both"/>
        <w:rPr>
          <w:rFonts w:cs="Arial"/>
          <w:szCs w:val="22"/>
        </w:rPr>
      </w:pPr>
      <w:r w:rsidRPr="002111E9">
        <w:rPr>
          <w:rFonts w:cs="Arial"/>
          <w:szCs w:val="22"/>
        </w:rPr>
        <w:t>Emotional abuse may be difficult to recognise, as the signs are usually behavioural rather than physical.  The manifestations of emotional abuse might also indicate the presence of other kinds of abuse.</w:t>
      </w:r>
    </w:p>
    <w:p w14:paraId="1D509485" w14:textId="77777777" w:rsidR="00980291" w:rsidRPr="002111E9" w:rsidRDefault="00980291" w:rsidP="00980291">
      <w:pPr>
        <w:jc w:val="both"/>
        <w:rPr>
          <w:rFonts w:cs="Arial"/>
          <w:szCs w:val="22"/>
        </w:rPr>
      </w:pPr>
      <w:r w:rsidRPr="002111E9">
        <w:rPr>
          <w:rFonts w:cs="Arial"/>
          <w:szCs w:val="22"/>
        </w:rPr>
        <w:t>The indicators of emotional abuse are often also associated with other forms of abuse.</w:t>
      </w:r>
    </w:p>
    <w:p w14:paraId="375E66B1" w14:textId="77777777" w:rsidR="00980291" w:rsidRDefault="00980291" w:rsidP="00980291">
      <w:pPr>
        <w:jc w:val="both"/>
        <w:rPr>
          <w:rFonts w:cs="Arial"/>
          <w:szCs w:val="22"/>
        </w:rPr>
      </w:pPr>
      <w:r w:rsidRPr="002111E9">
        <w:rPr>
          <w:rFonts w:cs="Arial"/>
          <w:szCs w:val="22"/>
        </w:rPr>
        <w:t>The following may be indicators of emotional abuse:</w:t>
      </w:r>
    </w:p>
    <w:p w14:paraId="3B966CDE" w14:textId="77777777" w:rsidR="00AB2FA0" w:rsidRPr="002111E9" w:rsidRDefault="00AB2FA0" w:rsidP="00980291">
      <w:pPr>
        <w:jc w:val="both"/>
        <w:rPr>
          <w:rFonts w:cs="Arial"/>
          <w:szCs w:val="22"/>
        </w:rPr>
      </w:pPr>
    </w:p>
    <w:p w14:paraId="14DB4EF4"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Developmental delay</w:t>
      </w:r>
    </w:p>
    <w:p w14:paraId="3C709300"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Abnormal attachment between a child and parent/carer e.g. anxious, indiscriminate or not attachment</w:t>
      </w:r>
    </w:p>
    <w:p w14:paraId="45C42EDB"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Indiscriminate attachment or failure to attach</w:t>
      </w:r>
    </w:p>
    <w:p w14:paraId="124668D2"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Aggressive behaviour towards others</w:t>
      </w:r>
    </w:p>
    <w:p w14:paraId="322FEAED"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Scapegoated within the family</w:t>
      </w:r>
    </w:p>
    <w:p w14:paraId="73544722"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Frozen watchfulness, particularly in pre-school children</w:t>
      </w:r>
    </w:p>
    <w:p w14:paraId="0339D6AC" w14:textId="6ED2EA04"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Low self</w:t>
      </w:r>
      <w:r w:rsidR="00411D85" w:rsidRPr="002111E9">
        <w:rPr>
          <w:rFonts w:cs="Arial"/>
          <w:szCs w:val="22"/>
        </w:rPr>
        <w:t>-</w:t>
      </w:r>
      <w:r w:rsidRPr="002111E9">
        <w:rPr>
          <w:rFonts w:cs="Arial"/>
          <w:szCs w:val="22"/>
        </w:rPr>
        <w:t xml:space="preserve">esteem and </w:t>
      </w:r>
      <w:r w:rsidR="00411D85">
        <w:rPr>
          <w:rFonts w:cs="Arial"/>
          <w:szCs w:val="22"/>
        </w:rPr>
        <w:t>Lack</w:t>
      </w:r>
      <w:r w:rsidRPr="002111E9">
        <w:rPr>
          <w:rFonts w:cs="Arial"/>
          <w:szCs w:val="22"/>
        </w:rPr>
        <w:t xml:space="preserve"> of confidence</w:t>
      </w:r>
    </w:p>
    <w:p w14:paraId="5CED2693" w14:textId="77777777" w:rsidR="00980291" w:rsidRPr="002111E9" w:rsidRDefault="00980291" w:rsidP="006240B2">
      <w:pPr>
        <w:numPr>
          <w:ilvl w:val="0"/>
          <w:numId w:val="10"/>
        </w:numPr>
        <w:spacing w:after="200" w:line="276" w:lineRule="auto"/>
        <w:contextualSpacing/>
        <w:jc w:val="both"/>
        <w:rPr>
          <w:rFonts w:cs="Arial"/>
          <w:szCs w:val="22"/>
        </w:rPr>
      </w:pPr>
      <w:r w:rsidRPr="002111E9">
        <w:rPr>
          <w:rFonts w:cs="Arial"/>
          <w:szCs w:val="22"/>
        </w:rPr>
        <w:t>Withdrawn or seen as a “loner” – difficulty relating to others</w:t>
      </w:r>
    </w:p>
    <w:p w14:paraId="10EDC80C" w14:textId="77777777" w:rsidR="00AB2FA0" w:rsidRDefault="00AB2FA0">
      <w:pPr>
        <w:spacing w:after="200" w:line="276" w:lineRule="auto"/>
        <w:rPr>
          <w:rFonts w:eastAsiaTheme="majorEastAsia" w:cs="Arial"/>
          <w:bCs/>
          <w:i/>
          <w:sz w:val="28"/>
          <w:szCs w:val="28"/>
          <w:u w:val="single"/>
        </w:rPr>
      </w:pPr>
      <w:bookmarkStart w:id="15" w:name="_Toc389121624"/>
      <w:r>
        <w:rPr>
          <w:rFonts w:cs="Arial"/>
          <w:b/>
          <w:i/>
          <w:sz w:val="28"/>
          <w:szCs w:val="28"/>
          <w:u w:val="single"/>
        </w:rPr>
        <w:br w:type="page"/>
      </w:r>
    </w:p>
    <w:p w14:paraId="0D203B65" w14:textId="77777777" w:rsidR="00980291" w:rsidRPr="00AB2FA0" w:rsidRDefault="00980291" w:rsidP="00980291">
      <w:pPr>
        <w:pStyle w:val="Heading2"/>
        <w:rPr>
          <w:rFonts w:ascii="Arial" w:hAnsi="Arial" w:cs="Arial"/>
          <w:b w:val="0"/>
          <w:i/>
          <w:color w:val="auto"/>
          <w:sz w:val="28"/>
          <w:szCs w:val="28"/>
          <w:u w:val="single"/>
        </w:rPr>
      </w:pPr>
      <w:r w:rsidRPr="00AB2FA0">
        <w:rPr>
          <w:rFonts w:ascii="Arial" w:hAnsi="Arial" w:cs="Arial"/>
          <w:b w:val="0"/>
          <w:i/>
          <w:color w:val="auto"/>
          <w:sz w:val="28"/>
          <w:szCs w:val="28"/>
          <w:u w:val="single"/>
        </w:rPr>
        <w:lastRenderedPageBreak/>
        <w:t>Recognising Signs of Sexual Abuse</w:t>
      </w:r>
      <w:bookmarkEnd w:id="15"/>
    </w:p>
    <w:p w14:paraId="28934CA9" w14:textId="77777777" w:rsidR="002111E9" w:rsidRPr="002111E9" w:rsidRDefault="002111E9" w:rsidP="002111E9"/>
    <w:p w14:paraId="35F0C75C" w14:textId="77777777" w:rsidR="00980291" w:rsidRPr="002111E9" w:rsidRDefault="00980291" w:rsidP="00980291">
      <w:pPr>
        <w:jc w:val="both"/>
        <w:rPr>
          <w:rFonts w:cs="Arial"/>
          <w:szCs w:val="22"/>
        </w:rPr>
      </w:pPr>
      <w:r w:rsidRPr="002111E9">
        <w:rPr>
          <w:rFonts w:cs="Arial"/>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711CF7B3" w14:textId="77777777" w:rsidR="00980291" w:rsidRPr="002111E9" w:rsidRDefault="00980291" w:rsidP="00980291">
      <w:pPr>
        <w:jc w:val="both"/>
        <w:rPr>
          <w:rFonts w:cs="Arial"/>
          <w:szCs w:val="22"/>
        </w:rPr>
      </w:pPr>
      <w:r w:rsidRPr="002111E9">
        <w:rPr>
          <w:rFonts w:cs="Arial"/>
          <w:szCs w:val="22"/>
        </w:rPr>
        <w:t>Recognition can be difficult, unless the child discloses and is believed.  There may be no physical signs and indications are likely to be emotional/behavioural.</w:t>
      </w:r>
    </w:p>
    <w:p w14:paraId="7F5781B7" w14:textId="77777777" w:rsidR="00980291" w:rsidRDefault="00980291" w:rsidP="00980291">
      <w:pPr>
        <w:jc w:val="both"/>
        <w:rPr>
          <w:rFonts w:cs="Arial"/>
          <w:szCs w:val="22"/>
        </w:rPr>
      </w:pPr>
      <w:r w:rsidRPr="002111E9">
        <w:rPr>
          <w:rFonts w:cs="Arial"/>
          <w:szCs w:val="22"/>
        </w:rPr>
        <w:t>Some behavioural indicators associated with this form of abuse are:</w:t>
      </w:r>
    </w:p>
    <w:p w14:paraId="5B1834B4" w14:textId="77777777" w:rsidR="00AB2FA0" w:rsidRPr="002111E9" w:rsidRDefault="00AB2FA0" w:rsidP="00980291">
      <w:pPr>
        <w:jc w:val="both"/>
        <w:rPr>
          <w:rFonts w:cs="Arial"/>
          <w:szCs w:val="22"/>
        </w:rPr>
      </w:pPr>
    </w:p>
    <w:p w14:paraId="4AAAB488" w14:textId="77777777"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Inappropriate sexualised conduct</w:t>
      </w:r>
    </w:p>
    <w:p w14:paraId="11DCA8C4" w14:textId="77777777"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Sexually explicit behaviour, play or conversation, inappropriate to the child’s age</w:t>
      </w:r>
    </w:p>
    <w:p w14:paraId="59431522" w14:textId="77777777"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Continual and inappropriate or excessive masturbation</w:t>
      </w:r>
    </w:p>
    <w:p w14:paraId="7D8EA073" w14:textId="440E6F04"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Self-harm (including eating disorder), self</w:t>
      </w:r>
      <w:r w:rsidR="00411D85" w:rsidRPr="002111E9">
        <w:rPr>
          <w:rFonts w:cs="Arial"/>
          <w:szCs w:val="22"/>
        </w:rPr>
        <w:t>-</w:t>
      </w:r>
      <w:r w:rsidRPr="002111E9">
        <w:rPr>
          <w:rFonts w:cs="Arial"/>
          <w:szCs w:val="22"/>
        </w:rPr>
        <w:t>mutilation and suicide attempts</w:t>
      </w:r>
    </w:p>
    <w:p w14:paraId="63AE5995" w14:textId="77777777"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Involvement in prostitution or indiscriminate choice of sexual partners</w:t>
      </w:r>
    </w:p>
    <w:p w14:paraId="32AF8212" w14:textId="77777777" w:rsidR="00980291" w:rsidRPr="002111E9" w:rsidRDefault="00980291" w:rsidP="006240B2">
      <w:pPr>
        <w:numPr>
          <w:ilvl w:val="0"/>
          <w:numId w:val="42"/>
        </w:numPr>
        <w:spacing w:after="200" w:line="276" w:lineRule="auto"/>
        <w:contextualSpacing/>
        <w:jc w:val="both"/>
        <w:rPr>
          <w:rFonts w:cs="Arial"/>
          <w:szCs w:val="22"/>
        </w:rPr>
      </w:pPr>
      <w:r w:rsidRPr="002111E9">
        <w:rPr>
          <w:rFonts w:cs="Arial"/>
          <w:szCs w:val="22"/>
        </w:rPr>
        <w:t>An anxious unwillingness to remove clothes e.g. for sports events (but this may be related to cultural norms or physical difficulties)</w:t>
      </w:r>
    </w:p>
    <w:p w14:paraId="121DB752" w14:textId="77777777" w:rsidR="00980291" w:rsidRPr="002111E9" w:rsidRDefault="00980291" w:rsidP="00980291">
      <w:pPr>
        <w:jc w:val="both"/>
        <w:rPr>
          <w:rFonts w:cs="Arial"/>
          <w:szCs w:val="22"/>
        </w:rPr>
      </w:pPr>
    </w:p>
    <w:p w14:paraId="190E82E8" w14:textId="77777777" w:rsidR="00980291" w:rsidRDefault="00980291" w:rsidP="00980291">
      <w:pPr>
        <w:jc w:val="both"/>
        <w:rPr>
          <w:rFonts w:cs="Arial"/>
          <w:szCs w:val="22"/>
        </w:rPr>
      </w:pPr>
      <w:r w:rsidRPr="002111E9">
        <w:rPr>
          <w:rFonts w:cs="Arial"/>
          <w:szCs w:val="22"/>
        </w:rPr>
        <w:t>Some physical indicators associated with this form of abuse are:</w:t>
      </w:r>
    </w:p>
    <w:p w14:paraId="5CC0C802" w14:textId="77777777" w:rsidR="00AB2FA0" w:rsidRPr="002111E9" w:rsidRDefault="00AB2FA0" w:rsidP="00980291">
      <w:pPr>
        <w:jc w:val="both"/>
        <w:rPr>
          <w:rFonts w:cs="Arial"/>
          <w:szCs w:val="22"/>
        </w:rPr>
      </w:pPr>
    </w:p>
    <w:p w14:paraId="6AC5EABD" w14:textId="77777777" w:rsidR="00980291" w:rsidRPr="002111E9" w:rsidRDefault="00980291" w:rsidP="006240B2">
      <w:pPr>
        <w:numPr>
          <w:ilvl w:val="0"/>
          <w:numId w:val="43"/>
        </w:numPr>
        <w:spacing w:after="200" w:line="276" w:lineRule="auto"/>
        <w:contextualSpacing/>
        <w:jc w:val="both"/>
        <w:rPr>
          <w:rFonts w:cs="Arial"/>
          <w:szCs w:val="22"/>
        </w:rPr>
      </w:pPr>
      <w:r w:rsidRPr="002111E9">
        <w:rPr>
          <w:rFonts w:cs="Arial"/>
          <w:szCs w:val="22"/>
        </w:rPr>
        <w:t>Pain or itching of genital area</w:t>
      </w:r>
    </w:p>
    <w:p w14:paraId="45CB31B9" w14:textId="77777777" w:rsidR="00980291" w:rsidRPr="002111E9" w:rsidRDefault="00980291" w:rsidP="006240B2">
      <w:pPr>
        <w:numPr>
          <w:ilvl w:val="0"/>
          <w:numId w:val="43"/>
        </w:numPr>
        <w:spacing w:after="200" w:line="276" w:lineRule="auto"/>
        <w:contextualSpacing/>
        <w:jc w:val="both"/>
        <w:rPr>
          <w:rFonts w:cs="Arial"/>
          <w:szCs w:val="22"/>
        </w:rPr>
      </w:pPr>
      <w:r w:rsidRPr="002111E9">
        <w:rPr>
          <w:rFonts w:cs="Arial"/>
          <w:szCs w:val="22"/>
        </w:rPr>
        <w:t>Blood on underclothes</w:t>
      </w:r>
    </w:p>
    <w:p w14:paraId="1F3F50C3" w14:textId="77777777" w:rsidR="00980291" w:rsidRPr="002111E9" w:rsidRDefault="00980291" w:rsidP="006240B2">
      <w:pPr>
        <w:numPr>
          <w:ilvl w:val="0"/>
          <w:numId w:val="43"/>
        </w:numPr>
        <w:spacing w:after="200" w:line="276" w:lineRule="auto"/>
        <w:contextualSpacing/>
        <w:jc w:val="both"/>
        <w:rPr>
          <w:rFonts w:cs="Arial"/>
          <w:szCs w:val="22"/>
        </w:rPr>
      </w:pPr>
      <w:r w:rsidRPr="002111E9">
        <w:rPr>
          <w:rFonts w:cs="Arial"/>
          <w:szCs w:val="22"/>
        </w:rPr>
        <w:t>Pregnancy in a younger girl where the identity of the father is not disclosed</w:t>
      </w:r>
    </w:p>
    <w:p w14:paraId="5B0A186A" w14:textId="77777777" w:rsidR="00980291" w:rsidRPr="002111E9" w:rsidRDefault="00980291" w:rsidP="006240B2">
      <w:pPr>
        <w:numPr>
          <w:ilvl w:val="0"/>
          <w:numId w:val="43"/>
        </w:numPr>
        <w:spacing w:after="200" w:line="276" w:lineRule="auto"/>
        <w:contextualSpacing/>
        <w:jc w:val="both"/>
        <w:rPr>
          <w:rFonts w:cs="Arial"/>
          <w:szCs w:val="22"/>
        </w:rPr>
      </w:pPr>
      <w:r w:rsidRPr="002111E9">
        <w:rPr>
          <w:rFonts w:cs="Arial"/>
          <w:szCs w:val="22"/>
        </w:rPr>
        <w:t>Physical symptoms such as injuries to the genital or anal area, bruising to buttocks, abdomen and thighs, sexually transmitted disease, presence of semen on vagina, anus, external genitalia or clothing</w:t>
      </w:r>
    </w:p>
    <w:p w14:paraId="2D57709A" w14:textId="77777777" w:rsidR="00980291" w:rsidRPr="00AB2FA0" w:rsidRDefault="00980291" w:rsidP="00980291">
      <w:pPr>
        <w:pStyle w:val="Heading3"/>
        <w:rPr>
          <w:rFonts w:ascii="Arial" w:hAnsi="Arial" w:cs="Arial"/>
          <w:b w:val="0"/>
          <w:i/>
          <w:color w:val="auto"/>
          <w:sz w:val="28"/>
          <w:szCs w:val="28"/>
          <w:u w:val="single"/>
        </w:rPr>
      </w:pPr>
      <w:bookmarkStart w:id="16" w:name="_Toc389121625"/>
      <w:r w:rsidRPr="00AB2FA0">
        <w:rPr>
          <w:rFonts w:ascii="Arial" w:hAnsi="Arial" w:cs="Arial"/>
          <w:b w:val="0"/>
          <w:i/>
          <w:color w:val="auto"/>
          <w:sz w:val="28"/>
          <w:szCs w:val="28"/>
          <w:u w:val="single"/>
        </w:rPr>
        <w:t>Sexual Abuse by Young People</w:t>
      </w:r>
      <w:bookmarkEnd w:id="16"/>
    </w:p>
    <w:p w14:paraId="0E879279" w14:textId="77777777" w:rsidR="002111E9" w:rsidRPr="002111E9" w:rsidRDefault="002111E9" w:rsidP="002111E9"/>
    <w:p w14:paraId="020AED39" w14:textId="77777777" w:rsidR="00980291" w:rsidRPr="002111E9" w:rsidRDefault="00980291" w:rsidP="00980291">
      <w:pPr>
        <w:jc w:val="both"/>
        <w:rPr>
          <w:rFonts w:cs="Arial"/>
          <w:szCs w:val="22"/>
        </w:rPr>
      </w:pPr>
      <w:r w:rsidRPr="002111E9">
        <w:rPr>
          <w:rFonts w:cs="Arial"/>
          <w:szCs w:val="22"/>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w:t>
      </w:r>
    </w:p>
    <w:p w14:paraId="783B5F32" w14:textId="77777777" w:rsidR="00980291" w:rsidRPr="002111E9" w:rsidRDefault="00980291" w:rsidP="00980291">
      <w:pPr>
        <w:jc w:val="both"/>
        <w:rPr>
          <w:rFonts w:cs="Arial"/>
          <w:szCs w:val="22"/>
        </w:rPr>
      </w:pPr>
    </w:p>
    <w:p w14:paraId="18C009EA" w14:textId="77777777" w:rsidR="00980291" w:rsidRPr="002111E9" w:rsidRDefault="00980291" w:rsidP="00980291">
      <w:pPr>
        <w:jc w:val="both"/>
        <w:rPr>
          <w:rFonts w:cs="Arial"/>
          <w:szCs w:val="22"/>
        </w:rPr>
      </w:pPr>
      <w:r w:rsidRPr="002111E9">
        <w:rPr>
          <w:rFonts w:cs="Arial"/>
          <w:b/>
          <w:szCs w:val="22"/>
        </w:rPr>
        <w:t>Developmental Sexual Activity</w:t>
      </w:r>
      <w:r w:rsidRPr="002111E9">
        <w:rPr>
          <w:rFonts w:cs="Arial"/>
          <w:szCs w:val="22"/>
        </w:rPr>
        <w:t xml:space="preserve">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1A490D15" w14:textId="77777777" w:rsidR="00980291" w:rsidRPr="002111E9" w:rsidRDefault="00980291" w:rsidP="00980291">
      <w:pPr>
        <w:jc w:val="both"/>
        <w:rPr>
          <w:rFonts w:cs="Arial"/>
          <w:szCs w:val="22"/>
        </w:rPr>
      </w:pPr>
    </w:p>
    <w:p w14:paraId="7F87A582" w14:textId="77777777" w:rsidR="00980291" w:rsidRPr="002111E9" w:rsidRDefault="00980291" w:rsidP="00980291">
      <w:pPr>
        <w:jc w:val="both"/>
        <w:rPr>
          <w:rFonts w:cs="Arial"/>
          <w:szCs w:val="22"/>
        </w:rPr>
      </w:pPr>
      <w:r w:rsidRPr="002111E9">
        <w:rPr>
          <w:rFonts w:cs="Arial"/>
          <w:b/>
          <w:szCs w:val="22"/>
        </w:rPr>
        <w:t>Inappropriate Sexual Behaviour</w:t>
      </w:r>
      <w:r w:rsidRPr="002111E9">
        <w:rPr>
          <w:rFonts w:cs="Arial"/>
          <w:szCs w:val="22"/>
        </w:rPr>
        <w:t xml:space="preserve"> can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w:t>
      </w:r>
    </w:p>
    <w:p w14:paraId="11E565FD" w14:textId="77777777" w:rsidR="00980291" w:rsidRPr="002111E9" w:rsidRDefault="00980291" w:rsidP="00980291">
      <w:pPr>
        <w:jc w:val="both"/>
        <w:rPr>
          <w:rFonts w:cs="Arial"/>
          <w:szCs w:val="22"/>
        </w:rPr>
      </w:pPr>
      <w:r w:rsidRPr="002111E9">
        <w:rPr>
          <w:rFonts w:cs="Arial"/>
          <w:szCs w:val="22"/>
        </w:rPr>
        <w:t>If an act appears to have been inappropriate, there may still be a need for some form of behaviour management or intervention.  For some children, educative inputs may be enough to address the behaviour.</w:t>
      </w:r>
    </w:p>
    <w:p w14:paraId="288654D5" w14:textId="77777777" w:rsidR="00980291" w:rsidRPr="002111E9" w:rsidRDefault="00980291" w:rsidP="00980291">
      <w:pPr>
        <w:jc w:val="both"/>
        <w:rPr>
          <w:rFonts w:cs="Arial"/>
          <w:szCs w:val="22"/>
        </w:rPr>
      </w:pPr>
      <w:r w:rsidRPr="002111E9">
        <w:rPr>
          <w:rFonts w:cs="Arial"/>
          <w:szCs w:val="22"/>
        </w:rPr>
        <w:lastRenderedPageBreak/>
        <w:t>Abusive sexual activity included any behaviour involving coercion, threats, aggression together with secrecy, or where one participant relies on an unequal power base.</w:t>
      </w:r>
    </w:p>
    <w:p w14:paraId="44713284" w14:textId="77777777" w:rsidR="00980291" w:rsidRPr="002111E9" w:rsidRDefault="00980291" w:rsidP="00980291">
      <w:pPr>
        <w:jc w:val="both"/>
        <w:rPr>
          <w:rFonts w:cs="Arial"/>
          <w:szCs w:val="22"/>
        </w:rPr>
      </w:pPr>
    </w:p>
    <w:p w14:paraId="45ABC234" w14:textId="77777777" w:rsidR="00980291" w:rsidRPr="002111E9" w:rsidRDefault="00980291" w:rsidP="00980291">
      <w:pPr>
        <w:pStyle w:val="Heading2"/>
        <w:rPr>
          <w:rFonts w:ascii="Arial" w:hAnsi="Arial" w:cs="Arial"/>
          <w:b w:val="0"/>
          <w:color w:val="auto"/>
          <w:sz w:val="22"/>
          <w:szCs w:val="22"/>
        </w:rPr>
      </w:pPr>
      <w:bookmarkStart w:id="17" w:name="_Toc389121626"/>
      <w:r w:rsidRPr="002111E9">
        <w:rPr>
          <w:rFonts w:ascii="Arial" w:hAnsi="Arial" w:cs="Arial"/>
          <w:b w:val="0"/>
          <w:color w:val="auto"/>
          <w:sz w:val="22"/>
          <w:szCs w:val="22"/>
        </w:rPr>
        <w:t>Assessment</w:t>
      </w:r>
      <w:bookmarkEnd w:id="17"/>
    </w:p>
    <w:p w14:paraId="69460CF8" w14:textId="77777777" w:rsidR="00980291" w:rsidRPr="002111E9" w:rsidRDefault="00980291" w:rsidP="00980291">
      <w:pPr>
        <w:jc w:val="both"/>
        <w:rPr>
          <w:rFonts w:cs="Arial"/>
          <w:szCs w:val="22"/>
        </w:rPr>
      </w:pPr>
      <w:r w:rsidRPr="002111E9">
        <w:rPr>
          <w:rFonts w:cs="Arial"/>
          <w:szCs w:val="22"/>
        </w:rPr>
        <w:t>In order to more fully determine the nature of the incident the following factors should be given consideration.  The presence of exploitation in terms of:</w:t>
      </w:r>
    </w:p>
    <w:p w14:paraId="3F6C7C42" w14:textId="77777777" w:rsidR="00980291" w:rsidRPr="002111E9" w:rsidRDefault="00980291" w:rsidP="006240B2">
      <w:pPr>
        <w:numPr>
          <w:ilvl w:val="0"/>
          <w:numId w:val="11"/>
        </w:numPr>
        <w:spacing w:after="200" w:line="276" w:lineRule="auto"/>
        <w:contextualSpacing/>
        <w:jc w:val="both"/>
        <w:rPr>
          <w:rFonts w:cs="Arial"/>
          <w:szCs w:val="22"/>
        </w:rPr>
      </w:pPr>
      <w:r w:rsidRPr="002111E9">
        <w:rPr>
          <w:rFonts w:cs="Arial"/>
          <w:b/>
          <w:szCs w:val="22"/>
        </w:rPr>
        <w:t xml:space="preserve">Equality </w:t>
      </w:r>
      <w:r w:rsidRPr="002111E9">
        <w:rPr>
          <w:rFonts w:cs="Arial"/>
          <w:szCs w:val="22"/>
        </w:rPr>
        <w:t>– consider differentials of physical, cognitive and emotional development, power and control and authority, passive and assertive tendencies</w:t>
      </w:r>
    </w:p>
    <w:p w14:paraId="3FE7B49C" w14:textId="77777777" w:rsidR="00980291" w:rsidRPr="002111E9" w:rsidRDefault="00980291" w:rsidP="006240B2">
      <w:pPr>
        <w:numPr>
          <w:ilvl w:val="0"/>
          <w:numId w:val="11"/>
        </w:numPr>
        <w:spacing w:after="200" w:line="276" w:lineRule="auto"/>
        <w:contextualSpacing/>
        <w:jc w:val="both"/>
        <w:rPr>
          <w:rFonts w:cs="Arial"/>
          <w:szCs w:val="22"/>
        </w:rPr>
      </w:pPr>
      <w:r w:rsidRPr="002111E9">
        <w:rPr>
          <w:rFonts w:cs="Arial"/>
          <w:b/>
          <w:szCs w:val="22"/>
        </w:rPr>
        <w:t>Consent</w:t>
      </w:r>
      <w:r w:rsidRPr="002111E9">
        <w:rPr>
          <w:rFonts w:cs="Arial"/>
          <w:szCs w:val="22"/>
        </w:rPr>
        <w:t xml:space="preserve"> – agreement including all the following:</w:t>
      </w:r>
    </w:p>
    <w:p w14:paraId="3708AD33"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Understanding that is proposed based on age, maturity, development level, functioning and experience</w:t>
      </w:r>
    </w:p>
    <w:p w14:paraId="62E93FE9"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Knowledge of society’s standards for what is being proposed</w:t>
      </w:r>
    </w:p>
    <w:p w14:paraId="2945CB4D"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Awareness of potential consequences and alternatives</w:t>
      </w:r>
    </w:p>
    <w:p w14:paraId="759513E6"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Assumption that agreements or disagreements will be respected equally</w:t>
      </w:r>
    </w:p>
    <w:p w14:paraId="732950F8"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Voluntary decision</w:t>
      </w:r>
    </w:p>
    <w:p w14:paraId="13142206" w14:textId="77777777" w:rsidR="00980291" w:rsidRPr="002111E9" w:rsidRDefault="00980291" w:rsidP="006240B2">
      <w:pPr>
        <w:numPr>
          <w:ilvl w:val="1"/>
          <w:numId w:val="11"/>
        </w:numPr>
        <w:spacing w:after="200" w:line="276" w:lineRule="auto"/>
        <w:contextualSpacing/>
        <w:jc w:val="both"/>
        <w:rPr>
          <w:rFonts w:cs="Arial"/>
          <w:szCs w:val="22"/>
        </w:rPr>
      </w:pPr>
      <w:r w:rsidRPr="002111E9">
        <w:rPr>
          <w:rFonts w:cs="Arial"/>
          <w:szCs w:val="22"/>
        </w:rPr>
        <w:t>Mental competence</w:t>
      </w:r>
    </w:p>
    <w:p w14:paraId="0669F143" w14:textId="77777777" w:rsidR="00980291" w:rsidRPr="002111E9" w:rsidRDefault="00980291" w:rsidP="006240B2">
      <w:pPr>
        <w:numPr>
          <w:ilvl w:val="0"/>
          <w:numId w:val="11"/>
        </w:numPr>
        <w:spacing w:after="200" w:line="276" w:lineRule="auto"/>
        <w:contextualSpacing/>
        <w:jc w:val="both"/>
        <w:rPr>
          <w:rFonts w:cs="Arial"/>
          <w:szCs w:val="22"/>
        </w:rPr>
      </w:pPr>
      <w:r w:rsidRPr="002111E9">
        <w:rPr>
          <w:rFonts w:cs="Arial"/>
          <w:b/>
          <w:szCs w:val="22"/>
        </w:rPr>
        <w:t>Coercion –</w:t>
      </w:r>
      <w:r w:rsidRPr="002111E9">
        <w:rPr>
          <w:rFonts w:cs="Arial"/>
          <w:szCs w:val="22"/>
        </w:rPr>
        <w:t xml:space="preserve">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295949D8" w14:textId="77777777" w:rsidR="00980291" w:rsidRPr="002111E9" w:rsidRDefault="00980291" w:rsidP="00980291">
      <w:pPr>
        <w:jc w:val="both"/>
        <w:rPr>
          <w:rFonts w:cs="Arial"/>
          <w:szCs w:val="22"/>
        </w:rPr>
      </w:pPr>
    </w:p>
    <w:p w14:paraId="6172A747" w14:textId="77777777" w:rsidR="00980291" w:rsidRPr="002111E9" w:rsidRDefault="00980291" w:rsidP="00980291">
      <w:pPr>
        <w:jc w:val="both"/>
        <w:rPr>
          <w:rFonts w:cs="Arial"/>
          <w:szCs w:val="22"/>
        </w:rPr>
      </w:pPr>
      <w:r w:rsidRPr="002111E9">
        <w:rPr>
          <w:rFonts w:cs="Arial"/>
          <w:szCs w:val="22"/>
        </w:rPr>
        <w:t>In evaluating sexual behaviour of children and young people, the above information should be used only as a guide.</w:t>
      </w:r>
    </w:p>
    <w:p w14:paraId="06883766" w14:textId="77777777" w:rsidR="00980291" w:rsidRPr="00AB2FA0" w:rsidRDefault="00980291" w:rsidP="00980291">
      <w:pPr>
        <w:pStyle w:val="Heading2"/>
        <w:rPr>
          <w:rFonts w:ascii="Arial" w:hAnsi="Arial" w:cs="Arial"/>
          <w:b w:val="0"/>
          <w:i/>
          <w:color w:val="auto"/>
          <w:sz w:val="28"/>
          <w:szCs w:val="28"/>
          <w:u w:val="single"/>
        </w:rPr>
      </w:pPr>
      <w:bookmarkStart w:id="18" w:name="_Toc389121627"/>
      <w:r w:rsidRPr="00AB2FA0">
        <w:rPr>
          <w:rFonts w:ascii="Arial" w:hAnsi="Arial" w:cs="Arial"/>
          <w:b w:val="0"/>
          <w:i/>
          <w:color w:val="auto"/>
          <w:sz w:val="28"/>
          <w:szCs w:val="28"/>
          <w:u w:val="single"/>
        </w:rPr>
        <w:t>Recognising Neglect</w:t>
      </w:r>
      <w:bookmarkEnd w:id="18"/>
    </w:p>
    <w:p w14:paraId="32C1E70C" w14:textId="77777777" w:rsidR="002111E9" w:rsidRPr="002111E9" w:rsidRDefault="002111E9" w:rsidP="002111E9"/>
    <w:p w14:paraId="53C98A87" w14:textId="77777777" w:rsidR="00980291" w:rsidRPr="002111E9" w:rsidRDefault="00980291" w:rsidP="00980291">
      <w:pPr>
        <w:jc w:val="both"/>
        <w:rPr>
          <w:rFonts w:cs="Arial"/>
          <w:szCs w:val="22"/>
        </w:rPr>
      </w:pPr>
      <w:r w:rsidRPr="002111E9">
        <w:rPr>
          <w:rFonts w:cs="Arial"/>
          <w:szCs w:val="22"/>
        </w:rPr>
        <w:t>Evidence of neglect is built up over a period of time and can cover different aspects of parenting.  Indicators include:</w:t>
      </w:r>
    </w:p>
    <w:p w14:paraId="75D44EB5"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Failure by parents or carers to meet the basic essential needs e.g. adequate food, clothes, warmth, hygiene and medical care</w:t>
      </w:r>
    </w:p>
    <w:p w14:paraId="6CDC64A5"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A child seen to be listless, apathetic and irresponsive with no apparent medical cause</w:t>
      </w:r>
    </w:p>
    <w:p w14:paraId="5E0E078C"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Failure of child to grow within normal expected pattern, with accompanying weight loss</w:t>
      </w:r>
    </w:p>
    <w:p w14:paraId="5B447E91"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Child thrives away from home environment</w:t>
      </w:r>
    </w:p>
    <w:p w14:paraId="6DB8726A"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Child frequently absent from school</w:t>
      </w:r>
    </w:p>
    <w:p w14:paraId="580A425E"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Child left with adults who are intoxicated or violent</w:t>
      </w:r>
    </w:p>
    <w:p w14:paraId="1CA105B7" w14:textId="77777777" w:rsidR="00980291" w:rsidRPr="002111E9" w:rsidRDefault="00980291" w:rsidP="006240B2">
      <w:pPr>
        <w:numPr>
          <w:ilvl w:val="0"/>
          <w:numId w:val="12"/>
        </w:numPr>
        <w:spacing w:after="200" w:line="276" w:lineRule="auto"/>
        <w:contextualSpacing/>
        <w:jc w:val="both"/>
        <w:rPr>
          <w:rFonts w:cs="Arial"/>
          <w:szCs w:val="22"/>
        </w:rPr>
      </w:pPr>
      <w:r w:rsidRPr="002111E9">
        <w:rPr>
          <w:rFonts w:cs="Arial"/>
          <w:szCs w:val="22"/>
        </w:rPr>
        <w:t>Child abandoned or left alone for excessive periods</w:t>
      </w:r>
    </w:p>
    <w:p w14:paraId="6864F0BB" w14:textId="77777777" w:rsidR="00980291" w:rsidRPr="00135E77" w:rsidRDefault="00980291" w:rsidP="00980291">
      <w:pPr>
        <w:pStyle w:val="Heading2"/>
        <w:rPr>
          <w:rFonts w:ascii="Arial" w:hAnsi="Arial" w:cs="Arial"/>
          <w:b w:val="0"/>
          <w:i/>
          <w:color w:val="auto"/>
          <w:sz w:val="28"/>
          <w:szCs w:val="28"/>
          <w:u w:val="single"/>
        </w:rPr>
      </w:pPr>
      <w:bookmarkStart w:id="19" w:name="_Toc389121628"/>
      <w:r w:rsidRPr="00135E77">
        <w:rPr>
          <w:rFonts w:ascii="Arial" w:hAnsi="Arial" w:cs="Arial"/>
          <w:b w:val="0"/>
          <w:i/>
          <w:color w:val="auto"/>
          <w:sz w:val="28"/>
          <w:szCs w:val="28"/>
          <w:u w:val="single"/>
        </w:rPr>
        <w:t>Child Sexual Exploitation</w:t>
      </w:r>
      <w:bookmarkEnd w:id="19"/>
    </w:p>
    <w:p w14:paraId="03741911" w14:textId="77777777" w:rsidR="002111E9" w:rsidRPr="002111E9" w:rsidRDefault="002111E9" w:rsidP="002111E9"/>
    <w:p w14:paraId="17F26091" w14:textId="4C4D0903" w:rsidR="00980291" w:rsidRPr="002111E9" w:rsidRDefault="00980291" w:rsidP="00980291">
      <w:pPr>
        <w:spacing w:after="200"/>
        <w:contextualSpacing/>
        <w:jc w:val="both"/>
        <w:rPr>
          <w:rFonts w:cs="Arial"/>
          <w:szCs w:val="22"/>
        </w:rPr>
      </w:pPr>
      <w:r w:rsidRPr="002111E9">
        <w:rPr>
          <w:rFonts w:cs="Arial"/>
          <w:szCs w:val="22"/>
        </w:rPr>
        <w:t>The following list of indicators is not exhaustive or definitive</w:t>
      </w:r>
      <w:r w:rsidR="00411D85" w:rsidRPr="002111E9">
        <w:rPr>
          <w:rFonts w:cs="Arial"/>
          <w:szCs w:val="22"/>
        </w:rPr>
        <w:t>,</w:t>
      </w:r>
      <w:r w:rsidRPr="002111E9">
        <w:rPr>
          <w:rFonts w:cs="Arial"/>
          <w:szCs w:val="22"/>
        </w:rPr>
        <w:t xml:space="preserve"> but it does highlight common signs which can assist professionals in identifying children or young people who may be victims of sexual exploitation.</w:t>
      </w:r>
    </w:p>
    <w:p w14:paraId="486F67C7" w14:textId="77777777" w:rsidR="00980291" w:rsidRPr="002111E9" w:rsidRDefault="00980291" w:rsidP="00980291">
      <w:pPr>
        <w:spacing w:after="200"/>
        <w:contextualSpacing/>
        <w:jc w:val="both"/>
        <w:rPr>
          <w:rFonts w:cs="Arial"/>
          <w:szCs w:val="22"/>
        </w:rPr>
      </w:pPr>
    </w:p>
    <w:p w14:paraId="74ED139C" w14:textId="77777777" w:rsidR="00980291" w:rsidRPr="002111E9" w:rsidRDefault="00980291" w:rsidP="00980291">
      <w:pPr>
        <w:spacing w:after="200"/>
        <w:contextualSpacing/>
        <w:jc w:val="both"/>
        <w:rPr>
          <w:rFonts w:cs="Arial"/>
          <w:szCs w:val="22"/>
        </w:rPr>
      </w:pPr>
      <w:r w:rsidRPr="002111E9">
        <w:rPr>
          <w:rFonts w:cs="Arial"/>
          <w:szCs w:val="22"/>
        </w:rPr>
        <w:t>Signs include:</w:t>
      </w:r>
    </w:p>
    <w:p w14:paraId="46162B1A" w14:textId="77777777" w:rsidR="00980291" w:rsidRPr="002111E9" w:rsidRDefault="00980291" w:rsidP="00980291">
      <w:pPr>
        <w:spacing w:after="200"/>
        <w:contextualSpacing/>
        <w:jc w:val="both"/>
        <w:rPr>
          <w:rFonts w:cs="Arial"/>
          <w:szCs w:val="22"/>
        </w:rPr>
      </w:pPr>
    </w:p>
    <w:p w14:paraId="5B805FC8"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underage sexual activity</w:t>
      </w:r>
    </w:p>
    <w:p w14:paraId="66E7659A"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inappropriate sexual or sexualised behaviour</w:t>
      </w:r>
    </w:p>
    <w:p w14:paraId="5631BF01"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sexually risky behaviour, 'swapping' sex</w:t>
      </w:r>
    </w:p>
    <w:p w14:paraId="4D795F15"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repeat sexually transmitted infections</w:t>
      </w:r>
    </w:p>
    <w:p w14:paraId="44417AAD"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lastRenderedPageBreak/>
        <w:t>in girls, repeat pregnancy, abortions, miscarriage</w:t>
      </w:r>
    </w:p>
    <w:p w14:paraId="1F0C14B8"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receiving unexplained gifts or gifts from unknown sources</w:t>
      </w:r>
    </w:p>
    <w:p w14:paraId="2D839077"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having multiple mobile phones and worrying about losing contact via mobile</w:t>
      </w:r>
    </w:p>
    <w:p w14:paraId="2B49F2DC"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having unaffordable new things (clothes, mobile) or expensive habits (alcohol, drugs)</w:t>
      </w:r>
    </w:p>
    <w:p w14:paraId="4EF69C4A"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changes in the way they dress</w:t>
      </w:r>
    </w:p>
    <w:p w14:paraId="65D6AFD4"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going to hotels or other unusual locations to meet friends</w:t>
      </w:r>
    </w:p>
    <w:p w14:paraId="782435E6" w14:textId="64648FA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 xml:space="preserve">seen at known </w:t>
      </w:r>
      <w:r w:rsidR="00A86C5E">
        <w:rPr>
          <w:rFonts w:cs="Arial"/>
          <w:szCs w:val="22"/>
        </w:rPr>
        <w:t>place</w:t>
      </w:r>
      <w:r w:rsidRPr="002111E9">
        <w:rPr>
          <w:rFonts w:cs="Arial"/>
          <w:szCs w:val="22"/>
        </w:rPr>
        <w:t>s of concern</w:t>
      </w:r>
    </w:p>
    <w:p w14:paraId="2034A940"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moving around the country, appearing in new towns or cities, not knowing where they are</w:t>
      </w:r>
    </w:p>
    <w:p w14:paraId="1F4DB6EC"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getting in/out of different cars driven by unknown adults</w:t>
      </w:r>
    </w:p>
    <w:p w14:paraId="036F37D5"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having older boyfriends or girlfriends</w:t>
      </w:r>
    </w:p>
    <w:p w14:paraId="5CBD8D6A"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contact with known perpetrators</w:t>
      </w:r>
    </w:p>
    <w:p w14:paraId="6EE70DB2"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involved in abusive relationships, intimidated and fearful of certain people or situations</w:t>
      </w:r>
    </w:p>
    <w:p w14:paraId="31055EF9"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hanging out with groups of older people, or anti-social groups, or with other vulnerable peers</w:t>
      </w:r>
    </w:p>
    <w:p w14:paraId="3619534B"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associating with other young people involved in sexual exploitation</w:t>
      </w:r>
    </w:p>
    <w:p w14:paraId="049D401D"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recruiting other young people to exploitative situations</w:t>
      </w:r>
    </w:p>
    <w:p w14:paraId="1FB1402D"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truancy, exclusion, disengagement with school, opting out of education altogether</w:t>
      </w:r>
    </w:p>
    <w:p w14:paraId="6DF7B531"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unexplained changes in behaviour or personality (chaotic, aggressive, sexual)</w:t>
      </w:r>
    </w:p>
    <w:p w14:paraId="52EF1781"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mood swings, volatile behaviour, emotional distress</w:t>
      </w:r>
    </w:p>
    <w:p w14:paraId="39658FB3"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self-harming, suicidal thoughts, suicide attempts, overdosing, eating disorders</w:t>
      </w:r>
    </w:p>
    <w:p w14:paraId="084685B8"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drug or alcohol misuse</w:t>
      </w:r>
    </w:p>
    <w:p w14:paraId="1484A675"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getting involved in crime</w:t>
      </w:r>
    </w:p>
    <w:p w14:paraId="3FF29C56"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police involvement, police records</w:t>
      </w:r>
    </w:p>
    <w:p w14:paraId="5964742B"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involved in gangs, gang fights, gang membership</w:t>
      </w:r>
    </w:p>
    <w:p w14:paraId="7DC98928" w14:textId="77777777" w:rsidR="00980291" w:rsidRPr="002111E9" w:rsidRDefault="00980291" w:rsidP="006240B2">
      <w:pPr>
        <w:numPr>
          <w:ilvl w:val="0"/>
          <w:numId w:val="13"/>
        </w:numPr>
        <w:spacing w:after="200" w:line="276" w:lineRule="auto"/>
        <w:contextualSpacing/>
        <w:jc w:val="both"/>
        <w:rPr>
          <w:rFonts w:cs="Arial"/>
          <w:szCs w:val="22"/>
        </w:rPr>
      </w:pPr>
      <w:r w:rsidRPr="002111E9">
        <w:rPr>
          <w:rFonts w:cs="Arial"/>
          <w:szCs w:val="22"/>
        </w:rPr>
        <w:t>injuries from physical assault, physical restraint, sexual assault.</w:t>
      </w:r>
    </w:p>
    <w:p w14:paraId="379FC72E" w14:textId="77777777" w:rsidR="00980291" w:rsidRDefault="00980291" w:rsidP="00980291">
      <w:pPr>
        <w:spacing w:after="200"/>
        <w:ind w:left="720"/>
        <w:contextualSpacing/>
        <w:jc w:val="both"/>
        <w:rPr>
          <w:rFonts w:cs="Arial"/>
          <w:b/>
          <w:color w:val="FF0000"/>
          <w:szCs w:val="22"/>
        </w:rPr>
      </w:pPr>
    </w:p>
    <w:p w14:paraId="07A90F19" w14:textId="77777777" w:rsidR="00135E77" w:rsidRPr="003650A3" w:rsidRDefault="00135E77">
      <w:pPr>
        <w:spacing w:after="200" w:line="276" w:lineRule="auto"/>
        <w:rPr>
          <w:rFonts w:cs="Arial"/>
          <w:i/>
          <w:sz w:val="28"/>
          <w:szCs w:val="28"/>
          <w:u w:val="single"/>
        </w:rPr>
      </w:pPr>
      <w:bookmarkStart w:id="20" w:name="_Toc389121629"/>
      <w:r w:rsidRPr="003650A3">
        <w:rPr>
          <w:rFonts w:cs="Arial"/>
          <w:i/>
          <w:sz w:val="28"/>
          <w:szCs w:val="28"/>
          <w:u w:val="single"/>
        </w:rPr>
        <w:t>Criminal Exploitation / County Lines</w:t>
      </w:r>
    </w:p>
    <w:p w14:paraId="7BB4EE52" w14:textId="58768664" w:rsidR="00135E77" w:rsidRPr="003650A3" w:rsidRDefault="00135E77">
      <w:pPr>
        <w:spacing w:after="200" w:line="276" w:lineRule="auto"/>
        <w:rPr>
          <w:rFonts w:cs="Arial"/>
          <w:i/>
          <w:sz w:val="28"/>
          <w:szCs w:val="28"/>
          <w:u w:val="single"/>
        </w:rPr>
      </w:pPr>
      <w:r w:rsidRPr="003650A3">
        <w:rPr>
          <w:rFonts w:cs="Arial"/>
          <w:szCs w:val="22"/>
        </w:rPr>
        <w:t>The following list of indicators is not exhaustive or definitive</w:t>
      </w:r>
      <w:r w:rsidR="00411D85" w:rsidRPr="003650A3">
        <w:rPr>
          <w:rFonts w:cs="Arial"/>
          <w:szCs w:val="22"/>
        </w:rPr>
        <w:t>,</w:t>
      </w:r>
      <w:r w:rsidRPr="003650A3">
        <w:rPr>
          <w:rFonts w:cs="Arial"/>
          <w:szCs w:val="22"/>
        </w:rPr>
        <w:t xml:space="preserve"> but it does highlight common signs which can assist professionals in identifying children or young people who may be victims of Criminal Exploitation / County Lines</w:t>
      </w:r>
    </w:p>
    <w:p w14:paraId="6727C17D"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Returning home late, staying out all night or going missing</w:t>
      </w:r>
    </w:p>
    <w:p w14:paraId="7B36C26E"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Being found in areas away from home</w:t>
      </w:r>
    </w:p>
    <w:p w14:paraId="7ECDF6FC"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Increasing drug use, or being found to have large amounts of drugs on them</w:t>
      </w:r>
    </w:p>
    <w:p w14:paraId="3E8919A8"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Being secretive about who they are talking to and where they are going</w:t>
      </w:r>
    </w:p>
    <w:p w14:paraId="2CAA2277"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Unexplained absences from school, college, training or work</w:t>
      </w:r>
    </w:p>
    <w:p w14:paraId="15F9004E"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 xml:space="preserve">Unexplained money, phone(s), clothes or </w:t>
      </w:r>
      <w:r w:rsidRPr="00411D85">
        <w:rPr>
          <w:rFonts w:cs="Arial"/>
          <w:szCs w:val="22"/>
        </w:rPr>
        <w:t>jewellery</w:t>
      </w:r>
    </w:p>
    <w:p w14:paraId="0C8D7858"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Increasingly disruptive or aggressive behaviour</w:t>
      </w:r>
    </w:p>
    <w:p w14:paraId="2A4E90CD" w14:textId="77777777"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Using sexual, drug-related or violent language you wouldn’t expect them to know</w:t>
      </w:r>
    </w:p>
    <w:p w14:paraId="2315D13B" w14:textId="7B5EC0C3"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 xml:space="preserve">Coming home with injuries or looking particularly </w:t>
      </w:r>
      <w:r w:rsidR="00DD228B" w:rsidRPr="003650A3">
        <w:rPr>
          <w:rFonts w:cs="Arial"/>
          <w:szCs w:val="22"/>
          <w:lang w:val="en"/>
        </w:rPr>
        <w:t>disheveled</w:t>
      </w:r>
    </w:p>
    <w:p w14:paraId="17088639" w14:textId="58CC7258" w:rsidR="00135E77" w:rsidRPr="003650A3" w:rsidRDefault="00135E77" w:rsidP="006240B2">
      <w:pPr>
        <w:pStyle w:val="ListParagraph"/>
        <w:numPr>
          <w:ilvl w:val="0"/>
          <w:numId w:val="49"/>
        </w:numPr>
        <w:shd w:val="clear" w:color="auto" w:fill="FFFFFF"/>
        <w:spacing w:before="100" w:beforeAutospacing="1" w:after="100" w:afterAutospacing="1" w:line="276" w:lineRule="auto"/>
        <w:rPr>
          <w:rFonts w:cs="Arial"/>
          <w:szCs w:val="22"/>
          <w:lang w:val="en"/>
        </w:rPr>
      </w:pPr>
      <w:r w:rsidRPr="003650A3">
        <w:rPr>
          <w:rFonts w:cs="Arial"/>
          <w:szCs w:val="22"/>
          <w:lang w:val="en"/>
        </w:rPr>
        <w:t xml:space="preserve">Having hotel cards or keys to unknown </w:t>
      </w:r>
      <w:r w:rsidR="00A86C5E">
        <w:rPr>
          <w:rFonts w:cs="Arial"/>
          <w:szCs w:val="22"/>
          <w:lang w:val="en"/>
        </w:rPr>
        <w:t>place</w:t>
      </w:r>
      <w:r w:rsidRPr="003650A3">
        <w:rPr>
          <w:rFonts w:cs="Arial"/>
          <w:szCs w:val="22"/>
          <w:lang w:val="en"/>
        </w:rPr>
        <w:t>s.</w:t>
      </w:r>
    </w:p>
    <w:p w14:paraId="659D138A" w14:textId="77777777" w:rsidR="001D5755" w:rsidRDefault="001D5755" w:rsidP="00135E77">
      <w:pPr>
        <w:spacing w:after="200" w:line="276" w:lineRule="auto"/>
        <w:rPr>
          <w:rFonts w:cs="Arial"/>
          <w:b/>
          <w:i/>
        </w:rPr>
      </w:pPr>
    </w:p>
    <w:p w14:paraId="3D11FE9E" w14:textId="4464AF12" w:rsidR="00980291" w:rsidRPr="00135E77" w:rsidRDefault="00980291" w:rsidP="00135E77">
      <w:pPr>
        <w:spacing w:after="200" w:line="276" w:lineRule="auto"/>
        <w:rPr>
          <w:rFonts w:eastAsiaTheme="majorEastAsia" w:cs="Arial"/>
          <w:bCs/>
          <w:i/>
          <w:sz w:val="28"/>
          <w:szCs w:val="28"/>
        </w:rPr>
      </w:pPr>
      <w:r w:rsidRPr="00265393">
        <w:rPr>
          <w:rFonts w:cs="Arial"/>
          <w:b/>
          <w:i/>
        </w:rPr>
        <w:lastRenderedPageBreak/>
        <w:t>Appendix two</w:t>
      </w:r>
      <w:bookmarkEnd w:id="20"/>
    </w:p>
    <w:p w14:paraId="7661B8EE" w14:textId="77777777" w:rsidR="00980291" w:rsidRPr="00AB2FA0" w:rsidRDefault="00980291" w:rsidP="00980291">
      <w:pPr>
        <w:pStyle w:val="Heading2"/>
        <w:rPr>
          <w:rFonts w:ascii="Arial" w:hAnsi="Arial" w:cs="Arial"/>
          <w:b w:val="0"/>
          <w:i/>
          <w:color w:val="auto"/>
          <w:sz w:val="28"/>
          <w:szCs w:val="28"/>
          <w:u w:val="single"/>
        </w:rPr>
      </w:pPr>
      <w:bookmarkStart w:id="21" w:name="_Toc389121630"/>
      <w:r w:rsidRPr="00AB2FA0">
        <w:rPr>
          <w:rFonts w:ascii="Arial" w:hAnsi="Arial" w:cs="Arial"/>
          <w:b w:val="0"/>
          <w:i/>
          <w:color w:val="auto"/>
          <w:sz w:val="28"/>
          <w:szCs w:val="28"/>
          <w:u w:val="single"/>
        </w:rPr>
        <w:t>Forced Marriage (FM)</w:t>
      </w:r>
      <w:bookmarkEnd w:id="21"/>
    </w:p>
    <w:p w14:paraId="1E0071E2" w14:textId="063BF3EF" w:rsidR="00980291" w:rsidRPr="002111E9" w:rsidRDefault="00980291" w:rsidP="00980291">
      <w:pPr>
        <w:spacing w:after="200"/>
        <w:rPr>
          <w:rFonts w:cs="Arial"/>
          <w:szCs w:val="22"/>
        </w:rPr>
      </w:pPr>
      <w:r w:rsidRPr="002111E9">
        <w:rPr>
          <w:rFonts w:cs="Arial"/>
          <w:szCs w:val="22"/>
        </w:rPr>
        <w:t xml:space="preserve">This is an entirely separate issue from arranged marriage. It is a human rights abuse and falls within the Crown Prosecution Service definition of domestic violence. Young men and women can be at risk in affected ethnic groups. </w:t>
      </w:r>
      <w:r w:rsidR="00411D85" w:rsidRPr="002111E9">
        <w:rPr>
          <w:rFonts w:cs="Arial"/>
          <w:szCs w:val="22"/>
        </w:rPr>
        <w:t>Whistleblowing</w:t>
      </w:r>
      <w:r w:rsidRPr="002111E9">
        <w:rPr>
          <w:rFonts w:cs="Arial"/>
          <w:szCs w:val="22"/>
        </w:rPr>
        <w:t xml:space="preserve"> may come from younger siblings. Other indicators may be detected by changes in adolescent behaviours. Never attempt to intervene directly as a school or through a third party.</w:t>
      </w:r>
    </w:p>
    <w:p w14:paraId="121DA27A" w14:textId="77777777" w:rsidR="00980291" w:rsidRPr="002111E9" w:rsidRDefault="00980291" w:rsidP="00980291">
      <w:pPr>
        <w:spacing w:after="200"/>
        <w:rPr>
          <w:rFonts w:cs="Arial"/>
          <w:szCs w:val="22"/>
        </w:rPr>
      </w:pPr>
    </w:p>
    <w:p w14:paraId="15EEDEB7" w14:textId="77777777" w:rsidR="00980291" w:rsidRPr="00265393" w:rsidRDefault="00980291" w:rsidP="00980291">
      <w:pPr>
        <w:pStyle w:val="Heading2"/>
        <w:rPr>
          <w:rFonts w:ascii="Arial" w:hAnsi="Arial" w:cs="Arial"/>
          <w:b w:val="0"/>
          <w:i/>
          <w:color w:val="auto"/>
          <w:sz w:val="22"/>
          <w:szCs w:val="22"/>
          <w:u w:val="single"/>
        </w:rPr>
      </w:pPr>
      <w:bookmarkStart w:id="22" w:name="_Toc389121631"/>
      <w:r w:rsidRPr="00265393">
        <w:rPr>
          <w:rFonts w:ascii="Arial" w:hAnsi="Arial" w:cs="Arial"/>
          <w:b w:val="0"/>
          <w:i/>
          <w:color w:val="auto"/>
          <w:sz w:val="22"/>
          <w:szCs w:val="22"/>
          <w:u w:val="single"/>
        </w:rPr>
        <w:t>Female Genital Mutilation (FGM)</w:t>
      </w:r>
      <w:bookmarkEnd w:id="22"/>
      <w:r w:rsidRPr="00265393">
        <w:rPr>
          <w:rFonts w:ascii="Arial" w:hAnsi="Arial" w:cs="Arial"/>
          <w:b w:val="0"/>
          <w:i/>
          <w:color w:val="auto"/>
          <w:sz w:val="22"/>
          <w:szCs w:val="22"/>
          <w:u w:val="single"/>
        </w:rPr>
        <w:t xml:space="preserve"> </w:t>
      </w:r>
    </w:p>
    <w:p w14:paraId="07E2D565" w14:textId="77777777" w:rsidR="00980291" w:rsidRPr="002111E9" w:rsidRDefault="00980291" w:rsidP="00980291">
      <w:pPr>
        <w:spacing w:after="200"/>
        <w:rPr>
          <w:rFonts w:cs="Arial"/>
          <w:szCs w:val="22"/>
        </w:rPr>
      </w:pPr>
      <w:r w:rsidRPr="002111E9">
        <w:rPr>
          <w:rFonts w:cs="Arial"/>
          <w:szCs w:val="22"/>
        </w:rPr>
        <w:t>It is essential that staff are aware of FGM practices and the need to look for signs, symptoms and other indicators of FGM.</w:t>
      </w:r>
    </w:p>
    <w:p w14:paraId="24213F09" w14:textId="77777777" w:rsidR="00980291" w:rsidRPr="002111E9" w:rsidRDefault="00980291" w:rsidP="00980291">
      <w:pPr>
        <w:spacing w:after="200"/>
        <w:rPr>
          <w:rFonts w:cs="Arial"/>
          <w:b/>
          <w:szCs w:val="22"/>
        </w:rPr>
      </w:pPr>
      <w:r w:rsidRPr="002111E9">
        <w:rPr>
          <w:rFonts w:cs="Arial"/>
          <w:b/>
          <w:szCs w:val="22"/>
        </w:rPr>
        <w:t>4 types of procedure:</w:t>
      </w:r>
    </w:p>
    <w:p w14:paraId="2A7C10B7" w14:textId="77777777" w:rsidR="00980291" w:rsidRPr="002111E9" w:rsidRDefault="00980291" w:rsidP="00980291">
      <w:pPr>
        <w:spacing w:after="200"/>
        <w:rPr>
          <w:rFonts w:cs="Arial"/>
          <w:szCs w:val="22"/>
        </w:rPr>
      </w:pPr>
      <w:r w:rsidRPr="002111E9">
        <w:rPr>
          <w:rFonts w:cs="Arial"/>
          <w:szCs w:val="22"/>
        </w:rPr>
        <w:t>Type 1 Clitoridectomy – partial/total removal of clitoris</w:t>
      </w:r>
    </w:p>
    <w:p w14:paraId="749A0B27" w14:textId="77777777" w:rsidR="00980291" w:rsidRPr="002111E9" w:rsidRDefault="00980291" w:rsidP="00980291">
      <w:pPr>
        <w:spacing w:after="200"/>
        <w:rPr>
          <w:rFonts w:cs="Arial"/>
          <w:szCs w:val="22"/>
        </w:rPr>
      </w:pPr>
      <w:r w:rsidRPr="002111E9">
        <w:rPr>
          <w:rFonts w:cs="Arial"/>
          <w:szCs w:val="22"/>
        </w:rPr>
        <w:t>Type 2 Excision – partial/total removal of clitoris and labia minora</w:t>
      </w:r>
    </w:p>
    <w:p w14:paraId="54AACCBB" w14:textId="77777777" w:rsidR="00980291" w:rsidRPr="002111E9" w:rsidRDefault="00980291" w:rsidP="00980291">
      <w:pPr>
        <w:spacing w:after="200"/>
        <w:rPr>
          <w:rFonts w:cs="Arial"/>
          <w:szCs w:val="22"/>
        </w:rPr>
      </w:pPr>
      <w:r w:rsidRPr="002111E9">
        <w:rPr>
          <w:rFonts w:cs="Arial"/>
          <w:szCs w:val="22"/>
        </w:rPr>
        <w:t xml:space="preserve">Type 3 Infibulation </w:t>
      </w:r>
      <w:r w:rsidR="00561AF5">
        <w:rPr>
          <w:rFonts w:cs="Arial"/>
          <w:szCs w:val="22"/>
        </w:rPr>
        <w:t xml:space="preserve">- </w:t>
      </w:r>
      <w:r w:rsidRPr="002111E9">
        <w:rPr>
          <w:rFonts w:cs="Arial"/>
          <w:szCs w:val="22"/>
        </w:rPr>
        <w:t>entrance to vagina is narrowed by repositioning the inner/outer labia</w:t>
      </w:r>
    </w:p>
    <w:p w14:paraId="377CFBA0" w14:textId="77777777" w:rsidR="00980291" w:rsidRPr="002111E9" w:rsidRDefault="00980291" w:rsidP="00980291">
      <w:pPr>
        <w:spacing w:after="200"/>
        <w:rPr>
          <w:rFonts w:cs="Arial"/>
          <w:szCs w:val="22"/>
        </w:rPr>
      </w:pPr>
      <w:r w:rsidRPr="002111E9">
        <w:rPr>
          <w:rFonts w:cs="Arial"/>
          <w:szCs w:val="22"/>
        </w:rPr>
        <w:t>Type 4 all other procedures that may include: pricking, piercing, incising, cauterising and scraping the genital area.</w:t>
      </w:r>
    </w:p>
    <w:p w14:paraId="50CDECDC" w14:textId="77777777" w:rsidR="00980291" w:rsidRPr="002111E9" w:rsidRDefault="00980291" w:rsidP="00980291">
      <w:pPr>
        <w:spacing w:after="200"/>
        <w:rPr>
          <w:rFonts w:cs="Arial"/>
          <w:b/>
          <w:szCs w:val="22"/>
        </w:rPr>
      </w:pPr>
      <w:r w:rsidRPr="002111E9">
        <w:rPr>
          <w:rFonts w:cs="Arial"/>
          <w:b/>
          <w:szCs w:val="22"/>
        </w:rPr>
        <w:t>Why is it carried out?</w:t>
      </w:r>
    </w:p>
    <w:p w14:paraId="0704958F" w14:textId="77777777" w:rsidR="00980291" w:rsidRPr="002111E9" w:rsidRDefault="00980291" w:rsidP="00980291">
      <w:pPr>
        <w:spacing w:after="200"/>
        <w:rPr>
          <w:rFonts w:cs="Arial"/>
          <w:szCs w:val="22"/>
        </w:rPr>
      </w:pPr>
      <w:r w:rsidRPr="002111E9">
        <w:rPr>
          <w:rFonts w:cs="Arial"/>
          <w:szCs w:val="22"/>
        </w:rPr>
        <w:t>Belief that:</w:t>
      </w:r>
    </w:p>
    <w:p w14:paraId="55EA3610"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FGM brings status/respect to the girl – social acceptance for marriage</w:t>
      </w:r>
    </w:p>
    <w:p w14:paraId="1528D69C"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Preserves a girl’s virginity</w:t>
      </w:r>
    </w:p>
    <w:p w14:paraId="5ABDED7F"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Part of being a woman / rite of passage</w:t>
      </w:r>
    </w:p>
    <w:p w14:paraId="434CFE46"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Upholds family honour</w:t>
      </w:r>
    </w:p>
    <w:p w14:paraId="7BC394CC"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Cleanses and purifies the girl</w:t>
      </w:r>
    </w:p>
    <w:p w14:paraId="1930605B"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Gives a sense of belonging to the community</w:t>
      </w:r>
    </w:p>
    <w:p w14:paraId="6FED3B7A"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Fulfils a religious requirement</w:t>
      </w:r>
    </w:p>
    <w:p w14:paraId="7B0FAEE7"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Perpetuates a custom/tradition</w:t>
      </w:r>
    </w:p>
    <w:p w14:paraId="23B5D03A"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Helps girls be clean / hygienic</w:t>
      </w:r>
    </w:p>
    <w:p w14:paraId="110201BD"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Is cosmetically desirable</w:t>
      </w:r>
    </w:p>
    <w:p w14:paraId="150959C6" w14:textId="77777777" w:rsidR="00980291" w:rsidRPr="002111E9" w:rsidRDefault="00980291" w:rsidP="006240B2">
      <w:pPr>
        <w:numPr>
          <w:ilvl w:val="0"/>
          <w:numId w:val="14"/>
        </w:numPr>
        <w:spacing w:after="200" w:line="276" w:lineRule="auto"/>
        <w:contextualSpacing/>
        <w:rPr>
          <w:rFonts w:cs="Arial"/>
          <w:szCs w:val="22"/>
        </w:rPr>
      </w:pPr>
      <w:r w:rsidRPr="002111E9">
        <w:rPr>
          <w:rFonts w:cs="Arial"/>
          <w:szCs w:val="22"/>
        </w:rPr>
        <w:t xml:space="preserve"> Mistakenly believed to make childbirth easier</w:t>
      </w:r>
    </w:p>
    <w:p w14:paraId="22C5B78E" w14:textId="77777777" w:rsidR="00980291" w:rsidRPr="002111E9" w:rsidRDefault="00980291" w:rsidP="00980291">
      <w:pPr>
        <w:spacing w:after="200"/>
        <w:ind w:left="720"/>
        <w:contextualSpacing/>
        <w:rPr>
          <w:rFonts w:cs="Arial"/>
          <w:szCs w:val="22"/>
        </w:rPr>
      </w:pPr>
    </w:p>
    <w:p w14:paraId="161F8606" w14:textId="77777777" w:rsidR="00980291" w:rsidRPr="002111E9" w:rsidRDefault="00980291" w:rsidP="00980291">
      <w:pPr>
        <w:spacing w:after="200"/>
        <w:ind w:left="720"/>
        <w:contextualSpacing/>
        <w:rPr>
          <w:rFonts w:cs="Arial"/>
          <w:szCs w:val="22"/>
        </w:rPr>
      </w:pPr>
    </w:p>
    <w:p w14:paraId="526559F0" w14:textId="77777777" w:rsidR="00980291" w:rsidRPr="002111E9" w:rsidRDefault="00980291" w:rsidP="00980291">
      <w:pPr>
        <w:spacing w:after="200"/>
        <w:rPr>
          <w:rFonts w:cs="Arial"/>
          <w:szCs w:val="22"/>
        </w:rPr>
      </w:pPr>
      <w:r w:rsidRPr="002111E9">
        <w:rPr>
          <w:rFonts w:cs="Arial"/>
          <w:szCs w:val="22"/>
        </w:rPr>
        <w:t>Circumstances and occurrences that may point to FGM happening</w:t>
      </w:r>
    </w:p>
    <w:p w14:paraId="15382A27" w14:textId="77777777" w:rsidR="00980291" w:rsidRPr="002111E9" w:rsidRDefault="00980291" w:rsidP="006240B2">
      <w:pPr>
        <w:numPr>
          <w:ilvl w:val="0"/>
          <w:numId w:val="5"/>
        </w:numPr>
        <w:spacing w:after="200" w:line="276" w:lineRule="auto"/>
        <w:contextualSpacing/>
        <w:rPr>
          <w:rFonts w:cs="Arial"/>
          <w:szCs w:val="22"/>
        </w:rPr>
      </w:pPr>
      <w:r w:rsidRPr="002111E9">
        <w:rPr>
          <w:rFonts w:cs="Arial"/>
          <w:szCs w:val="22"/>
        </w:rPr>
        <w:t>Child talking about getting ready for a special ceremony</w:t>
      </w:r>
    </w:p>
    <w:p w14:paraId="26B5C51B" w14:textId="77777777" w:rsidR="00980291" w:rsidRPr="002111E9" w:rsidRDefault="00980291" w:rsidP="006240B2">
      <w:pPr>
        <w:numPr>
          <w:ilvl w:val="0"/>
          <w:numId w:val="5"/>
        </w:numPr>
        <w:spacing w:after="200" w:line="276" w:lineRule="auto"/>
        <w:contextualSpacing/>
        <w:rPr>
          <w:rFonts w:cs="Arial"/>
          <w:szCs w:val="22"/>
        </w:rPr>
      </w:pPr>
      <w:r w:rsidRPr="002111E9">
        <w:rPr>
          <w:rFonts w:cs="Arial"/>
          <w:szCs w:val="22"/>
        </w:rPr>
        <w:t>Family taking a long trip abroad</w:t>
      </w:r>
    </w:p>
    <w:p w14:paraId="2657535C" w14:textId="77777777" w:rsidR="00980291" w:rsidRPr="002111E9" w:rsidRDefault="00980291" w:rsidP="006240B2">
      <w:pPr>
        <w:numPr>
          <w:ilvl w:val="0"/>
          <w:numId w:val="5"/>
        </w:numPr>
        <w:spacing w:after="200" w:line="276" w:lineRule="auto"/>
        <w:contextualSpacing/>
        <w:rPr>
          <w:rFonts w:cs="Arial"/>
          <w:szCs w:val="22"/>
        </w:rPr>
      </w:pPr>
      <w:r w:rsidRPr="002111E9">
        <w:rPr>
          <w:rFonts w:cs="Arial"/>
          <w:szCs w:val="22"/>
        </w:rPr>
        <w:t>Child’s family being from one of the ‘at risk’ communities for FGM (Kenya, Somalia, Sudan,  Sierra Leon, Egypt, Nigeria, Eritrea as well as non-African communities including Yemeni, Afghani, Kurdistan, Indonesia and Pakistan)</w:t>
      </w:r>
    </w:p>
    <w:p w14:paraId="7F25ACE3" w14:textId="77777777" w:rsidR="00980291" w:rsidRPr="002111E9" w:rsidRDefault="00980291" w:rsidP="006240B2">
      <w:pPr>
        <w:numPr>
          <w:ilvl w:val="0"/>
          <w:numId w:val="5"/>
        </w:numPr>
        <w:spacing w:after="200" w:line="276" w:lineRule="auto"/>
        <w:contextualSpacing/>
        <w:rPr>
          <w:rFonts w:cs="Arial"/>
          <w:szCs w:val="22"/>
        </w:rPr>
      </w:pPr>
      <w:r w:rsidRPr="002111E9">
        <w:rPr>
          <w:rFonts w:cs="Arial"/>
          <w:szCs w:val="22"/>
        </w:rPr>
        <w:t>Knowledge that the child’s sibling has undergone FGM</w:t>
      </w:r>
    </w:p>
    <w:p w14:paraId="636670B5" w14:textId="77777777" w:rsidR="00980291" w:rsidRPr="002111E9" w:rsidRDefault="00980291" w:rsidP="006240B2">
      <w:pPr>
        <w:numPr>
          <w:ilvl w:val="0"/>
          <w:numId w:val="5"/>
        </w:numPr>
        <w:spacing w:after="200" w:line="276" w:lineRule="auto"/>
        <w:contextualSpacing/>
        <w:rPr>
          <w:rFonts w:cs="Arial"/>
          <w:szCs w:val="22"/>
        </w:rPr>
      </w:pPr>
      <w:r w:rsidRPr="002111E9">
        <w:rPr>
          <w:rFonts w:cs="Arial"/>
          <w:szCs w:val="22"/>
        </w:rPr>
        <w:t>Child talks about going abroad to be ‘cut’ or to prepare for marriage</w:t>
      </w:r>
    </w:p>
    <w:p w14:paraId="6BFEAD7D" w14:textId="77777777" w:rsidR="00980291" w:rsidRPr="002111E9" w:rsidRDefault="00980291" w:rsidP="00980291">
      <w:pPr>
        <w:spacing w:after="200"/>
        <w:ind w:left="720"/>
        <w:contextualSpacing/>
        <w:rPr>
          <w:rFonts w:cs="Arial"/>
          <w:szCs w:val="22"/>
        </w:rPr>
      </w:pPr>
    </w:p>
    <w:p w14:paraId="2452772B" w14:textId="77777777" w:rsidR="00980291" w:rsidRPr="002111E9" w:rsidRDefault="00980291" w:rsidP="00980291">
      <w:pPr>
        <w:spacing w:after="200"/>
        <w:rPr>
          <w:rFonts w:cs="Arial"/>
          <w:szCs w:val="22"/>
        </w:rPr>
      </w:pPr>
      <w:r w:rsidRPr="002111E9">
        <w:rPr>
          <w:rFonts w:cs="Arial"/>
          <w:szCs w:val="22"/>
        </w:rPr>
        <w:lastRenderedPageBreak/>
        <w:t>Signs that may indicate a child has undergone FGM:</w:t>
      </w:r>
    </w:p>
    <w:p w14:paraId="0AB26FAF"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Prolonged absence from school and other activities</w:t>
      </w:r>
    </w:p>
    <w:p w14:paraId="7A7355DA"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Behaviour change on return from a holiday abroad, such as being withdrawn and appearing subdued</w:t>
      </w:r>
    </w:p>
    <w:p w14:paraId="35B17EC3"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Bladder or menstrual problems</w:t>
      </w:r>
    </w:p>
    <w:p w14:paraId="7558CE56"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Finding it difficult to sit still and looking uncomfortable</w:t>
      </w:r>
    </w:p>
    <w:p w14:paraId="6AF0AEBA"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Complaining about pain between the legs</w:t>
      </w:r>
    </w:p>
    <w:p w14:paraId="2E6C0E95"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Mentioning something somebody did to them that they are not allowed to talk about</w:t>
      </w:r>
    </w:p>
    <w:p w14:paraId="02782B19"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Secretive behaviour, including isolating themselves from the group</w:t>
      </w:r>
    </w:p>
    <w:p w14:paraId="5719FDB3"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Reluctance to take part in physical activity</w:t>
      </w:r>
    </w:p>
    <w:p w14:paraId="1B26AEE6"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Repeated urinal tract infection</w:t>
      </w:r>
    </w:p>
    <w:p w14:paraId="36106321" w14:textId="77777777" w:rsidR="00980291" w:rsidRPr="002111E9" w:rsidRDefault="00980291" w:rsidP="006240B2">
      <w:pPr>
        <w:numPr>
          <w:ilvl w:val="0"/>
          <w:numId w:val="6"/>
        </w:numPr>
        <w:spacing w:after="200" w:line="276" w:lineRule="auto"/>
        <w:contextualSpacing/>
        <w:rPr>
          <w:rFonts w:cs="Arial"/>
          <w:szCs w:val="22"/>
        </w:rPr>
      </w:pPr>
      <w:r w:rsidRPr="002111E9">
        <w:rPr>
          <w:rFonts w:cs="Arial"/>
          <w:szCs w:val="22"/>
        </w:rPr>
        <w:t xml:space="preserve">Disclosure </w:t>
      </w:r>
    </w:p>
    <w:p w14:paraId="2DB7BDF5" w14:textId="77777777" w:rsidR="00980291" w:rsidRPr="002111E9" w:rsidRDefault="00980291" w:rsidP="00980291">
      <w:pPr>
        <w:spacing w:after="200"/>
        <w:rPr>
          <w:rFonts w:cs="Arial"/>
          <w:b/>
          <w:szCs w:val="22"/>
        </w:rPr>
      </w:pPr>
    </w:p>
    <w:p w14:paraId="7CFF3917" w14:textId="77777777" w:rsidR="00980291" w:rsidRPr="002111E9" w:rsidRDefault="00980291" w:rsidP="00980291">
      <w:pPr>
        <w:spacing w:after="200"/>
        <w:rPr>
          <w:rFonts w:cs="Arial"/>
          <w:szCs w:val="22"/>
        </w:rPr>
      </w:pPr>
      <w:r w:rsidRPr="002111E9">
        <w:rPr>
          <w:rFonts w:cs="Arial"/>
          <w:szCs w:val="22"/>
        </w:rPr>
        <w:t>The ‘One Chance’ rule</w:t>
      </w:r>
    </w:p>
    <w:p w14:paraId="79B58A4D" w14:textId="44168C50" w:rsidR="00F3656B" w:rsidRPr="008521CE" w:rsidRDefault="00980291" w:rsidP="008521CE">
      <w:pPr>
        <w:spacing w:after="200"/>
        <w:rPr>
          <w:rFonts w:cs="Arial"/>
          <w:szCs w:val="22"/>
        </w:rPr>
      </w:pPr>
      <w:r w:rsidRPr="002111E9">
        <w:rPr>
          <w:rFonts w:cs="Arial"/>
          <w:szCs w:val="22"/>
        </w:rPr>
        <w:t xml:space="preserve">As with Forced Marriage there is the ‘One Chance’ rule. It is essential that settings /schools/colleges take action </w:t>
      </w:r>
      <w:r w:rsidRPr="002111E9">
        <w:rPr>
          <w:rFonts w:cs="Arial"/>
          <w:b/>
          <w:szCs w:val="22"/>
        </w:rPr>
        <w:t>without delay</w:t>
      </w:r>
      <w:r w:rsidRPr="002111E9">
        <w:rPr>
          <w:rFonts w:cs="Arial"/>
          <w:szCs w:val="22"/>
        </w:rPr>
        <w:t>.</w:t>
      </w:r>
    </w:p>
    <w:p w14:paraId="4C929C6C" w14:textId="1F98F278" w:rsidR="000D6FE1" w:rsidRPr="008D7918" w:rsidRDefault="000D6FE1" w:rsidP="00E36C5E">
      <w:bookmarkStart w:id="23" w:name="addrname"/>
      <w:bookmarkStart w:id="24" w:name="addr1"/>
      <w:bookmarkStart w:id="25" w:name="addr2"/>
      <w:bookmarkStart w:id="26" w:name="addr3"/>
      <w:bookmarkStart w:id="27" w:name="pcode"/>
      <w:bookmarkStart w:id="28" w:name="b7"/>
      <w:bookmarkEnd w:id="23"/>
      <w:bookmarkEnd w:id="24"/>
      <w:bookmarkEnd w:id="25"/>
      <w:bookmarkEnd w:id="26"/>
      <w:bookmarkEnd w:id="27"/>
      <w:bookmarkEnd w:id="28"/>
      <w:r w:rsidRPr="00F3656B">
        <w:rPr>
          <w:rFonts w:cs="Arial"/>
          <w:i/>
          <w:color w:val="FF0000"/>
          <w:sz w:val="28"/>
          <w:szCs w:val="28"/>
        </w:rPr>
        <w:br w:type="page"/>
      </w:r>
    </w:p>
    <w:p w14:paraId="2F87B29A" w14:textId="6C41B4A1" w:rsidR="005E28FE" w:rsidRDefault="005E28FE" w:rsidP="00E36C5E"/>
    <w:p w14:paraId="56028310" w14:textId="77777777" w:rsidR="00BF1DF2" w:rsidRDefault="00BF1DF2" w:rsidP="00BF1DF2">
      <w:pPr>
        <w:spacing w:after="200" w:line="276" w:lineRule="auto"/>
        <w:rPr>
          <w:rFonts w:cs="Arial"/>
          <w:i/>
          <w:sz w:val="28"/>
          <w:szCs w:val="28"/>
        </w:rPr>
      </w:pPr>
    </w:p>
    <w:p w14:paraId="6A9457FF" w14:textId="77777777" w:rsidR="00BF1DF2" w:rsidRDefault="00BF1DF2">
      <w:pPr>
        <w:spacing w:after="200" w:line="276" w:lineRule="auto"/>
      </w:pPr>
    </w:p>
    <w:p w14:paraId="0918277A" w14:textId="39BEBDCE" w:rsidR="00BF1DF2" w:rsidRDefault="00F019BC" w:rsidP="008E072D">
      <w:pPr>
        <w:ind w:hanging="900"/>
        <w:jc w:val="right"/>
        <w:rPr>
          <w:szCs w:val="22"/>
        </w:rPr>
      </w:pPr>
      <w:r>
        <w:rPr>
          <w:noProof/>
        </w:rPr>
        <w:drawing>
          <wp:anchor distT="0" distB="0" distL="114300" distR="114300" simplePos="0" relativeHeight="251658245" behindDoc="1" locked="0" layoutInCell="1" allowOverlap="1" wp14:anchorId="6AD0E0BF" wp14:editId="1F48C702">
            <wp:simplePos x="0" y="0"/>
            <wp:positionH relativeFrom="column">
              <wp:posOffset>4600575</wp:posOffset>
            </wp:positionH>
            <wp:positionV relativeFrom="paragraph">
              <wp:posOffset>-619125</wp:posOffset>
            </wp:positionV>
            <wp:extent cx="1619250" cy="83820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pic:spPr>
                </pic:pic>
              </a:graphicData>
            </a:graphic>
            <wp14:sizeRelH relativeFrom="page">
              <wp14:pctWidth>0</wp14:pctWidth>
            </wp14:sizeRelH>
            <wp14:sizeRelV relativeFrom="page">
              <wp14:pctHeight>0</wp14:pctHeight>
            </wp14:sizeRelV>
          </wp:anchor>
        </w:drawing>
      </w:r>
      <w:r w:rsidR="005E28FE" w:rsidRPr="005E28FE">
        <w:rPr>
          <w:rFonts w:cs="Arial"/>
          <w:i/>
          <w:sz w:val="28"/>
          <w:szCs w:val="28"/>
        </w:rPr>
        <w:t xml:space="preserve">Appendix </w:t>
      </w:r>
      <w:r w:rsidR="008D7918">
        <w:rPr>
          <w:rFonts w:cs="Arial"/>
          <w:i/>
          <w:sz w:val="28"/>
          <w:szCs w:val="28"/>
        </w:rPr>
        <w:t>three</w:t>
      </w:r>
      <w:r w:rsidR="005E28FE" w:rsidRPr="005E28FE">
        <w:rPr>
          <w:rFonts w:cs="Arial"/>
          <w:i/>
          <w:sz w:val="28"/>
          <w:szCs w:val="28"/>
        </w:rPr>
        <w:t xml:space="preserve"> </w:t>
      </w:r>
      <w:r w:rsidR="00BF1DF2">
        <w:rPr>
          <w:szCs w:val="22"/>
        </w:rPr>
        <w:tab/>
      </w:r>
      <w:r w:rsidR="00BF1DF2">
        <w:rPr>
          <w:szCs w:val="22"/>
        </w:rPr>
        <w:tab/>
      </w:r>
      <w:r w:rsidR="00BF1DF2">
        <w:rPr>
          <w:szCs w:val="22"/>
        </w:rPr>
        <w:tab/>
      </w:r>
      <w:r w:rsidR="00BF1DF2">
        <w:rPr>
          <w:szCs w:val="22"/>
        </w:rPr>
        <w:tab/>
      </w:r>
      <w:r w:rsidR="00BF1DF2">
        <w:rPr>
          <w:szCs w:val="22"/>
        </w:rPr>
        <w:tab/>
      </w:r>
    </w:p>
    <w:p w14:paraId="7EAF1FF9" w14:textId="77777777" w:rsidR="00BF1DF2" w:rsidRDefault="00BF1DF2" w:rsidP="00BF1DF2">
      <w:pPr>
        <w:ind w:hanging="900"/>
        <w:jc w:val="center"/>
        <w:rPr>
          <w:szCs w:val="22"/>
        </w:rPr>
      </w:pPr>
    </w:p>
    <w:p w14:paraId="03EEBB02" w14:textId="77777777" w:rsidR="00BF1DF2" w:rsidRPr="009E2FD6" w:rsidRDefault="00BF1DF2" w:rsidP="00BF1DF2">
      <w:pPr>
        <w:ind w:hanging="900"/>
        <w:jc w:val="center"/>
        <w:rPr>
          <w:b/>
          <w:bCs/>
          <w:szCs w:val="22"/>
          <w:u w:val="single"/>
        </w:rPr>
      </w:pPr>
      <w:r w:rsidRPr="009E2FD6">
        <w:rPr>
          <w:b/>
          <w:bCs/>
          <w:szCs w:val="22"/>
          <w:u w:val="single"/>
        </w:rPr>
        <w:t xml:space="preserve">CHILDREN MISSING EDUCATION </w:t>
      </w:r>
      <w:r>
        <w:rPr>
          <w:b/>
          <w:bCs/>
          <w:szCs w:val="22"/>
          <w:u w:val="single"/>
        </w:rPr>
        <w:t>REFERRAL &amp; CHECKLIST</w:t>
      </w:r>
    </w:p>
    <w:p w14:paraId="7888EA8E" w14:textId="01D838A9" w:rsidR="00BF1DF2" w:rsidRDefault="00BF1DF2" w:rsidP="00BF1DF2">
      <w:pPr>
        <w:ind w:hanging="900"/>
        <w:jc w:val="center"/>
        <w:rPr>
          <w:b/>
          <w:bCs/>
          <w:szCs w:val="22"/>
          <w:u w:val="single"/>
        </w:rPr>
      </w:pPr>
    </w:p>
    <w:p w14:paraId="17F316F0" w14:textId="456B57CA" w:rsidR="00A41455" w:rsidRPr="009E2FD6" w:rsidRDefault="00A41455" w:rsidP="00BF1DF2">
      <w:pPr>
        <w:ind w:hanging="900"/>
        <w:jc w:val="center"/>
        <w:rPr>
          <w:b/>
          <w:bCs/>
          <w:szCs w:val="22"/>
          <w:u w:val="single"/>
        </w:rPr>
      </w:pPr>
      <w:hyperlink r:id="rId35" w:history="1">
        <w:r w:rsidRPr="00A41455">
          <w:rPr>
            <w:rStyle w:val="Hyperlink"/>
            <w:b/>
            <w:bCs/>
            <w:szCs w:val="22"/>
          </w:rPr>
          <w:t>Children Missing Education and Pupil Mobility Policy</w:t>
        </w:r>
      </w:hyperlink>
    </w:p>
    <w:p w14:paraId="379B3795" w14:textId="77777777" w:rsidR="00BF1DF2" w:rsidRPr="00C90671" w:rsidRDefault="00BF1DF2" w:rsidP="00BF1DF2">
      <w:pPr>
        <w:ind w:hanging="900"/>
        <w:jc w:val="center"/>
        <w:rPr>
          <w:b/>
          <w:szCs w:val="22"/>
          <w:u w:val="single"/>
        </w:rPr>
      </w:pPr>
    </w:p>
    <w:p w14:paraId="58B01B7B" w14:textId="77777777" w:rsidR="00BF1DF2" w:rsidRPr="00EA15A4" w:rsidRDefault="00BF1DF2" w:rsidP="00BF1DF2">
      <w:pPr>
        <w:ind w:left="-900"/>
        <w:jc w:val="both"/>
        <w:rPr>
          <w:szCs w:val="22"/>
        </w:rPr>
      </w:pPr>
      <w:r w:rsidRPr="00EA15A4">
        <w:rPr>
          <w:szCs w:val="22"/>
        </w:rPr>
        <w:t xml:space="preserve">As outlined in the statutory guidance for Local Authorities </w:t>
      </w:r>
      <w:r>
        <w:rPr>
          <w:szCs w:val="22"/>
        </w:rPr>
        <w:t>‘</w:t>
      </w:r>
      <w:r w:rsidRPr="00EA15A4">
        <w:rPr>
          <w:szCs w:val="22"/>
        </w:rPr>
        <w:t xml:space="preserve">Children </w:t>
      </w:r>
      <w:r>
        <w:rPr>
          <w:szCs w:val="22"/>
        </w:rPr>
        <w:t>M</w:t>
      </w:r>
      <w:r w:rsidRPr="00EA15A4">
        <w:rPr>
          <w:szCs w:val="22"/>
        </w:rPr>
        <w:t>issing</w:t>
      </w:r>
      <w:r>
        <w:rPr>
          <w:szCs w:val="22"/>
        </w:rPr>
        <w:t xml:space="preserve"> from E</w:t>
      </w:r>
      <w:r w:rsidRPr="00EA15A4">
        <w:rPr>
          <w:szCs w:val="22"/>
        </w:rPr>
        <w:t>ducation</w:t>
      </w:r>
      <w:r>
        <w:rPr>
          <w:szCs w:val="22"/>
        </w:rPr>
        <w:t>’</w:t>
      </w:r>
      <w:r w:rsidRPr="00EA15A4">
        <w:rPr>
          <w:szCs w:val="22"/>
        </w:rPr>
        <w:t xml:space="preserve"> are children of compulsory school age who are not </w:t>
      </w:r>
      <w:r>
        <w:rPr>
          <w:szCs w:val="22"/>
        </w:rPr>
        <w:t xml:space="preserve">a </w:t>
      </w:r>
      <w:r w:rsidRPr="00EA15A4">
        <w:rPr>
          <w:szCs w:val="22"/>
        </w:rPr>
        <w:t xml:space="preserve">registered pupil at a school </w:t>
      </w:r>
      <w:r>
        <w:rPr>
          <w:szCs w:val="22"/>
        </w:rPr>
        <w:t>or</w:t>
      </w:r>
      <w:r w:rsidRPr="00EA15A4">
        <w:rPr>
          <w:szCs w:val="22"/>
        </w:rPr>
        <w:t xml:space="preserve"> are not receiving suitable education othe</w:t>
      </w:r>
      <w:r>
        <w:rPr>
          <w:szCs w:val="22"/>
        </w:rPr>
        <w:t>r</w:t>
      </w:r>
      <w:r w:rsidRPr="00EA15A4">
        <w:rPr>
          <w:szCs w:val="22"/>
        </w:rPr>
        <w:t xml:space="preserve"> </w:t>
      </w:r>
      <w:r>
        <w:rPr>
          <w:szCs w:val="22"/>
        </w:rPr>
        <w:t xml:space="preserve">if they are not registered at a </w:t>
      </w:r>
      <w:r w:rsidRPr="00EA15A4">
        <w:rPr>
          <w:szCs w:val="22"/>
        </w:rPr>
        <w:t>school.</w:t>
      </w:r>
    </w:p>
    <w:p w14:paraId="771B1B0B" w14:textId="77777777" w:rsidR="00BF1DF2" w:rsidRPr="00EA15A4" w:rsidRDefault="00BF1DF2" w:rsidP="00BF1DF2">
      <w:pPr>
        <w:ind w:left="-900"/>
        <w:jc w:val="both"/>
        <w:rPr>
          <w:szCs w:val="22"/>
        </w:rPr>
      </w:pPr>
    </w:p>
    <w:p w14:paraId="65E95B45" w14:textId="77777777" w:rsidR="00BF1DF2" w:rsidRPr="00EA15A4" w:rsidRDefault="00BF1DF2" w:rsidP="00BF1DF2">
      <w:pPr>
        <w:ind w:left="-900"/>
        <w:jc w:val="both"/>
        <w:rPr>
          <w:szCs w:val="22"/>
        </w:rPr>
      </w:pPr>
      <w:r w:rsidRPr="00EA15A4">
        <w:rPr>
          <w:szCs w:val="22"/>
        </w:rPr>
        <w:t>Where a pupil has not returned to school for ten days without authorisation the school and the local authority have a responsibility to jointly make reasonable enquiries to establish the whereabouts of the child. The appropriate completion of this checklist ensures that the Local Authority and school have fulfilled this responsibility.</w:t>
      </w:r>
    </w:p>
    <w:p w14:paraId="445F6405" w14:textId="77777777" w:rsidR="00BF1DF2" w:rsidRPr="00EA15A4" w:rsidRDefault="00BF1DF2" w:rsidP="00BF1DF2">
      <w:pPr>
        <w:ind w:left="-900"/>
        <w:jc w:val="both"/>
        <w:rPr>
          <w:szCs w:val="22"/>
        </w:rPr>
      </w:pPr>
    </w:p>
    <w:p w14:paraId="1A8CFA9F" w14:textId="77777777" w:rsidR="00BF1DF2" w:rsidRPr="00EA15A4" w:rsidRDefault="00BF1DF2" w:rsidP="00BF1DF2">
      <w:pPr>
        <w:ind w:left="-900"/>
        <w:jc w:val="both"/>
        <w:rPr>
          <w:szCs w:val="22"/>
        </w:rPr>
      </w:pPr>
      <w:r w:rsidRPr="00EA15A4">
        <w:rPr>
          <w:szCs w:val="22"/>
        </w:rPr>
        <w:t>It is school’s responsibility to follow up all unexplained and unexpected absences in a timely manner and every effort should be made to establish the reason for a pupil’s absence. If you require advice and guidance please contact the Multi-Agency Safeguarding Team on 01942 828300.</w:t>
      </w:r>
    </w:p>
    <w:p w14:paraId="2D776155" w14:textId="77777777" w:rsidR="00BF1DF2" w:rsidRPr="00EA15A4" w:rsidRDefault="00BF1DF2" w:rsidP="00BF1DF2">
      <w:pPr>
        <w:ind w:left="-900"/>
        <w:jc w:val="both"/>
        <w:rPr>
          <w:szCs w:val="22"/>
        </w:rPr>
      </w:pPr>
    </w:p>
    <w:p w14:paraId="57DDBCDD" w14:textId="77777777" w:rsidR="00BF1DF2" w:rsidRPr="00EA15A4" w:rsidRDefault="00BF1DF2" w:rsidP="00BF1DF2">
      <w:pPr>
        <w:ind w:left="-900"/>
        <w:jc w:val="both"/>
        <w:rPr>
          <w:color w:val="FF0000"/>
          <w:szCs w:val="22"/>
        </w:rPr>
      </w:pPr>
      <w:r w:rsidRPr="00EA15A4">
        <w:rPr>
          <w:szCs w:val="22"/>
        </w:rPr>
        <w:t xml:space="preserve">It is important that one checklist is completed for each child within the family, please </w:t>
      </w:r>
      <w:r w:rsidRPr="00EA15A4">
        <w:rPr>
          <w:szCs w:val="22"/>
          <w:u w:val="single"/>
        </w:rPr>
        <w:t>do not</w:t>
      </w:r>
      <w:r w:rsidRPr="00EA15A4">
        <w:rPr>
          <w:szCs w:val="22"/>
        </w:rPr>
        <w:t xml:space="preserve"> include all children on one.</w:t>
      </w:r>
    </w:p>
    <w:p w14:paraId="70A352F5" w14:textId="77777777" w:rsidR="00BF1DF2" w:rsidRPr="00EA15A4" w:rsidRDefault="00BF1DF2" w:rsidP="00BF1DF2">
      <w:pPr>
        <w:ind w:left="-900"/>
        <w:jc w:val="both"/>
        <w:rPr>
          <w:szCs w:val="22"/>
        </w:rPr>
      </w:pPr>
    </w:p>
    <w:p w14:paraId="44B277B1" w14:textId="77777777" w:rsidR="00BF1DF2" w:rsidRPr="00EA15A4" w:rsidRDefault="00BF1DF2" w:rsidP="00BF1DF2">
      <w:pPr>
        <w:ind w:left="-900"/>
        <w:jc w:val="both"/>
        <w:rPr>
          <w:szCs w:val="22"/>
        </w:rPr>
      </w:pPr>
      <w:r w:rsidRPr="00EA15A4">
        <w:rPr>
          <w:szCs w:val="22"/>
        </w:rPr>
        <w:t xml:space="preserve">During the first 10 days of absence (reason unknown), school must complete this referral form and checklist. Once completed if the child’s whereabouts remains unknown, please make a referral to the Multi-Agency Safeguarding Team </w:t>
      </w:r>
      <w:hyperlink r:id="rId36" w:history="1">
        <w:r w:rsidRPr="00EA15A4">
          <w:rPr>
            <w:rStyle w:val="Hyperlink"/>
            <w:szCs w:val="22"/>
          </w:rPr>
          <w:t>CINdutyteam@wigan.gov.uk</w:t>
        </w:r>
      </w:hyperlink>
    </w:p>
    <w:p w14:paraId="0DA6905B" w14:textId="77777777" w:rsidR="00BF1DF2" w:rsidRPr="00EA15A4" w:rsidRDefault="00BF1DF2" w:rsidP="00BF1DF2">
      <w:pPr>
        <w:ind w:left="-900"/>
        <w:jc w:val="both"/>
        <w:rPr>
          <w:b/>
          <w:szCs w:val="22"/>
        </w:rPr>
      </w:pPr>
    </w:p>
    <w:p w14:paraId="49FC985F" w14:textId="77777777" w:rsidR="00BF1DF2" w:rsidRPr="00EA15A4" w:rsidRDefault="00BF1DF2" w:rsidP="00BF1DF2">
      <w:pPr>
        <w:ind w:left="-900"/>
        <w:jc w:val="both"/>
        <w:rPr>
          <w:b/>
          <w:szCs w:val="22"/>
        </w:rPr>
      </w:pPr>
      <w:r w:rsidRPr="00EA15A4">
        <w:rPr>
          <w:b/>
          <w:szCs w:val="22"/>
        </w:rPr>
        <w:t>At any point if you feel a child is at risk of significant harm, FGM, human trafficking or sexual exploitation refer immediately to social care please contact 01942 82830</w:t>
      </w:r>
    </w:p>
    <w:p w14:paraId="7A6E5FE1" w14:textId="77777777" w:rsidR="00BF1DF2" w:rsidRPr="00EA15A4" w:rsidRDefault="00BF1DF2" w:rsidP="00BF1DF2">
      <w:pPr>
        <w:ind w:left="-900"/>
        <w:jc w:val="both"/>
        <w:rPr>
          <w:b/>
          <w:szCs w:val="22"/>
        </w:rPr>
      </w:pPr>
    </w:p>
    <w:p w14:paraId="7761461A" w14:textId="77777777" w:rsidR="00BF1DF2" w:rsidRDefault="00BF1DF2" w:rsidP="00BF1DF2">
      <w:pPr>
        <w:ind w:left="-900"/>
        <w:jc w:val="both"/>
        <w:rPr>
          <w:szCs w:val="22"/>
        </w:rPr>
      </w:pPr>
      <w:r w:rsidRPr="00EA15A4">
        <w:rPr>
          <w:szCs w:val="22"/>
        </w:rPr>
        <w:t>Please note that if the child is residing or located in the Wigan Borough, they are not a CME and should not be removed from school roll. Policies in relation to school attendance should be followed in these cases.</w:t>
      </w:r>
    </w:p>
    <w:p w14:paraId="69CB4DF3" w14:textId="77777777" w:rsidR="00BF1DF2" w:rsidRPr="00FD3E1D" w:rsidRDefault="00BF1DF2" w:rsidP="00BF1DF2">
      <w:pPr>
        <w:ind w:left="-900"/>
        <w:rPr>
          <w:b/>
          <w:bCs/>
          <w:u w:val="single"/>
        </w:rPr>
      </w:pPr>
      <w:r>
        <w:rPr>
          <w:szCs w:val="22"/>
        </w:rPr>
        <w:br w:type="page"/>
      </w:r>
      <w:r w:rsidRPr="00FD3E1D">
        <w:rPr>
          <w:b/>
          <w:bCs/>
          <w:u w:val="single"/>
        </w:rPr>
        <w:lastRenderedPageBreak/>
        <w:t>CHILD’S INFORMATION:</w:t>
      </w:r>
    </w:p>
    <w:p w14:paraId="377A62E2" w14:textId="77777777" w:rsidR="00BF1DF2" w:rsidRPr="00851805" w:rsidRDefault="00BF1DF2" w:rsidP="00BF1DF2">
      <w:pPr>
        <w:ind w:left="-900"/>
        <w:jc w:val="both"/>
        <w:rPr>
          <w:szCs w:val="22"/>
        </w:rPr>
      </w:pPr>
    </w:p>
    <w:tbl>
      <w:tblPr>
        <w:tblW w:w="9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69"/>
        <w:gridCol w:w="3118"/>
      </w:tblGrid>
      <w:tr w:rsidR="00BF1DF2" w:rsidRPr="000F4174" w14:paraId="1E699463" w14:textId="77777777" w:rsidTr="00041FAF">
        <w:tc>
          <w:tcPr>
            <w:tcW w:w="2411" w:type="dxa"/>
          </w:tcPr>
          <w:p w14:paraId="6D303863" w14:textId="77777777" w:rsidR="00BF1DF2" w:rsidRPr="000F4174" w:rsidRDefault="00BF1DF2" w:rsidP="00041FAF">
            <w:pPr>
              <w:rPr>
                <w:szCs w:val="22"/>
              </w:rPr>
            </w:pPr>
            <w:r w:rsidRPr="000F4174">
              <w:rPr>
                <w:szCs w:val="22"/>
              </w:rPr>
              <w:t xml:space="preserve">Child’s Name: </w:t>
            </w:r>
          </w:p>
        </w:tc>
        <w:tc>
          <w:tcPr>
            <w:tcW w:w="3969" w:type="dxa"/>
          </w:tcPr>
          <w:p w14:paraId="6DF02852" w14:textId="77777777" w:rsidR="00BF1DF2" w:rsidRPr="000F4174" w:rsidRDefault="00BF1DF2" w:rsidP="00041FAF">
            <w:pPr>
              <w:rPr>
                <w:szCs w:val="22"/>
              </w:rPr>
            </w:pPr>
          </w:p>
          <w:p w14:paraId="3147C375" w14:textId="77777777" w:rsidR="00BF1DF2" w:rsidRPr="000F4174" w:rsidRDefault="00BF1DF2" w:rsidP="00041FAF">
            <w:pPr>
              <w:rPr>
                <w:szCs w:val="22"/>
              </w:rPr>
            </w:pPr>
          </w:p>
        </w:tc>
        <w:tc>
          <w:tcPr>
            <w:tcW w:w="3118" w:type="dxa"/>
          </w:tcPr>
          <w:p w14:paraId="2922281C" w14:textId="77777777" w:rsidR="00BF1DF2" w:rsidRPr="000F4174" w:rsidRDefault="00BF1DF2" w:rsidP="00041FAF">
            <w:pPr>
              <w:rPr>
                <w:szCs w:val="22"/>
              </w:rPr>
            </w:pPr>
            <w:r w:rsidRPr="000F4174">
              <w:rPr>
                <w:szCs w:val="22"/>
              </w:rPr>
              <w:t xml:space="preserve">DOB: </w:t>
            </w:r>
          </w:p>
        </w:tc>
      </w:tr>
      <w:tr w:rsidR="00BF1DF2" w:rsidRPr="000F4174" w14:paraId="5A178EFE" w14:textId="77777777" w:rsidTr="00041FAF">
        <w:tc>
          <w:tcPr>
            <w:tcW w:w="2411" w:type="dxa"/>
          </w:tcPr>
          <w:p w14:paraId="536E681D" w14:textId="77777777" w:rsidR="00BF1DF2" w:rsidRPr="000F4174" w:rsidRDefault="00BF1DF2" w:rsidP="00041FAF">
            <w:pPr>
              <w:rPr>
                <w:szCs w:val="22"/>
              </w:rPr>
            </w:pPr>
            <w:r w:rsidRPr="000F4174">
              <w:rPr>
                <w:szCs w:val="22"/>
              </w:rPr>
              <w:t>Child’s Address:</w:t>
            </w:r>
          </w:p>
        </w:tc>
        <w:tc>
          <w:tcPr>
            <w:tcW w:w="7087" w:type="dxa"/>
            <w:gridSpan w:val="2"/>
          </w:tcPr>
          <w:p w14:paraId="4D9D0BAF" w14:textId="77777777" w:rsidR="00BF1DF2" w:rsidRPr="000F4174" w:rsidRDefault="00BF1DF2" w:rsidP="00041FAF">
            <w:pPr>
              <w:rPr>
                <w:szCs w:val="22"/>
              </w:rPr>
            </w:pPr>
          </w:p>
          <w:p w14:paraId="1CD608AD" w14:textId="77777777" w:rsidR="00BF1DF2" w:rsidRPr="000F4174" w:rsidRDefault="00BF1DF2" w:rsidP="00041FAF">
            <w:pPr>
              <w:rPr>
                <w:szCs w:val="22"/>
              </w:rPr>
            </w:pPr>
          </w:p>
        </w:tc>
      </w:tr>
      <w:tr w:rsidR="00BF1DF2" w:rsidRPr="000F4174" w14:paraId="61149F44" w14:textId="77777777" w:rsidTr="00041FAF">
        <w:tc>
          <w:tcPr>
            <w:tcW w:w="2411" w:type="dxa"/>
          </w:tcPr>
          <w:p w14:paraId="54D57E50" w14:textId="77777777" w:rsidR="00BF1DF2" w:rsidRPr="000F4174" w:rsidRDefault="00BF1DF2" w:rsidP="00041FAF">
            <w:pPr>
              <w:rPr>
                <w:szCs w:val="22"/>
              </w:rPr>
            </w:pPr>
            <w:r w:rsidRPr="000F4174">
              <w:rPr>
                <w:szCs w:val="22"/>
              </w:rPr>
              <w:t>Previous Address: (if known)</w:t>
            </w:r>
          </w:p>
        </w:tc>
        <w:tc>
          <w:tcPr>
            <w:tcW w:w="7087" w:type="dxa"/>
            <w:gridSpan w:val="2"/>
          </w:tcPr>
          <w:p w14:paraId="1D5BAD50" w14:textId="77777777" w:rsidR="00BF1DF2" w:rsidRPr="000F4174" w:rsidRDefault="00BF1DF2" w:rsidP="00041FAF">
            <w:pPr>
              <w:rPr>
                <w:szCs w:val="22"/>
              </w:rPr>
            </w:pPr>
          </w:p>
        </w:tc>
      </w:tr>
      <w:tr w:rsidR="00BF1DF2" w:rsidRPr="000F4174" w14:paraId="5838962C" w14:textId="77777777" w:rsidTr="00041FAF">
        <w:tc>
          <w:tcPr>
            <w:tcW w:w="2411" w:type="dxa"/>
          </w:tcPr>
          <w:p w14:paraId="6F2EDF4C" w14:textId="77777777" w:rsidR="00BF1DF2" w:rsidRPr="000F4174" w:rsidRDefault="00BF1DF2" w:rsidP="00041FAF">
            <w:pPr>
              <w:rPr>
                <w:szCs w:val="22"/>
              </w:rPr>
            </w:pPr>
            <w:r w:rsidRPr="000F4174">
              <w:rPr>
                <w:szCs w:val="22"/>
              </w:rPr>
              <w:t>School:</w:t>
            </w:r>
          </w:p>
        </w:tc>
        <w:tc>
          <w:tcPr>
            <w:tcW w:w="7087" w:type="dxa"/>
            <w:gridSpan w:val="2"/>
          </w:tcPr>
          <w:p w14:paraId="74396084" w14:textId="77777777" w:rsidR="00BF1DF2" w:rsidRPr="000F4174" w:rsidRDefault="00BF1DF2" w:rsidP="00041FAF">
            <w:pPr>
              <w:rPr>
                <w:szCs w:val="22"/>
              </w:rPr>
            </w:pPr>
          </w:p>
        </w:tc>
      </w:tr>
      <w:tr w:rsidR="00BF1DF2" w:rsidRPr="000F4174" w14:paraId="17C01700" w14:textId="77777777" w:rsidTr="00041FAF">
        <w:tc>
          <w:tcPr>
            <w:tcW w:w="2411" w:type="dxa"/>
          </w:tcPr>
          <w:p w14:paraId="0DE5F752" w14:textId="77777777" w:rsidR="00BF1DF2" w:rsidRPr="000F4174" w:rsidRDefault="00BF1DF2" w:rsidP="00041FAF">
            <w:pPr>
              <w:rPr>
                <w:szCs w:val="22"/>
              </w:rPr>
            </w:pPr>
            <w:r w:rsidRPr="000F4174">
              <w:rPr>
                <w:szCs w:val="22"/>
              </w:rPr>
              <w:t>Parent/carer’s names:</w:t>
            </w:r>
          </w:p>
        </w:tc>
        <w:tc>
          <w:tcPr>
            <w:tcW w:w="7087" w:type="dxa"/>
            <w:gridSpan w:val="2"/>
          </w:tcPr>
          <w:p w14:paraId="4A4DB664" w14:textId="77777777" w:rsidR="00BF1DF2" w:rsidRPr="000F4174" w:rsidRDefault="00BF1DF2" w:rsidP="00041FAF">
            <w:pPr>
              <w:rPr>
                <w:szCs w:val="22"/>
              </w:rPr>
            </w:pPr>
          </w:p>
          <w:p w14:paraId="225AFD9C" w14:textId="77777777" w:rsidR="00BF1DF2" w:rsidRPr="000F4174" w:rsidRDefault="00BF1DF2" w:rsidP="00041FAF">
            <w:pPr>
              <w:rPr>
                <w:szCs w:val="22"/>
              </w:rPr>
            </w:pPr>
          </w:p>
        </w:tc>
      </w:tr>
      <w:tr w:rsidR="00BF1DF2" w:rsidRPr="000F4174" w14:paraId="2ADCF34C" w14:textId="77777777" w:rsidTr="00041FAF">
        <w:tc>
          <w:tcPr>
            <w:tcW w:w="2411" w:type="dxa"/>
          </w:tcPr>
          <w:p w14:paraId="3F3F1FDC" w14:textId="77777777" w:rsidR="00BF1DF2" w:rsidRPr="000F4174" w:rsidRDefault="00BF1DF2" w:rsidP="00041FAF">
            <w:pPr>
              <w:rPr>
                <w:szCs w:val="22"/>
              </w:rPr>
            </w:pPr>
            <w:r w:rsidRPr="000F4174">
              <w:rPr>
                <w:szCs w:val="22"/>
              </w:rPr>
              <w:t>Parent/carer’s address:</w:t>
            </w:r>
          </w:p>
        </w:tc>
        <w:tc>
          <w:tcPr>
            <w:tcW w:w="7087" w:type="dxa"/>
            <w:gridSpan w:val="2"/>
          </w:tcPr>
          <w:p w14:paraId="73B611FC" w14:textId="77777777" w:rsidR="00BF1DF2" w:rsidRPr="000F4174" w:rsidRDefault="00BF1DF2" w:rsidP="00041FAF">
            <w:pPr>
              <w:rPr>
                <w:szCs w:val="22"/>
              </w:rPr>
            </w:pPr>
          </w:p>
        </w:tc>
      </w:tr>
      <w:tr w:rsidR="00BF1DF2" w:rsidRPr="000F4174" w14:paraId="603B0632" w14:textId="77777777" w:rsidTr="00041FAF">
        <w:tc>
          <w:tcPr>
            <w:tcW w:w="2411" w:type="dxa"/>
          </w:tcPr>
          <w:p w14:paraId="796E8319" w14:textId="77777777" w:rsidR="00BF1DF2" w:rsidRPr="000F4174" w:rsidRDefault="00BF1DF2" w:rsidP="00041FAF">
            <w:pPr>
              <w:rPr>
                <w:szCs w:val="22"/>
              </w:rPr>
            </w:pPr>
            <w:r w:rsidRPr="000F4174">
              <w:rPr>
                <w:szCs w:val="22"/>
              </w:rPr>
              <w:t>Contact names &amp; numbers:</w:t>
            </w:r>
          </w:p>
          <w:p w14:paraId="1FA843C8" w14:textId="77777777" w:rsidR="00BF1DF2" w:rsidRPr="000F4174" w:rsidRDefault="00BF1DF2" w:rsidP="00041FAF">
            <w:pPr>
              <w:rPr>
                <w:szCs w:val="22"/>
              </w:rPr>
            </w:pPr>
            <w:r w:rsidRPr="000F4174">
              <w:rPr>
                <w:szCs w:val="22"/>
              </w:rPr>
              <w:t>(include emergency)</w:t>
            </w:r>
          </w:p>
        </w:tc>
        <w:tc>
          <w:tcPr>
            <w:tcW w:w="7087" w:type="dxa"/>
            <w:gridSpan w:val="2"/>
          </w:tcPr>
          <w:p w14:paraId="153D0023" w14:textId="77777777" w:rsidR="00BF1DF2" w:rsidRPr="000F4174" w:rsidRDefault="00BF1DF2" w:rsidP="00041FAF">
            <w:pPr>
              <w:rPr>
                <w:szCs w:val="22"/>
              </w:rPr>
            </w:pPr>
          </w:p>
        </w:tc>
      </w:tr>
      <w:tr w:rsidR="00BF1DF2" w:rsidRPr="000F4174" w14:paraId="4EBFF063" w14:textId="77777777" w:rsidTr="00041FAF">
        <w:tc>
          <w:tcPr>
            <w:tcW w:w="2411" w:type="dxa"/>
          </w:tcPr>
          <w:p w14:paraId="536990F1" w14:textId="77777777" w:rsidR="00BF1DF2" w:rsidRPr="000F4174" w:rsidRDefault="00BF1DF2" w:rsidP="00041FAF">
            <w:pPr>
              <w:rPr>
                <w:szCs w:val="22"/>
              </w:rPr>
            </w:pPr>
            <w:r w:rsidRPr="000F4174">
              <w:rPr>
                <w:szCs w:val="22"/>
              </w:rPr>
              <w:t>Any known siblings &amp; school:</w:t>
            </w:r>
          </w:p>
        </w:tc>
        <w:tc>
          <w:tcPr>
            <w:tcW w:w="7087" w:type="dxa"/>
            <w:gridSpan w:val="2"/>
          </w:tcPr>
          <w:p w14:paraId="13EA5328" w14:textId="77777777" w:rsidR="00BF1DF2" w:rsidRPr="000F4174" w:rsidRDefault="00BF1DF2" w:rsidP="00041FAF">
            <w:pPr>
              <w:rPr>
                <w:szCs w:val="22"/>
              </w:rPr>
            </w:pPr>
          </w:p>
          <w:p w14:paraId="1F84E4B3" w14:textId="77777777" w:rsidR="00BF1DF2" w:rsidRPr="000F4174" w:rsidRDefault="00BF1DF2" w:rsidP="00041FAF">
            <w:pPr>
              <w:rPr>
                <w:szCs w:val="22"/>
              </w:rPr>
            </w:pPr>
          </w:p>
          <w:p w14:paraId="48465F39" w14:textId="77777777" w:rsidR="00BF1DF2" w:rsidRPr="000F4174" w:rsidRDefault="00BF1DF2" w:rsidP="00041FAF">
            <w:pPr>
              <w:rPr>
                <w:szCs w:val="22"/>
              </w:rPr>
            </w:pPr>
          </w:p>
        </w:tc>
      </w:tr>
      <w:tr w:rsidR="00BF1DF2" w:rsidRPr="000F4174" w14:paraId="7F5AF892" w14:textId="77777777" w:rsidTr="00041FAF">
        <w:tc>
          <w:tcPr>
            <w:tcW w:w="2411" w:type="dxa"/>
          </w:tcPr>
          <w:p w14:paraId="3475E846" w14:textId="77777777" w:rsidR="00BF1DF2" w:rsidRPr="000F4174" w:rsidRDefault="00BF1DF2" w:rsidP="00041FAF">
            <w:pPr>
              <w:rPr>
                <w:szCs w:val="22"/>
              </w:rPr>
            </w:pPr>
            <w:r w:rsidRPr="000F4174">
              <w:rPr>
                <w:szCs w:val="22"/>
              </w:rPr>
              <w:t>Reason for CME checks:</w:t>
            </w:r>
          </w:p>
        </w:tc>
        <w:tc>
          <w:tcPr>
            <w:tcW w:w="7087" w:type="dxa"/>
            <w:gridSpan w:val="2"/>
          </w:tcPr>
          <w:p w14:paraId="2A5C84E5" w14:textId="77777777" w:rsidR="00BF1DF2" w:rsidRPr="000F4174" w:rsidRDefault="00BF1DF2" w:rsidP="00041FAF">
            <w:pPr>
              <w:rPr>
                <w:szCs w:val="22"/>
              </w:rPr>
            </w:pPr>
          </w:p>
          <w:p w14:paraId="3A631943" w14:textId="77777777" w:rsidR="00BF1DF2" w:rsidRPr="000F4174" w:rsidRDefault="00BF1DF2" w:rsidP="00041FAF">
            <w:pPr>
              <w:rPr>
                <w:szCs w:val="22"/>
              </w:rPr>
            </w:pPr>
          </w:p>
          <w:p w14:paraId="06CCF18A" w14:textId="77777777" w:rsidR="00BF1DF2" w:rsidRPr="000F4174" w:rsidRDefault="00BF1DF2" w:rsidP="00041FAF">
            <w:pPr>
              <w:rPr>
                <w:szCs w:val="22"/>
              </w:rPr>
            </w:pPr>
          </w:p>
        </w:tc>
      </w:tr>
      <w:tr w:rsidR="00BF1DF2" w:rsidRPr="000F4174" w14:paraId="0E9A4F7D" w14:textId="77777777" w:rsidTr="00041FAF">
        <w:tc>
          <w:tcPr>
            <w:tcW w:w="2411" w:type="dxa"/>
          </w:tcPr>
          <w:p w14:paraId="5FFEF724" w14:textId="77777777" w:rsidR="00BF1DF2" w:rsidRPr="000F4174" w:rsidRDefault="00BF1DF2" w:rsidP="00041FAF">
            <w:pPr>
              <w:rPr>
                <w:szCs w:val="22"/>
              </w:rPr>
            </w:pPr>
            <w:r w:rsidRPr="000F4174">
              <w:rPr>
                <w:szCs w:val="22"/>
              </w:rPr>
              <w:t>Any other agencies involved:</w:t>
            </w:r>
          </w:p>
        </w:tc>
        <w:tc>
          <w:tcPr>
            <w:tcW w:w="7087" w:type="dxa"/>
            <w:gridSpan w:val="2"/>
          </w:tcPr>
          <w:p w14:paraId="535C14E4" w14:textId="77777777" w:rsidR="00BF1DF2" w:rsidRPr="000F4174" w:rsidRDefault="00BF1DF2" w:rsidP="00041FAF">
            <w:pPr>
              <w:rPr>
                <w:szCs w:val="22"/>
              </w:rPr>
            </w:pPr>
          </w:p>
        </w:tc>
      </w:tr>
      <w:tr w:rsidR="00BF1DF2" w:rsidRPr="000F4174" w14:paraId="276CC90B" w14:textId="77777777" w:rsidTr="00041FAF">
        <w:trPr>
          <w:trHeight w:val="1022"/>
        </w:trPr>
        <w:tc>
          <w:tcPr>
            <w:tcW w:w="9498" w:type="dxa"/>
            <w:gridSpan w:val="3"/>
          </w:tcPr>
          <w:p w14:paraId="50E82E06" w14:textId="77777777" w:rsidR="00BF1DF2" w:rsidRPr="000F4174" w:rsidRDefault="00BF1DF2" w:rsidP="00041FAF">
            <w:pPr>
              <w:rPr>
                <w:szCs w:val="22"/>
              </w:rPr>
            </w:pPr>
            <w:r w:rsidRPr="000F4174">
              <w:rPr>
                <w:szCs w:val="22"/>
              </w:rPr>
              <w:t>Known vulnerability/risk factors</w:t>
            </w:r>
          </w:p>
          <w:p w14:paraId="763A7E2F" w14:textId="77777777" w:rsidR="00BF1DF2" w:rsidRPr="000F4174" w:rsidRDefault="00BF1DF2" w:rsidP="00041FAF">
            <w:pPr>
              <w:rPr>
                <w:szCs w:val="22"/>
              </w:rPr>
            </w:pPr>
            <w:r w:rsidRPr="000F4174">
              <w:rPr>
                <w:szCs w:val="22"/>
              </w:rPr>
              <w:t xml:space="preserve">Do you feel this child is at risk of harm or neglect </w:t>
            </w:r>
            <w:r w:rsidRPr="000F4174">
              <w:rPr>
                <w:b/>
                <w:bCs/>
                <w:szCs w:val="22"/>
              </w:rPr>
              <w:t xml:space="preserve">Y/N </w:t>
            </w:r>
            <w:r w:rsidRPr="000F4174">
              <w:rPr>
                <w:szCs w:val="22"/>
              </w:rPr>
              <w:t>please provide detail:</w:t>
            </w:r>
          </w:p>
          <w:p w14:paraId="3D07C164" w14:textId="77777777" w:rsidR="00BF1DF2" w:rsidRPr="000F4174" w:rsidRDefault="00BF1DF2" w:rsidP="00041FAF">
            <w:pPr>
              <w:rPr>
                <w:szCs w:val="22"/>
              </w:rPr>
            </w:pPr>
          </w:p>
          <w:p w14:paraId="6D92FDF4" w14:textId="77777777" w:rsidR="00BF1DF2" w:rsidRPr="000F4174" w:rsidRDefault="00BF1DF2" w:rsidP="00041FAF">
            <w:pPr>
              <w:rPr>
                <w:szCs w:val="22"/>
              </w:rPr>
            </w:pPr>
          </w:p>
          <w:p w14:paraId="3B2577AC" w14:textId="77777777" w:rsidR="00BF1DF2" w:rsidRPr="000F4174" w:rsidRDefault="00BF1DF2" w:rsidP="00041FAF">
            <w:pPr>
              <w:rPr>
                <w:szCs w:val="22"/>
              </w:rPr>
            </w:pPr>
          </w:p>
        </w:tc>
      </w:tr>
      <w:tr w:rsidR="00BF1DF2" w:rsidRPr="000F4174" w14:paraId="2B52EABF" w14:textId="77777777" w:rsidTr="00041FAF">
        <w:tc>
          <w:tcPr>
            <w:tcW w:w="9498" w:type="dxa"/>
            <w:gridSpan w:val="3"/>
          </w:tcPr>
          <w:p w14:paraId="13697062" w14:textId="77777777" w:rsidR="00BF1DF2" w:rsidRPr="000F4174" w:rsidRDefault="00BF1DF2" w:rsidP="00041FAF">
            <w:pPr>
              <w:rPr>
                <w:b/>
                <w:bCs/>
                <w:szCs w:val="22"/>
              </w:rPr>
            </w:pPr>
            <w:r w:rsidRPr="000F4174">
              <w:rPr>
                <w:szCs w:val="22"/>
              </w:rPr>
              <w:t xml:space="preserve">Is this child Gypsy Roma Traveller? </w:t>
            </w:r>
            <w:r w:rsidRPr="000F4174">
              <w:rPr>
                <w:b/>
                <w:bCs/>
                <w:szCs w:val="22"/>
              </w:rPr>
              <w:t>Y/N</w:t>
            </w:r>
          </w:p>
          <w:p w14:paraId="4F091AB8" w14:textId="77777777" w:rsidR="00BF1DF2" w:rsidRPr="000F4174" w:rsidRDefault="00BF1DF2" w:rsidP="00041FAF">
            <w:pPr>
              <w:rPr>
                <w:b/>
                <w:bCs/>
                <w:szCs w:val="22"/>
              </w:rPr>
            </w:pPr>
          </w:p>
        </w:tc>
      </w:tr>
      <w:tr w:rsidR="00BF1DF2" w:rsidRPr="000F4174" w14:paraId="72262FAC" w14:textId="77777777" w:rsidTr="00041FAF">
        <w:tc>
          <w:tcPr>
            <w:tcW w:w="9498" w:type="dxa"/>
            <w:gridSpan w:val="3"/>
          </w:tcPr>
          <w:p w14:paraId="27047C6D" w14:textId="77777777" w:rsidR="00BF1DF2" w:rsidRPr="000F4174" w:rsidRDefault="00BF1DF2" w:rsidP="00041FAF">
            <w:pPr>
              <w:rPr>
                <w:szCs w:val="22"/>
              </w:rPr>
            </w:pPr>
            <w:r>
              <w:rPr>
                <w:szCs w:val="22"/>
              </w:rPr>
              <w:t xml:space="preserve">Is this child an Asylum Seeker? </w:t>
            </w:r>
          </w:p>
        </w:tc>
      </w:tr>
      <w:tr w:rsidR="00BF1DF2" w:rsidRPr="000F4174" w14:paraId="26E194D3" w14:textId="77777777" w:rsidTr="00041FAF">
        <w:tc>
          <w:tcPr>
            <w:tcW w:w="9498" w:type="dxa"/>
            <w:gridSpan w:val="3"/>
          </w:tcPr>
          <w:p w14:paraId="3DFFBDAA" w14:textId="77777777" w:rsidR="00BF1DF2" w:rsidRDefault="00BF1DF2" w:rsidP="00041FAF">
            <w:pPr>
              <w:tabs>
                <w:tab w:val="left" w:pos="5490"/>
              </w:tabs>
              <w:rPr>
                <w:szCs w:val="22"/>
              </w:rPr>
            </w:pPr>
            <w:r>
              <w:rPr>
                <w:szCs w:val="22"/>
              </w:rPr>
              <w:t xml:space="preserve">Is this child known to Operation Encompass? </w:t>
            </w:r>
            <w:r w:rsidRPr="001B20C7">
              <w:rPr>
                <w:b/>
                <w:bCs/>
                <w:szCs w:val="22"/>
              </w:rPr>
              <w:t>Y/</w:t>
            </w:r>
            <w:r>
              <w:rPr>
                <w:b/>
                <w:bCs/>
                <w:szCs w:val="22"/>
              </w:rPr>
              <w:t xml:space="preserve">N </w:t>
            </w:r>
            <w:r w:rsidRPr="001B20C7">
              <w:rPr>
                <w:szCs w:val="22"/>
              </w:rPr>
              <w:t>Please provide detail</w:t>
            </w:r>
          </w:p>
          <w:p w14:paraId="171BF70E" w14:textId="77777777" w:rsidR="00BF1DF2" w:rsidRPr="001B20C7" w:rsidRDefault="00BF1DF2" w:rsidP="00041FAF">
            <w:pPr>
              <w:tabs>
                <w:tab w:val="left" w:pos="5490"/>
              </w:tabs>
              <w:rPr>
                <w:szCs w:val="22"/>
              </w:rPr>
            </w:pPr>
          </w:p>
        </w:tc>
      </w:tr>
      <w:tr w:rsidR="00BF1DF2" w:rsidRPr="000F4174" w14:paraId="0DF0D54E" w14:textId="77777777" w:rsidTr="00041FAF">
        <w:tc>
          <w:tcPr>
            <w:tcW w:w="9498" w:type="dxa"/>
            <w:gridSpan w:val="3"/>
          </w:tcPr>
          <w:p w14:paraId="37173A18" w14:textId="77777777" w:rsidR="00BF1DF2" w:rsidRPr="000F4174" w:rsidRDefault="00BF1DF2" w:rsidP="00041FAF">
            <w:pPr>
              <w:rPr>
                <w:b/>
                <w:bCs/>
                <w:szCs w:val="22"/>
              </w:rPr>
            </w:pPr>
            <w:r w:rsidRPr="000F4174">
              <w:rPr>
                <w:szCs w:val="22"/>
              </w:rPr>
              <w:t xml:space="preserve">Is this child parents service personnel? </w:t>
            </w:r>
            <w:r w:rsidRPr="000F4174">
              <w:rPr>
                <w:b/>
                <w:bCs/>
                <w:szCs w:val="22"/>
              </w:rPr>
              <w:t>Y/N</w:t>
            </w:r>
          </w:p>
          <w:p w14:paraId="111C8396" w14:textId="77777777" w:rsidR="00BF1DF2" w:rsidRPr="000F4174" w:rsidRDefault="00BF1DF2" w:rsidP="00041FAF">
            <w:pPr>
              <w:rPr>
                <w:b/>
                <w:bCs/>
                <w:szCs w:val="22"/>
              </w:rPr>
            </w:pPr>
          </w:p>
        </w:tc>
      </w:tr>
      <w:tr w:rsidR="00BF1DF2" w:rsidRPr="000F4174" w14:paraId="7D2720B8" w14:textId="77777777" w:rsidTr="00041FAF">
        <w:tc>
          <w:tcPr>
            <w:tcW w:w="9498" w:type="dxa"/>
            <w:gridSpan w:val="3"/>
          </w:tcPr>
          <w:p w14:paraId="6B33D392" w14:textId="77777777" w:rsidR="00BF1DF2" w:rsidRPr="001B20C7" w:rsidRDefault="00BF1DF2" w:rsidP="00041FAF">
            <w:pPr>
              <w:rPr>
                <w:szCs w:val="22"/>
              </w:rPr>
            </w:pPr>
            <w:r w:rsidRPr="000F4174">
              <w:rPr>
                <w:szCs w:val="22"/>
              </w:rPr>
              <w:t xml:space="preserve">Has this child had any Missing from home episodes? </w:t>
            </w:r>
            <w:r w:rsidRPr="000F4174">
              <w:rPr>
                <w:b/>
                <w:bCs/>
                <w:szCs w:val="22"/>
              </w:rPr>
              <w:t>Y/N</w:t>
            </w:r>
            <w:r>
              <w:rPr>
                <w:b/>
                <w:bCs/>
                <w:szCs w:val="22"/>
              </w:rPr>
              <w:t xml:space="preserve"> Please circle </w:t>
            </w:r>
            <w:r>
              <w:rPr>
                <w:szCs w:val="22"/>
              </w:rPr>
              <w:t>Current or historic</w:t>
            </w:r>
          </w:p>
          <w:p w14:paraId="3E4877C2" w14:textId="77777777" w:rsidR="00BF1DF2" w:rsidRPr="000F4174" w:rsidRDefault="00BF1DF2" w:rsidP="00041FAF">
            <w:pPr>
              <w:rPr>
                <w:b/>
                <w:bCs/>
                <w:szCs w:val="22"/>
              </w:rPr>
            </w:pPr>
          </w:p>
        </w:tc>
      </w:tr>
      <w:tr w:rsidR="00BF1DF2" w:rsidRPr="000F4174" w14:paraId="70357614" w14:textId="77777777" w:rsidTr="00041FAF">
        <w:tc>
          <w:tcPr>
            <w:tcW w:w="9498" w:type="dxa"/>
            <w:gridSpan w:val="3"/>
          </w:tcPr>
          <w:p w14:paraId="611F2B7A" w14:textId="77777777" w:rsidR="00BF1DF2" w:rsidRPr="0094071C" w:rsidRDefault="00BF1DF2" w:rsidP="00041FAF">
            <w:pPr>
              <w:rPr>
                <w:b/>
                <w:bCs/>
                <w:color w:val="FF0000"/>
                <w:szCs w:val="22"/>
              </w:rPr>
            </w:pPr>
            <w:r w:rsidRPr="000F4174">
              <w:rPr>
                <w:szCs w:val="22"/>
              </w:rPr>
              <w:t xml:space="preserve">Is this child known to the Youth Justice System? </w:t>
            </w:r>
            <w:r w:rsidRPr="000F4174">
              <w:rPr>
                <w:b/>
                <w:bCs/>
                <w:szCs w:val="22"/>
              </w:rPr>
              <w:t>Y/</w:t>
            </w:r>
            <w:r>
              <w:rPr>
                <w:b/>
                <w:bCs/>
                <w:szCs w:val="22"/>
              </w:rPr>
              <w:t xml:space="preserve">N Please circle </w:t>
            </w:r>
            <w:r w:rsidRPr="001B20C7">
              <w:rPr>
                <w:szCs w:val="22"/>
              </w:rPr>
              <w:t>current or historic</w:t>
            </w:r>
          </w:p>
          <w:p w14:paraId="03D3D23F" w14:textId="77777777" w:rsidR="00BF1DF2" w:rsidRPr="000F4174" w:rsidRDefault="00BF1DF2" w:rsidP="00041FAF">
            <w:pPr>
              <w:rPr>
                <w:b/>
                <w:bCs/>
                <w:szCs w:val="22"/>
              </w:rPr>
            </w:pPr>
          </w:p>
        </w:tc>
      </w:tr>
      <w:tr w:rsidR="00BF1DF2" w:rsidRPr="000F4174" w14:paraId="6BCF302B" w14:textId="77777777" w:rsidTr="00041FAF">
        <w:tc>
          <w:tcPr>
            <w:tcW w:w="9498" w:type="dxa"/>
            <w:gridSpan w:val="3"/>
          </w:tcPr>
          <w:p w14:paraId="4DFFCA23" w14:textId="77777777" w:rsidR="00BF1DF2" w:rsidRPr="0094071C" w:rsidRDefault="00BF1DF2" w:rsidP="00041FAF">
            <w:pPr>
              <w:rPr>
                <w:b/>
                <w:bCs/>
                <w:color w:val="FF0000"/>
                <w:szCs w:val="22"/>
              </w:rPr>
            </w:pPr>
            <w:r w:rsidRPr="000F4174">
              <w:rPr>
                <w:szCs w:val="22"/>
              </w:rPr>
              <w:t xml:space="preserve">Does this child have any SEN/learning needs? </w:t>
            </w:r>
            <w:r w:rsidRPr="000F4174">
              <w:rPr>
                <w:b/>
                <w:bCs/>
                <w:szCs w:val="22"/>
              </w:rPr>
              <w:t>Y/N</w:t>
            </w:r>
            <w:r>
              <w:rPr>
                <w:b/>
                <w:bCs/>
                <w:szCs w:val="22"/>
              </w:rPr>
              <w:t xml:space="preserve"> </w:t>
            </w:r>
          </w:p>
          <w:p w14:paraId="68FA77B4" w14:textId="77777777" w:rsidR="00BF1DF2" w:rsidRPr="000F4174" w:rsidRDefault="00BF1DF2" w:rsidP="00041FAF">
            <w:pPr>
              <w:rPr>
                <w:b/>
                <w:bCs/>
                <w:szCs w:val="22"/>
              </w:rPr>
            </w:pPr>
          </w:p>
        </w:tc>
      </w:tr>
      <w:tr w:rsidR="00BF1DF2" w:rsidRPr="000F4174" w14:paraId="01DA2A73" w14:textId="77777777" w:rsidTr="00041FAF">
        <w:tc>
          <w:tcPr>
            <w:tcW w:w="9498" w:type="dxa"/>
            <w:gridSpan w:val="3"/>
          </w:tcPr>
          <w:p w14:paraId="0677E486" w14:textId="77777777" w:rsidR="00BF1DF2" w:rsidRPr="001B20C7" w:rsidRDefault="00BF1DF2" w:rsidP="00041FAF">
            <w:pPr>
              <w:rPr>
                <w:color w:val="FF0000"/>
                <w:szCs w:val="22"/>
              </w:rPr>
            </w:pPr>
            <w:r w:rsidRPr="000F4174">
              <w:rPr>
                <w:szCs w:val="22"/>
              </w:rPr>
              <w:t>Are there any other vulnerabilities you are aware of? Please provide detail</w:t>
            </w:r>
            <w:r>
              <w:rPr>
                <w:szCs w:val="22"/>
              </w:rPr>
              <w:t xml:space="preserve"> including whether the child is at risk of criminal exploitation or Child Sexual Exploitation</w:t>
            </w:r>
          </w:p>
          <w:p w14:paraId="4086A8BE" w14:textId="77777777" w:rsidR="00BF1DF2" w:rsidRPr="000F4174" w:rsidRDefault="00BF1DF2" w:rsidP="00041FAF">
            <w:pPr>
              <w:rPr>
                <w:szCs w:val="22"/>
              </w:rPr>
            </w:pPr>
          </w:p>
          <w:p w14:paraId="0904667B" w14:textId="77777777" w:rsidR="00BF1DF2" w:rsidRPr="000F4174" w:rsidRDefault="00BF1DF2" w:rsidP="00041FAF">
            <w:pPr>
              <w:rPr>
                <w:szCs w:val="22"/>
              </w:rPr>
            </w:pPr>
          </w:p>
          <w:p w14:paraId="08DC2DEA" w14:textId="77777777" w:rsidR="00BF1DF2" w:rsidRPr="000F4174" w:rsidRDefault="00BF1DF2" w:rsidP="00041FAF">
            <w:pPr>
              <w:rPr>
                <w:szCs w:val="22"/>
              </w:rPr>
            </w:pPr>
          </w:p>
        </w:tc>
      </w:tr>
      <w:tr w:rsidR="00BF1DF2" w:rsidRPr="000F4174" w14:paraId="1E3EF91B" w14:textId="77777777" w:rsidTr="00041FAF">
        <w:tc>
          <w:tcPr>
            <w:tcW w:w="9498" w:type="dxa"/>
            <w:gridSpan w:val="3"/>
          </w:tcPr>
          <w:p w14:paraId="299B3959" w14:textId="77777777" w:rsidR="00BF1DF2" w:rsidRPr="000F4174" w:rsidRDefault="00BF1DF2" w:rsidP="00041FAF">
            <w:pPr>
              <w:rPr>
                <w:szCs w:val="22"/>
              </w:rPr>
            </w:pPr>
            <w:r w:rsidRPr="000F4174">
              <w:rPr>
                <w:szCs w:val="22"/>
              </w:rPr>
              <w:t>Date:</w:t>
            </w:r>
          </w:p>
          <w:p w14:paraId="42F3CE52" w14:textId="77777777" w:rsidR="00BF1DF2" w:rsidRPr="000F4174" w:rsidRDefault="00BF1DF2" w:rsidP="00041FAF">
            <w:pPr>
              <w:rPr>
                <w:szCs w:val="22"/>
              </w:rPr>
            </w:pPr>
          </w:p>
        </w:tc>
      </w:tr>
    </w:tbl>
    <w:p w14:paraId="70E74810" w14:textId="77777777" w:rsidR="00BF1DF2" w:rsidRDefault="00BF1DF2" w:rsidP="00BF1DF2">
      <w:pPr>
        <w:rPr>
          <w:b/>
        </w:rPr>
      </w:pPr>
    </w:p>
    <w:p w14:paraId="73C4840C" w14:textId="77777777" w:rsidR="00BF1DF2" w:rsidRDefault="00BF1DF2" w:rsidP="00BF1DF2">
      <w:pPr>
        <w:jc w:val="center"/>
        <w:rPr>
          <w:b/>
        </w:rPr>
      </w:pPr>
      <w:r>
        <w:rPr>
          <w:b/>
        </w:rPr>
        <w:t>All boxes must be completed, of not relevant please enter N/A</w:t>
      </w:r>
    </w:p>
    <w:p w14:paraId="550AB279" w14:textId="77777777" w:rsidR="00BF1DF2" w:rsidRPr="00FD3E1D" w:rsidRDefault="00BF1DF2" w:rsidP="00BF1DF2">
      <w:pPr>
        <w:ind w:hanging="900"/>
        <w:outlineLvl w:val="0"/>
        <w:rPr>
          <w:b/>
          <w:u w:val="single"/>
        </w:rPr>
      </w:pPr>
      <w:r>
        <w:rPr>
          <w:b/>
          <w:szCs w:val="22"/>
          <w:u w:val="single"/>
        </w:rPr>
        <w:br w:type="page"/>
      </w:r>
      <w:r w:rsidRPr="00FD3E1D">
        <w:rPr>
          <w:b/>
          <w:u w:val="single"/>
        </w:rPr>
        <w:lastRenderedPageBreak/>
        <w:t>CHECKLIST:</w:t>
      </w:r>
    </w:p>
    <w:p w14:paraId="166DBE60" w14:textId="77777777" w:rsidR="00BF1DF2" w:rsidRDefault="00BF1DF2" w:rsidP="00BF1DF2">
      <w:pPr>
        <w:ind w:hanging="900"/>
        <w:outlineLvl w:val="0"/>
        <w:rPr>
          <w:b/>
          <w:szCs w:val="22"/>
          <w:u w:val="single"/>
        </w:rPr>
      </w:pPr>
    </w:p>
    <w:tbl>
      <w:tblPr>
        <w:tblW w:w="9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886"/>
        <w:gridCol w:w="3544"/>
        <w:gridCol w:w="992"/>
      </w:tblGrid>
      <w:tr w:rsidR="00BF1DF2" w:rsidRPr="000F4174" w14:paraId="452E49EB" w14:textId="77777777" w:rsidTr="00041FAF">
        <w:tc>
          <w:tcPr>
            <w:tcW w:w="4076" w:type="dxa"/>
          </w:tcPr>
          <w:p w14:paraId="0B2D2A5E" w14:textId="77777777" w:rsidR="00BF1DF2" w:rsidRPr="000F4174" w:rsidRDefault="00BF1DF2" w:rsidP="00041FAF">
            <w:pPr>
              <w:outlineLvl w:val="0"/>
              <w:rPr>
                <w:b/>
                <w:szCs w:val="22"/>
                <w:u w:val="single"/>
              </w:rPr>
            </w:pPr>
            <w:r w:rsidRPr="000F4174">
              <w:rPr>
                <w:b/>
                <w:szCs w:val="22"/>
                <w:u w:val="single"/>
              </w:rPr>
              <w:t>School checklist</w:t>
            </w:r>
          </w:p>
          <w:p w14:paraId="5EBF022F" w14:textId="77777777" w:rsidR="00BF1DF2" w:rsidRPr="000F4174" w:rsidRDefault="00BF1DF2" w:rsidP="00041FAF">
            <w:pPr>
              <w:jc w:val="center"/>
              <w:outlineLvl w:val="0"/>
              <w:rPr>
                <w:b/>
                <w:szCs w:val="22"/>
                <w:u w:val="single"/>
              </w:rPr>
            </w:pPr>
          </w:p>
        </w:tc>
        <w:tc>
          <w:tcPr>
            <w:tcW w:w="886" w:type="dxa"/>
          </w:tcPr>
          <w:p w14:paraId="60C39B17" w14:textId="77777777" w:rsidR="00BF1DF2" w:rsidRPr="000F4174" w:rsidRDefault="00BF1DF2" w:rsidP="00041FAF">
            <w:pPr>
              <w:outlineLvl w:val="0"/>
              <w:rPr>
                <w:b/>
                <w:szCs w:val="22"/>
                <w:u w:val="single"/>
              </w:rPr>
            </w:pPr>
            <w:r w:rsidRPr="000F4174">
              <w:rPr>
                <w:b/>
                <w:szCs w:val="22"/>
                <w:u w:val="single"/>
              </w:rPr>
              <w:t>Dates/</w:t>
            </w:r>
          </w:p>
          <w:p w14:paraId="4B21AF46" w14:textId="77777777" w:rsidR="00BF1DF2" w:rsidRPr="000F4174" w:rsidRDefault="00BF1DF2" w:rsidP="00041FAF">
            <w:pPr>
              <w:jc w:val="center"/>
              <w:outlineLvl w:val="0"/>
              <w:rPr>
                <w:b/>
                <w:szCs w:val="22"/>
                <w:u w:val="single"/>
              </w:rPr>
            </w:pPr>
            <w:r w:rsidRPr="000F4174">
              <w:rPr>
                <w:b/>
                <w:szCs w:val="22"/>
                <w:u w:val="single"/>
              </w:rPr>
              <w:t>Times</w:t>
            </w:r>
          </w:p>
        </w:tc>
        <w:tc>
          <w:tcPr>
            <w:tcW w:w="3544" w:type="dxa"/>
          </w:tcPr>
          <w:p w14:paraId="664DFC2D" w14:textId="77777777" w:rsidR="00BF1DF2" w:rsidRPr="000F4174" w:rsidRDefault="00BF1DF2" w:rsidP="00041FAF">
            <w:pPr>
              <w:outlineLvl w:val="0"/>
              <w:rPr>
                <w:b/>
                <w:szCs w:val="22"/>
                <w:u w:val="single"/>
              </w:rPr>
            </w:pPr>
            <w:r w:rsidRPr="000F4174">
              <w:rPr>
                <w:b/>
                <w:szCs w:val="22"/>
                <w:u w:val="single"/>
              </w:rPr>
              <w:t>Outcomes</w:t>
            </w:r>
          </w:p>
        </w:tc>
        <w:tc>
          <w:tcPr>
            <w:tcW w:w="992" w:type="dxa"/>
          </w:tcPr>
          <w:p w14:paraId="58D02BD4" w14:textId="77777777" w:rsidR="00BF1DF2" w:rsidRPr="000F4174" w:rsidRDefault="00BF1DF2" w:rsidP="00041FAF">
            <w:pPr>
              <w:outlineLvl w:val="0"/>
              <w:rPr>
                <w:b/>
                <w:szCs w:val="22"/>
                <w:u w:val="single"/>
              </w:rPr>
            </w:pPr>
            <w:r w:rsidRPr="000F4174">
              <w:rPr>
                <w:b/>
                <w:szCs w:val="22"/>
                <w:u w:val="single"/>
              </w:rPr>
              <w:t>Name</w:t>
            </w:r>
          </w:p>
        </w:tc>
      </w:tr>
      <w:tr w:rsidR="00BF1DF2" w:rsidRPr="000F4174" w14:paraId="012D95FF" w14:textId="77777777" w:rsidTr="00041FAF">
        <w:tc>
          <w:tcPr>
            <w:tcW w:w="4076" w:type="dxa"/>
          </w:tcPr>
          <w:p w14:paraId="1BD69769" w14:textId="77777777" w:rsidR="00BF1DF2" w:rsidRPr="000F4174" w:rsidRDefault="00BF1DF2" w:rsidP="00041FAF">
            <w:pPr>
              <w:outlineLvl w:val="0"/>
              <w:rPr>
                <w:bCs/>
                <w:szCs w:val="22"/>
              </w:rPr>
            </w:pPr>
            <w:r w:rsidRPr="000F4174">
              <w:rPr>
                <w:bCs/>
                <w:szCs w:val="22"/>
              </w:rPr>
              <w:t>School to attempt to contact parent on first day of absence.</w:t>
            </w:r>
          </w:p>
          <w:p w14:paraId="127B6539" w14:textId="77777777" w:rsidR="00BF1DF2" w:rsidRPr="000F4174" w:rsidRDefault="00BF1DF2" w:rsidP="00041FAF">
            <w:pPr>
              <w:outlineLvl w:val="0"/>
              <w:rPr>
                <w:bCs/>
                <w:szCs w:val="22"/>
              </w:rPr>
            </w:pPr>
          </w:p>
          <w:p w14:paraId="22E6F986" w14:textId="77777777" w:rsidR="00BF1DF2" w:rsidRPr="000F4174" w:rsidRDefault="00BF1DF2" w:rsidP="00041FAF">
            <w:pPr>
              <w:rPr>
                <w:szCs w:val="22"/>
              </w:rPr>
            </w:pPr>
            <w:r w:rsidRPr="000F4174">
              <w:rPr>
                <w:bCs/>
                <w:szCs w:val="22"/>
              </w:rPr>
              <w:t xml:space="preserve">This includes </w:t>
            </w:r>
            <w:r w:rsidRPr="000F4174">
              <w:rPr>
                <w:szCs w:val="22"/>
              </w:rPr>
              <w:t>Truancy Call, First Day calling, Text, Email, all emergency contacts. Please detail all contact methods - whether a message was left, if the phone is working, is there an international dialling tone.</w:t>
            </w:r>
          </w:p>
        </w:tc>
        <w:tc>
          <w:tcPr>
            <w:tcW w:w="886" w:type="dxa"/>
          </w:tcPr>
          <w:p w14:paraId="11FF5DE7" w14:textId="77777777" w:rsidR="00BF1DF2" w:rsidRPr="000F4174" w:rsidRDefault="00BF1DF2" w:rsidP="00041FAF">
            <w:pPr>
              <w:outlineLvl w:val="0"/>
              <w:rPr>
                <w:bCs/>
                <w:szCs w:val="22"/>
              </w:rPr>
            </w:pPr>
          </w:p>
        </w:tc>
        <w:tc>
          <w:tcPr>
            <w:tcW w:w="3544" w:type="dxa"/>
          </w:tcPr>
          <w:p w14:paraId="0CC220B1" w14:textId="77777777" w:rsidR="00BF1DF2" w:rsidRPr="000F4174" w:rsidRDefault="00BF1DF2" w:rsidP="00041FAF">
            <w:pPr>
              <w:outlineLvl w:val="0"/>
              <w:rPr>
                <w:bCs/>
                <w:szCs w:val="22"/>
              </w:rPr>
            </w:pPr>
          </w:p>
        </w:tc>
        <w:tc>
          <w:tcPr>
            <w:tcW w:w="992" w:type="dxa"/>
          </w:tcPr>
          <w:p w14:paraId="0E6CDB81" w14:textId="77777777" w:rsidR="00BF1DF2" w:rsidRPr="000F4174" w:rsidRDefault="00BF1DF2" w:rsidP="00041FAF">
            <w:pPr>
              <w:outlineLvl w:val="0"/>
              <w:rPr>
                <w:bCs/>
                <w:szCs w:val="22"/>
              </w:rPr>
            </w:pPr>
          </w:p>
        </w:tc>
      </w:tr>
      <w:tr w:rsidR="00BF1DF2" w:rsidRPr="000F4174" w14:paraId="583D2E76" w14:textId="77777777" w:rsidTr="00041FAF">
        <w:tc>
          <w:tcPr>
            <w:tcW w:w="4076" w:type="dxa"/>
          </w:tcPr>
          <w:p w14:paraId="4CDFF89B" w14:textId="77777777" w:rsidR="00BF1DF2" w:rsidRPr="000F4174" w:rsidRDefault="00BF1DF2" w:rsidP="00041FAF">
            <w:pPr>
              <w:rPr>
                <w:szCs w:val="22"/>
              </w:rPr>
            </w:pPr>
            <w:r w:rsidRPr="000F4174">
              <w:rPr>
                <w:szCs w:val="22"/>
              </w:rPr>
              <w:t>School to check possible whereabouts with staff and pupils?</w:t>
            </w:r>
          </w:p>
          <w:p w14:paraId="47512927" w14:textId="77777777" w:rsidR="00BF1DF2" w:rsidRPr="000F4174" w:rsidRDefault="00BF1DF2" w:rsidP="00041FAF">
            <w:pPr>
              <w:ind w:left="72"/>
              <w:rPr>
                <w:szCs w:val="22"/>
              </w:rPr>
            </w:pPr>
          </w:p>
          <w:p w14:paraId="0FA4901E" w14:textId="77777777" w:rsidR="00BF1DF2" w:rsidRPr="000F4174" w:rsidRDefault="00BF1DF2" w:rsidP="00041FAF">
            <w:pPr>
              <w:outlineLvl w:val="0"/>
              <w:rPr>
                <w:szCs w:val="22"/>
              </w:rPr>
            </w:pPr>
            <w:r w:rsidRPr="000F4174">
              <w:rPr>
                <w:szCs w:val="22"/>
              </w:rPr>
              <w:t>This should include checking with family friends, all staff members, the child’s friends, social media</w:t>
            </w:r>
          </w:p>
          <w:p w14:paraId="3739854C" w14:textId="77777777" w:rsidR="00BF1DF2" w:rsidRPr="000F4174" w:rsidRDefault="00BF1DF2" w:rsidP="00041FAF">
            <w:pPr>
              <w:outlineLvl w:val="0"/>
              <w:rPr>
                <w:szCs w:val="22"/>
              </w:rPr>
            </w:pPr>
            <w:r w:rsidRPr="000F4174">
              <w:rPr>
                <w:szCs w:val="22"/>
              </w:rPr>
              <w:t>Contact all emergency contact numbers you hold in school.</w:t>
            </w:r>
          </w:p>
        </w:tc>
        <w:tc>
          <w:tcPr>
            <w:tcW w:w="886" w:type="dxa"/>
          </w:tcPr>
          <w:p w14:paraId="34BB8981" w14:textId="77777777" w:rsidR="00BF1DF2" w:rsidRPr="000F4174" w:rsidRDefault="00BF1DF2" w:rsidP="00041FAF">
            <w:pPr>
              <w:outlineLvl w:val="0"/>
              <w:rPr>
                <w:bCs/>
                <w:szCs w:val="22"/>
              </w:rPr>
            </w:pPr>
          </w:p>
        </w:tc>
        <w:tc>
          <w:tcPr>
            <w:tcW w:w="3544" w:type="dxa"/>
          </w:tcPr>
          <w:p w14:paraId="1996EBFD" w14:textId="77777777" w:rsidR="00BF1DF2" w:rsidRPr="000F4174" w:rsidRDefault="00BF1DF2" w:rsidP="00041FAF">
            <w:pPr>
              <w:outlineLvl w:val="0"/>
              <w:rPr>
                <w:bCs/>
                <w:szCs w:val="22"/>
              </w:rPr>
            </w:pPr>
          </w:p>
        </w:tc>
        <w:tc>
          <w:tcPr>
            <w:tcW w:w="992" w:type="dxa"/>
          </w:tcPr>
          <w:p w14:paraId="4DE7FF62" w14:textId="77777777" w:rsidR="00BF1DF2" w:rsidRPr="000F4174" w:rsidRDefault="00BF1DF2" w:rsidP="00041FAF">
            <w:pPr>
              <w:outlineLvl w:val="0"/>
              <w:rPr>
                <w:bCs/>
                <w:szCs w:val="22"/>
              </w:rPr>
            </w:pPr>
          </w:p>
        </w:tc>
      </w:tr>
      <w:tr w:rsidR="00BF1DF2" w:rsidRPr="000F4174" w14:paraId="29DD27C9" w14:textId="77777777" w:rsidTr="00041FAF">
        <w:tc>
          <w:tcPr>
            <w:tcW w:w="4076" w:type="dxa"/>
          </w:tcPr>
          <w:p w14:paraId="3E2C593B" w14:textId="77777777" w:rsidR="00BF1DF2" w:rsidRPr="000F4174" w:rsidRDefault="00BF1DF2" w:rsidP="00041FAF">
            <w:pPr>
              <w:rPr>
                <w:szCs w:val="22"/>
              </w:rPr>
            </w:pPr>
            <w:r w:rsidRPr="000F4174">
              <w:rPr>
                <w:szCs w:val="22"/>
              </w:rPr>
              <w:t xml:space="preserve">Visit to address(es) by school.  </w:t>
            </w:r>
          </w:p>
          <w:p w14:paraId="466809A5" w14:textId="77777777" w:rsidR="00BF1DF2" w:rsidRPr="000F4174" w:rsidRDefault="00BF1DF2" w:rsidP="00041FAF">
            <w:pPr>
              <w:rPr>
                <w:szCs w:val="22"/>
              </w:rPr>
            </w:pPr>
          </w:p>
          <w:p w14:paraId="2046D749" w14:textId="77777777" w:rsidR="00BF1DF2" w:rsidRPr="000F4174" w:rsidRDefault="00BF1DF2" w:rsidP="00041FAF">
            <w:pPr>
              <w:rPr>
                <w:szCs w:val="22"/>
              </w:rPr>
            </w:pPr>
            <w:r w:rsidRPr="000F4174">
              <w:rPr>
                <w:szCs w:val="22"/>
              </w:rPr>
              <w:t>Leave card if no answer</w:t>
            </w:r>
          </w:p>
          <w:p w14:paraId="58BDC4EA" w14:textId="77777777" w:rsidR="00BF1DF2" w:rsidRPr="000F4174" w:rsidRDefault="00BF1DF2" w:rsidP="00041FAF">
            <w:pPr>
              <w:rPr>
                <w:szCs w:val="22"/>
              </w:rPr>
            </w:pPr>
            <w:r w:rsidRPr="000F4174">
              <w:rPr>
                <w:szCs w:val="22"/>
              </w:rPr>
              <w:t>Does the property look empty?</w:t>
            </w:r>
          </w:p>
          <w:p w14:paraId="03382419" w14:textId="77777777" w:rsidR="00BF1DF2" w:rsidRPr="000F4174" w:rsidRDefault="00BF1DF2" w:rsidP="00041FAF">
            <w:pPr>
              <w:rPr>
                <w:szCs w:val="22"/>
              </w:rPr>
            </w:pPr>
            <w:r w:rsidRPr="000F4174">
              <w:rPr>
                <w:szCs w:val="22"/>
              </w:rPr>
              <w:t>Is someone at home but not answering the door?</w:t>
            </w:r>
          </w:p>
          <w:p w14:paraId="1BCD7374" w14:textId="77777777" w:rsidR="00BF1DF2" w:rsidRPr="000F4174" w:rsidRDefault="00BF1DF2" w:rsidP="00041FAF">
            <w:pPr>
              <w:outlineLvl w:val="0"/>
              <w:rPr>
                <w:bCs/>
                <w:szCs w:val="22"/>
              </w:rPr>
            </w:pPr>
            <w:r w:rsidRPr="000F4174">
              <w:rPr>
                <w:szCs w:val="22"/>
              </w:rPr>
              <w:t>NB if school policy does not permit home visit a police welfare check to be requested</w:t>
            </w:r>
          </w:p>
        </w:tc>
        <w:tc>
          <w:tcPr>
            <w:tcW w:w="886" w:type="dxa"/>
          </w:tcPr>
          <w:p w14:paraId="33D2EE9A" w14:textId="77777777" w:rsidR="00BF1DF2" w:rsidRPr="000F4174" w:rsidRDefault="00BF1DF2" w:rsidP="00041FAF">
            <w:pPr>
              <w:outlineLvl w:val="0"/>
              <w:rPr>
                <w:bCs/>
                <w:szCs w:val="22"/>
              </w:rPr>
            </w:pPr>
          </w:p>
        </w:tc>
        <w:tc>
          <w:tcPr>
            <w:tcW w:w="3544" w:type="dxa"/>
          </w:tcPr>
          <w:p w14:paraId="3E186309" w14:textId="77777777" w:rsidR="00BF1DF2" w:rsidRPr="000F4174" w:rsidRDefault="00BF1DF2" w:rsidP="00041FAF">
            <w:pPr>
              <w:outlineLvl w:val="0"/>
              <w:rPr>
                <w:bCs/>
                <w:szCs w:val="22"/>
              </w:rPr>
            </w:pPr>
          </w:p>
        </w:tc>
        <w:tc>
          <w:tcPr>
            <w:tcW w:w="992" w:type="dxa"/>
          </w:tcPr>
          <w:p w14:paraId="489C28FC" w14:textId="77777777" w:rsidR="00BF1DF2" w:rsidRPr="000F4174" w:rsidRDefault="00BF1DF2" w:rsidP="00041FAF">
            <w:pPr>
              <w:outlineLvl w:val="0"/>
              <w:rPr>
                <w:bCs/>
                <w:szCs w:val="22"/>
              </w:rPr>
            </w:pPr>
          </w:p>
        </w:tc>
      </w:tr>
      <w:tr w:rsidR="00BF1DF2" w:rsidRPr="000F4174" w14:paraId="1F9EA2AA" w14:textId="77777777" w:rsidTr="00041FAF">
        <w:tc>
          <w:tcPr>
            <w:tcW w:w="4076" w:type="dxa"/>
          </w:tcPr>
          <w:p w14:paraId="244C1480" w14:textId="77777777" w:rsidR="00BF1DF2" w:rsidRPr="000F4174" w:rsidRDefault="00BF1DF2" w:rsidP="00041FAF">
            <w:pPr>
              <w:outlineLvl w:val="0"/>
              <w:rPr>
                <w:bCs/>
                <w:szCs w:val="22"/>
              </w:rPr>
            </w:pPr>
            <w:r w:rsidRPr="000F4174">
              <w:rPr>
                <w:szCs w:val="22"/>
              </w:rPr>
              <w:t>Contact made with involved agencies within 5 working days (Social Care, EMAS team, School Nurse etc)</w:t>
            </w:r>
          </w:p>
        </w:tc>
        <w:tc>
          <w:tcPr>
            <w:tcW w:w="886" w:type="dxa"/>
          </w:tcPr>
          <w:p w14:paraId="15BB3B1C" w14:textId="77777777" w:rsidR="00BF1DF2" w:rsidRPr="000F4174" w:rsidRDefault="00BF1DF2" w:rsidP="00041FAF">
            <w:pPr>
              <w:outlineLvl w:val="0"/>
              <w:rPr>
                <w:bCs/>
                <w:szCs w:val="22"/>
              </w:rPr>
            </w:pPr>
          </w:p>
        </w:tc>
        <w:tc>
          <w:tcPr>
            <w:tcW w:w="3544" w:type="dxa"/>
          </w:tcPr>
          <w:p w14:paraId="4AD75506" w14:textId="77777777" w:rsidR="00BF1DF2" w:rsidRPr="000F4174" w:rsidRDefault="00BF1DF2" w:rsidP="00041FAF">
            <w:pPr>
              <w:outlineLvl w:val="0"/>
              <w:rPr>
                <w:bCs/>
                <w:szCs w:val="22"/>
              </w:rPr>
            </w:pPr>
          </w:p>
        </w:tc>
        <w:tc>
          <w:tcPr>
            <w:tcW w:w="992" w:type="dxa"/>
          </w:tcPr>
          <w:p w14:paraId="41E59555" w14:textId="77777777" w:rsidR="00BF1DF2" w:rsidRPr="000F4174" w:rsidRDefault="00BF1DF2" w:rsidP="00041FAF">
            <w:pPr>
              <w:outlineLvl w:val="0"/>
              <w:rPr>
                <w:bCs/>
                <w:szCs w:val="22"/>
              </w:rPr>
            </w:pPr>
          </w:p>
        </w:tc>
      </w:tr>
      <w:tr w:rsidR="00BF1DF2" w:rsidRPr="000F4174" w14:paraId="5FBE884F" w14:textId="77777777" w:rsidTr="00041FAF">
        <w:tc>
          <w:tcPr>
            <w:tcW w:w="4076" w:type="dxa"/>
          </w:tcPr>
          <w:p w14:paraId="23D323DC" w14:textId="77777777" w:rsidR="00BF1DF2" w:rsidRPr="000F4174" w:rsidRDefault="00BF1DF2" w:rsidP="00041FAF">
            <w:pPr>
              <w:rPr>
                <w:szCs w:val="22"/>
              </w:rPr>
            </w:pPr>
            <w:r w:rsidRPr="000F4174">
              <w:rPr>
                <w:szCs w:val="22"/>
              </w:rPr>
              <w:t>Contact made with agencies to understand when they last had contact/saw the child (no consent needed)</w:t>
            </w:r>
          </w:p>
          <w:p w14:paraId="76136910" w14:textId="77777777" w:rsidR="00BF1DF2" w:rsidRPr="000F4174" w:rsidRDefault="00BF1DF2" w:rsidP="00041FAF">
            <w:pPr>
              <w:rPr>
                <w:szCs w:val="22"/>
              </w:rPr>
            </w:pPr>
            <w:r w:rsidRPr="000F4174">
              <w:rPr>
                <w:szCs w:val="22"/>
              </w:rPr>
              <w:t xml:space="preserve">- Social care </w:t>
            </w:r>
          </w:p>
          <w:p w14:paraId="61B28937" w14:textId="77777777" w:rsidR="00BF1DF2" w:rsidRPr="000F4174" w:rsidRDefault="00BF1DF2" w:rsidP="00041FAF">
            <w:pPr>
              <w:rPr>
                <w:szCs w:val="22"/>
              </w:rPr>
            </w:pPr>
            <w:r w:rsidRPr="000F4174">
              <w:rPr>
                <w:szCs w:val="22"/>
              </w:rPr>
              <w:t>- school nurse (when did health have any contact with the child)</w:t>
            </w:r>
          </w:p>
        </w:tc>
        <w:tc>
          <w:tcPr>
            <w:tcW w:w="886" w:type="dxa"/>
          </w:tcPr>
          <w:p w14:paraId="1946ED4E" w14:textId="77777777" w:rsidR="00BF1DF2" w:rsidRPr="000F4174" w:rsidRDefault="00BF1DF2" w:rsidP="00041FAF">
            <w:pPr>
              <w:outlineLvl w:val="0"/>
              <w:rPr>
                <w:bCs/>
                <w:szCs w:val="22"/>
              </w:rPr>
            </w:pPr>
          </w:p>
        </w:tc>
        <w:tc>
          <w:tcPr>
            <w:tcW w:w="3544" w:type="dxa"/>
          </w:tcPr>
          <w:p w14:paraId="510A9982" w14:textId="77777777" w:rsidR="00BF1DF2" w:rsidRPr="000F4174" w:rsidRDefault="00BF1DF2" w:rsidP="00041FAF">
            <w:pPr>
              <w:outlineLvl w:val="0"/>
              <w:rPr>
                <w:bCs/>
                <w:szCs w:val="22"/>
              </w:rPr>
            </w:pPr>
          </w:p>
        </w:tc>
        <w:tc>
          <w:tcPr>
            <w:tcW w:w="992" w:type="dxa"/>
          </w:tcPr>
          <w:p w14:paraId="1EAFF7B4" w14:textId="77777777" w:rsidR="00BF1DF2" w:rsidRPr="000F4174" w:rsidRDefault="00BF1DF2" w:rsidP="00041FAF">
            <w:pPr>
              <w:outlineLvl w:val="0"/>
              <w:rPr>
                <w:bCs/>
                <w:szCs w:val="22"/>
              </w:rPr>
            </w:pPr>
          </w:p>
        </w:tc>
      </w:tr>
      <w:tr w:rsidR="00BF1DF2" w:rsidRPr="000F4174" w14:paraId="3484F9B2" w14:textId="77777777" w:rsidTr="00041FAF">
        <w:tc>
          <w:tcPr>
            <w:tcW w:w="4076" w:type="dxa"/>
          </w:tcPr>
          <w:p w14:paraId="2B802953" w14:textId="77777777" w:rsidR="00BF1DF2" w:rsidRPr="000F4174" w:rsidRDefault="00BF1DF2" w:rsidP="00041FAF">
            <w:pPr>
              <w:outlineLvl w:val="0"/>
              <w:rPr>
                <w:bCs/>
                <w:szCs w:val="22"/>
              </w:rPr>
            </w:pPr>
            <w:r w:rsidRPr="000F4174">
              <w:rPr>
                <w:bCs/>
                <w:szCs w:val="22"/>
              </w:rPr>
              <w:t>School to contact the new school or Local Authority the child is believed to have moved to? What were the outcomes?</w:t>
            </w:r>
          </w:p>
          <w:p w14:paraId="6EBE1AD5" w14:textId="77777777" w:rsidR="00BF1DF2" w:rsidRPr="000F4174" w:rsidRDefault="00BF1DF2" w:rsidP="00041FAF">
            <w:pPr>
              <w:outlineLvl w:val="0"/>
              <w:rPr>
                <w:bCs/>
                <w:szCs w:val="22"/>
              </w:rPr>
            </w:pPr>
            <w:hyperlink r:id="rId37" w:history="1">
              <w:r w:rsidRPr="000F4174">
                <w:rPr>
                  <w:rStyle w:val="Hyperlink"/>
                  <w:bCs/>
                  <w:szCs w:val="22"/>
                </w:rPr>
                <w:t>https://www.gov.uk/find-local-council</w:t>
              </w:r>
            </w:hyperlink>
          </w:p>
        </w:tc>
        <w:tc>
          <w:tcPr>
            <w:tcW w:w="886" w:type="dxa"/>
          </w:tcPr>
          <w:p w14:paraId="0E185ABD" w14:textId="77777777" w:rsidR="00BF1DF2" w:rsidRPr="000F4174" w:rsidRDefault="00BF1DF2" w:rsidP="00041FAF">
            <w:pPr>
              <w:outlineLvl w:val="0"/>
              <w:rPr>
                <w:bCs/>
                <w:szCs w:val="22"/>
              </w:rPr>
            </w:pPr>
          </w:p>
        </w:tc>
        <w:tc>
          <w:tcPr>
            <w:tcW w:w="3544" w:type="dxa"/>
          </w:tcPr>
          <w:p w14:paraId="575DB3CA" w14:textId="77777777" w:rsidR="00BF1DF2" w:rsidRPr="000F4174" w:rsidRDefault="00BF1DF2" w:rsidP="00041FAF">
            <w:pPr>
              <w:outlineLvl w:val="0"/>
              <w:rPr>
                <w:bCs/>
                <w:szCs w:val="22"/>
              </w:rPr>
            </w:pPr>
          </w:p>
        </w:tc>
        <w:tc>
          <w:tcPr>
            <w:tcW w:w="992" w:type="dxa"/>
          </w:tcPr>
          <w:p w14:paraId="40C72FE3" w14:textId="77777777" w:rsidR="00BF1DF2" w:rsidRPr="000F4174" w:rsidRDefault="00BF1DF2" w:rsidP="00041FAF">
            <w:pPr>
              <w:outlineLvl w:val="0"/>
              <w:rPr>
                <w:bCs/>
                <w:szCs w:val="22"/>
              </w:rPr>
            </w:pPr>
          </w:p>
        </w:tc>
      </w:tr>
      <w:tr w:rsidR="00BF1DF2" w:rsidRPr="000F4174" w14:paraId="32C45A5E" w14:textId="77777777" w:rsidTr="00041FAF">
        <w:tc>
          <w:tcPr>
            <w:tcW w:w="4076" w:type="dxa"/>
          </w:tcPr>
          <w:p w14:paraId="6C6C0085" w14:textId="77777777" w:rsidR="00BF1DF2" w:rsidRPr="000F4174" w:rsidRDefault="00BF1DF2" w:rsidP="00041FAF">
            <w:pPr>
              <w:rPr>
                <w:szCs w:val="22"/>
              </w:rPr>
            </w:pPr>
            <w:r w:rsidRPr="000F4174">
              <w:rPr>
                <w:szCs w:val="22"/>
              </w:rPr>
              <w:t>NB – Has the child been seen? State when &amp; by whom</w:t>
            </w:r>
          </w:p>
          <w:p w14:paraId="065CECE0" w14:textId="77777777" w:rsidR="00BF1DF2" w:rsidRPr="000F4174" w:rsidRDefault="00BF1DF2" w:rsidP="00041FAF">
            <w:pPr>
              <w:outlineLvl w:val="0"/>
              <w:rPr>
                <w:bCs/>
                <w:szCs w:val="22"/>
              </w:rPr>
            </w:pPr>
            <w:r w:rsidRPr="000F4174">
              <w:rPr>
                <w:szCs w:val="22"/>
              </w:rPr>
              <w:t>If not seen, what further action has been taken? (Refer to CME Policy Doc for advice)</w:t>
            </w:r>
          </w:p>
        </w:tc>
        <w:tc>
          <w:tcPr>
            <w:tcW w:w="886" w:type="dxa"/>
          </w:tcPr>
          <w:p w14:paraId="35F7F8E9" w14:textId="77777777" w:rsidR="00BF1DF2" w:rsidRPr="000F4174" w:rsidRDefault="00BF1DF2" w:rsidP="00041FAF">
            <w:pPr>
              <w:outlineLvl w:val="0"/>
              <w:rPr>
                <w:bCs/>
                <w:szCs w:val="22"/>
              </w:rPr>
            </w:pPr>
          </w:p>
        </w:tc>
        <w:tc>
          <w:tcPr>
            <w:tcW w:w="3544" w:type="dxa"/>
          </w:tcPr>
          <w:p w14:paraId="0514CA94" w14:textId="77777777" w:rsidR="00BF1DF2" w:rsidRPr="000F4174" w:rsidRDefault="00BF1DF2" w:rsidP="00041FAF">
            <w:pPr>
              <w:outlineLvl w:val="0"/>
              <w:rPr>
                <w:bCs/>
                <w:szCs w:val="22"/>
              </w:rPr>
            </w:pPr>
          </w:p>
        </w:tc>
        <w:tc>
          <w:tcPr>
            <w:tcW w:w="992" w:type="dxa"/>
          </w:tcPr>
          <w:p w14:paraId="09AC51A2" w14:textId="77777777" w:rsidR="00BF1DF2" w:rsidRPr="000F4174" w:rsidRDefault="00BF1DF2" w:rsidP="00041FAF">
            <w:pPr>
              <w:outlineLvl w:val="0"/>
              <w:rPr>
                <w:bCs/>
                <w:szCs w:val="22"/>
              </w:rPr>
            </w:pPr>
          </w:p>
        </w:tc>
      </w:tr>
    </w:tbl>
    <w:p w14:paraId="31CB8990" w14:textId="77777777" w:rsidR="00BF1DF2" w:rsidRDefault="00BF1DF2" w:rsidP="00BF1DF2">
      <w:pPr>
        <w:ind w:hanging="900"/>
        <w:outlineLvl w:val="0"/>
        <w:rPr>
          <w:b/>
          <w:szCs w:val="22"/>
          <w:u w:val="single"/>
        </w:rPr>
      </w:pPr>
    </w:p>
    <w:p w14:paraId="686922BD" w14:textId="77777777" w:rsidR="00BF1DF2" w:rsidRDefault="00BF1DF2" w:rsidP="00BF1DF2">
      <w:pPr>
        <w:jc w:val="center"/>
        <w:rPr>
          <w:b/>
          <w:szCs w:val="22"/>
        </w:rPr>
      </w:pPr>
      <w:r w:rsidRPr="007B6603">
        <w:rPr>
          <w:b/>
          <w:szCs w:val="22"/>
        </w:rPr>
        <w:t>ALL BOXES MUST BE COMPLETED, IF NOT RELEVANT PLEASE ENTER N</w:t>
      </w:r>
      <w:r>
        <w:rPr>
          <w:b/>
          <w:szCs w:val="22"/>
        </w:rPr>
        <w:t>/</w:t>
      </w:r>
      <w:r w:rsidRPr="007B6603">
        <w:rPr>
          <w:b/>
          <w:szCs w:val="22"/>
        </w:rPr>
        <w:t>A</w:t>
      </w:r>
    </w:p>
    <w:p w14:paraId="2466AD2A" w14:textId="77777777" w:rsidR="00BF1DF2" w:rsidRDefault="00BF1DF2" w:rsidP="00BF1DF2">
      <w:pPr>
        <w:jc w:val="center"/>
        <w:rPr>
          <w:b/>
          <w:szCs w:val="22"/>
        </w:rPr>
      </w:pPr>
    </w:p>
    <w:p w14:paraId="120DEB71" w14:textId="77777777" w:rsidR="00BF1DF2" w:rsidRDefault="00BF1DF2" w:rsidP="00BF1DF2">
      <w:pPr>
        <w:ind w:left="-900"/>
        <w:jc w:val="center"/>
        <w:rPr>
          <w:szCs w:val="22"/>
        </w:rPr>
      </w:pPr>
      <w:r>
        <w:rPr>
          <w:szCs w:val="22"/>
        </w:rPr>
        <w:t>Please submit this referral to</w:t>
      </w:r>
    </w:p>
    <w:p w14:paraId="3B0E16F5" w14:textId="77777777" w:rsidR="00BF1DF2" w:rsidRDefault="00BF1DF2" w:rsidP="00BF1DF2">
      <w:pPr>
        <w:ind w:left="-900"/>
        <w:jc w:val="center"/>
        <w:rPr>
          <w:szCs w:val="22"/>
        </w:rPr>
      </w:pPr>
      <w:hyperlink r:id="rId38" w:history="1">
        <w:r w:rsidRPr="00EA15A4">
          <w:rPr>
            <w:rStyle w:val="Hyperlink"/>
            <w:szCs w:val="22"/>
          </w:rPr>
          <w:t>CINdutyteam@wigan.gov.uk</w:t>
        </w:r>
      </w:hyperlink>
    </w:p>
    <w:p w14:paraId="269384BB" w14:textId="77777777" w:rsidR="00BF1DF2" w:rsidRDefault="00BF1DF2" w:rsidP="00BF1DF2">
      <w:pPr>
        <w:ind w:left="-900"/>
        <w:jc w:val="center"/>
        <w:rPr>
          <w:szCs w:val="22"/>
        </w:rPr>
      </w:pPr>
    </w:p>
    <w:p w14:paraId="0457B79B" w14:textId="77777777" w:rsidR="00BF1DF2" w:rsidRDefault="00BF1DF2" w:rsidP="00BF1DF2">
      <w:pPr>
        <w:ind w:left="-900"/>
        <w:jc w:val="center"/>
        <w:rPr>
          <w:color w:val="FF0000"/>
        </w:rPr>
      </w:pPr>
      <w:r>
        <w:rPr>
          <w:szCs w:val="22"/>
        </w:rPr>
        <w:t>Contact the MAST team on 01942 828300 for any further advice.</w:t>
      </w:r>
    </w:p>
    <w:p w14:paraId="66B83EE6" w14:textId="342B553B" w:rsidR="00B802C3" w:rsidRDefault="00B802C3">
      <w:pPr>
        <w:spacing w:after="200" w:line="276" w:lineRule="auto"/>
        <w:rPr>
          <w:rFonts w:cs="Arial"/>
        </w:rPr>
      </w:pPr>
    </w:p>
    <w:p w14:paraId="2B337B3E" w14:textId="0EE5E855" w:rsidR="00BF1DF2" w:rsidRDefault="00BF1DF2" w:rsidP="00B802C3">
      <w:pPr>
        <w:rPr>
          <w:rFonts w:cs="Arial"/>
          <w:i/>
          <w:iCs/>
        </w:rPr>
      </w:pPr>
      <w:r>
        <w:rPr>
          <w:rFonts w:cs="Arial"/>
          <w:i/>
          <w:iCs/>
        </w:rPr>
        <w:t xml:space="preserve">Appendix </w:t>
      </w:r>
      <w:r w:rsidR="00A41455">
        <w:rPr>
          <w:rFonts w:cs="Arial"/>
          <w:i/>
          <w:iCs/>
        </w:rPr>
        <w:t>four</w:t>
      </w:r>
    </w:p>
    <w:p w14:paraId="7C539195" w14:textId="4FB6D1FA" w:rsidR="00BF1DF2" w:rsidRDefault="00BF1DF2" w:rsidP="00B802C3">
      <w:pPr>
        <w:rPr>
          <w:rFonts w:cs="Arial"/>
          <w:i/>
          <w:iCs/>
        </w:rPr>
      </w:pPr>
    </w:p>
    <w:p w14:paraId="33A238F1" w14:textId="42ACFC85" w:rsidR="00BF1DF2" w:rsidRDefault="00BF1DF2" w:rsidP="00B802C3">
      <w:pPr>
        <w:rPr>
          <w:rFonts w:cs="Arial"/>
        </w:rPr>
      </w:pPr>
      <w:r w:rsidRPr="0051615F">
        <w:rPr>
          <w:rFonts w:cs="Arial"/>
        </w:rPr>
        <w:t xml:space="preserve">Elective home education </w:t>
      </w:r>
      <w:r w:rsidR="008E072D">
        <w:rPr>
          <w:rFonts w:cs="Arial"/>
        </w:rPr>
        <w:t xml:space="preserve">school information and reporting form </w:t>
      </w:r>
      <w:r w:rsidRPr="0051615F">
        <w:rPr>
          <w:rFonts w:cs="Arial"/>
        </w:rPr>
        <w:t>referral</w:t>
      </w:r>
    </w:p>
    <w:p w14:paraId="71A1039D" w14:textId="5CFBD60E" w:rsidR="008E072D" w:rsidRDefault="008E072D" w:rsidP="00B802C3">
      <w:pPr>
        <w:rPr>
          <w:rFonts w:cs="Arial"/>
        </w:rPr>
      </w:pPr>
    </w:p>
    <w:p w14:paraId="1FD4156A" w14:textId="77777777" w:rsidR="008E072D" w:rsidRPr="00313C73" w:rsidRDefault="008E072D" w:rsidP="008E072D">
      <w:pPr>
        <w:jc w:val="center"/>
        <w:rPr>
          <w:rFonts w:ascii="Verdana" w:hAnsi="Verdana"/>
          <w:b/>
          <w:sz w:val="32"/>
          <w:szCs w:val="32"/>
        </w:rPr>
      </w:pPr>
      <w:r>
        <w:rPr>
          <w:noProof/>
        </w:rPr>
        <w:drawing>
          <wp:anchor distT="0" distB="0" distL="114300" distR="114300" simplePos="0" relativeHeight="251660293" behindDoc="0" locked="0" layoutInCell="1" allowOverlap="1" wp14:anchorId="16AB1E5F" wp14:editId="3DB8E785">
            <wp:simplePos x="0" y="0"/>
            <wp:positionH relativeFrom="column">
              <wp:posOffset>5067300</wp:posOffset>
            </wp:positionH>
            <wp:positionV relativeFrom="paragraph">
              <wp:posOffset>48260</wp:posOffset>
            </wp:positionV>
            <wp:extent cx="1619250" cy="838200"/>
            <wp:effectExtent l="0" t="0" r="0" b="0"/>
            <wp:wrapSquare wrapText="bothSides"/>
            <wp:docPr id="5" name="Picture 5" descr="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Councilcolourlogo(45mm)"/>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anchor>
        </w:drawing>
      </w:r>
    </w:p>
    <w:p w14:paraId="26465987" w14:textId="77777777" w:rsidR="008E072D" w:rsidRDefault="008E072D" w:rsidP="008E072D">
      <w:pPr>
        <w:jc w:val="center"/>
        <w:rPr>
          <w:rFonts w:ascii="Verdana" w:hAnsi="Verdana"/>
          <w:b/>
          <w:szCs w:val="22"/>
        </w:rPr>
      </w:pPr>
    </w:p>
    <w:p w14:paraId="73E55799" w14:textId="77777777" w:rsidR="008E072D" w:rsidRDefault="008E072D" w:rsidP="008E072D">
      <w:pPr>
        <w:jc w:val="center"/>
        <w:rPr>
          <w:rFonts w:ascii="Verdana" w:hAnsi="Verdana"/>
          <w:b/>
          <w:szCs w:val="22"/>
        </w:rPr>
      </w:pPr>
    </w:p>
    <w:p w14:paraId="405E7454" w14:textId="77777777" w:rsidR="008E072D" w:rsidRDefault="008E072D" w:rsidP="008E072D">
      <w:pPr>
        <w:jc w:val="center"/>
        <w:rPr>
          <w:rFonts w:ascii="Verdana" w:hAnsi="Verdana"/>
          <w:b/>
          <w:szCs w:val="22"/>
        </w:rPr>
      </w:pPr>
    </w:p>
    <w:p w14:paraId="02A19C27" w14:textId="77777777" w:rsidR="008E072D" w:rsidRPr="00EC4AB0" w:rsidRDefault="008E072D" w:rsidP="008E072D">
      <w:pPr>
        <w:jc w:val="center"/>
      </w:pPr>
      <w:r>
        <w:rPr>
          <w:rFonts w:ascii="Verdana" w:hAnsi="Verdana"/>
          <w:b/>
          <w:szCs w:val="22"/>
        </w:rPr>
        <w:t>Elective Home Education</w:t>
      </w:r>
    </w:p>
    <w:p w14:paraId="0CF02B49" w14:textId="77777777" w:rsidR="008E072D" w:rsidRPr="008A049B" w:rsidRDefault="008E072D" w:rsidP="008E072D">
      <w:pPr>
        <w:jc w:val="center"/>
        <w:rPr>
          <w:rFonts w:ascii="Verdana" w:hAnsi="Verdana"/>
          <w:b/>
          <w:szCs w:val="22"/>
        </w:rPr>
      </w:pPr>
      <w:r w:rsidRPr="008A049B">
        <w:rPr>
          <w:rFonts w:ascii="Verdana" w:hAnsi="Verdana"/>
          <w:b/>
          <w:szCs w:val="22"/>
        </w:rPr>
        <w:t>Information Request Form</w:t>
      </w:r>
      <w:r>
        <w:rPr>
          <w:rFonts w:ascii="Verdana" w:hAnsi="Verdana"/>
          <w:b/>
          <w:szCs w:val="22"/>
        </w:rPr>
        <w:t xml:space="preserve"> </w:t>
      </w:r>
    </w:p>
    <w:p w14:paraId="74B93BF4" w14:textId="77777777" w:rsidR="008E072D" w:rsidRDefault="008E072D" w:rsidP="008E072D">
      <w:pPr>
        <w:jc w:val="center"/>
        <w:rPr>
          <w:rFonts w:ascii="Verdana" w:hAnsi="Verdana"/>
          <w:b/>
          <w:i/>
          <w:color w:val="FF0000"/>
          <w:sz w:val="20"/>
          <w:u w:val="double"/>
        </w:rPr>
      </w:pPr>
    </w:p>
    <w:p w14:paraId="013DE577" w14:textId="77777777" w:rsidR="008E072D" w:rsidRDefault="008E072D" w:rsidP="008E072D">
      <w:pPr>
        <w:jc w:val="both"/>
        <w:rPr>
          <w:rFonts w:ascii="Verdana" w:hAnsi="Verdana"/>
          <w:sz w:val="20"/>
        </w:rPr>
      </w:pPr>
      <w:r w:rsidRPr="00812800">
        <w:rPr>
          <w:rFonts w:ascii="Verdana" w:hAnsi="Verdana"/>
          <w:sz w:val="20"/>
        </w:rPr>
        <w:t>The</w:t>
      </w:r>
      <w:r>
        <w:rPr>
          <w:rFonts w:ascii="Verdana" w:hAnsi="Verdana"/>
          <w:sz w:val="20"/>
        </w:rPr>
        <w:t xml:space="preserve"> following student’s parent/carer has requested they be educated from home. It would be useful if the appropriate member of staff could provide the information requested below, where appropriate. </w:t>
      </w:r>
    </w:p>
    <w:p w14:paraId="3E98A4BA" w14:textId="77777777" w:rsidR="008E072D" w:rsidRDefault="008E072D" w:rsidP="008E072D">
      <w:pPr>
        <w:rPr>
          <w:rFonts w:ascii="Verdana" w:hAnsi="Verdana"/>
          <w:sz w:val="20"/>
        </w:rPr>
      </w:pPr>
      <w:r>
        <w:rPr>
          <w:rFonts w:ascii="Verdana" w:hAnsi="Verdana"/>
          <w:sz w:val="20"/>
        </w:rPr>
        <w:t xml:space="preserve">Please return to </w:t>
      </w:r>
      <w:hyperlink r:id="rId40" w:history="1">
        <w:r w:rsidRPr="008B77E7">
          <w:rPr>
            <w:rStyle w:val="Hyperlink"/>
            <w:rFonts w:ascii="Verdana" w:hAnsi="Verdana"/>
            <w:sz w:val="20"/>
          </w:rPr>
          <w:t>Ehe@wigan.gov.uk</w:t>
        </w:r>
      </w:hyperlink>
    </w:p>
    <w:p w14:paraId="00F44AA4" w14:textId="77777777" w:rsidR="008E072D" w:rsidRPr="008A049B" w:rsidRDefault="008E072D" w:rsidP="008E072D">
      <w:pPr>
        <w:rPr>
          <w:rFonts w:ascii="Verdana" w:hAnsi="Verdana"/>
          <w:color w:val="FF0000"/>
        </w:rPr>
      </w:pPr>
    </w:p>
    <w:tbl>
      <w:tblPr>
        <w:tblW w:w="0" w:type="auto"/>
        <w:tblLook w:val="04A0" w:firstRow="1" w:lastRow="0" w:firstColumn="1" w:lastColumn="0" w:noHBand="0" w:noVBand="1"/>
      </w:tblPr>
      <w:tblGrid>
        <w:gridCol w:w="4582"/>
        <w:gridCol w:w="4444"/>
      </w:tblGrid>
      <w:tr w:rsidR="008E072D" w:rsidRPr="00A13C2E" w14:paraId="5F0583E2" w14:textId="77777777" w:rsidTr="00041FAF">
        <w:trPr>
          <w:trHeight w:val="434"/>
        </w:trPr>
        <w:tc>
          <w:tcPr>
            <w:tcW w:w="5381" w:type="dxa"/>
          </w:tcPr>
          <w:p w14:paraId="36E03711" w14:textId="77777777" w:rsidR="008E072D" w:rsidRPr="00A13C2E" w:rsidRDefault="008E072D" w:rsidP="00041FAF">
            <w:pPr>
              <w:spacing w:line="360" w:lineRule="auto"/>
              <w:rPr>
                <w:rFonts w:ascii="Verdana" w:hAnsi="Verdana"/>
                <w:b/>
                <w:sz w:val="20"/>
              </w:rPr>
            </w:pPr>
            <w:r>
              <w:rPr>
                <w:rFonts w:ascii="Verdana" w:hAnsi="Verdana"/>
                <w:b/>
                <w:sz w:val="20"/>
              </w:rPr>
              <w:t xml:space="preserve">Student Name:  </w:t>
            </w:r>
          </w:p>
        </w:tc>
        <w:tc>
          <w:tcPr>
            <w:tcW w:w="5381" w:type="dxa"/>
          </w:tcPr>
          <w:p w14:paraId="52AD5793" w14:textId="77777777" w:rsidR="008E072D" w:rsidRPr="00A13C2E" w:rsidRDefault="008E072D" w:rsidP="00041FAF">
            <w:pPr>
              <w:spacing w:line="360" w:lineRule="auto"/>
              <w:rPr>
                <w:rFonts w:ascii="Verdana" w:hAnsi="Verdana"/>
                <w:sz w:val="20"/>
              </w:rPr>
            </w:pPr>
            <w:r w:rsidRPr="00A13C2E">
              <w:rPr>
                <w:rFonts w:ascii="Verdana" w:hAnsi="Verdana"/>
                <w:b/>
                <w:sz w:val="20"/>
              </w:rPr>
              <w:t xml:space="preserve">DoB: </w:t>
            </w:r>
          </w:p>
        </w:tc>
      </w:tr>
      <w:tr w:rsidR="008E072D" w:rsidRPr="00A13C2E" w14:paraId="529A3E04" w14:textId="77777777" w:rsidTr="00041FAF">
        <w:tc>
          <w:tcPr>
            <w:tcW w:w="5381" w:type="dxa"/>
          </w:tcPr>
          <w:p w14:paraId="71A15B00" w14:textId="77777777" w:rsidR="008E072D" w:rsidRDefault="008E072D" w:rsidP="00041FAF">
            <w:pPr>
              <w:spacing w:line="360" w:lineRule="auto"/>
              <w:rPr>
                <w:rFonts w:ascii="Verdana" w:hAnsi="Verdana"/>
                <w:b/>
                <w:sz w:val="20"/>
              </w:rPr>
            </w:pPr>
            <w:r w:rsidRPr="00A13C2E">
              <w:rPr>
                <w:rFonts w:ascii="Verdana" w:hAnsi="Verdana"/>
                <w:b/>
                <w:sz w:val="20"/>
              </w:rPr>
              <w:t xml:space="preserve">School: </w:t>
            </w:r>
          </w:p>
          <w:p w14:paraId="562D1066" w14:textId="77777777" w:rsidR="008E072D" w:rsidRDefault="008E072D" w:rsidP="00041FAF">
            <w:pPr>
              <w:spacing w:line="360" w:lineRule="auto"/>
              <w:rPr>
                <w:rFonts w:ascii="Verdana" w:hAnsi="Verdana"/>
                <w:b/>
                <w:sz w:val="20"/>
              </w:rPr>
            </w:pPr>
            <w:r>
              <w:rPr>
                <w:rFonts w:ascii="Verdana" w:hAnsi="Verdana"/>
                <w:b/>
                <w:sz w:val="20"/>
              </w:rPr>
              <w:t xml:space="preserve">Parent/Carer  </w:t>
            </w:r>
          </w:p>
          <w:p w14:paraId="19DB0D92" w14:textId="77777777" w:rsidR="008E072D" w:rsidRPr="00A13C2E" w:rsidRDefault="008E072D" w:rsidP="00041FAF">
            <w:pPr>
              <w:spacing w:line="360" w:lineRule="auto"/>
              <w:rPr>
                <w:rFonts w:ascii="Verdana" w:hAnsi="Verdana"/>
                <w:b/>
                <w:sz w:val="20"/>
              </w:rPr>
            </w:pPr>
            <w:r>
              <w:rPr>
                <w:rFonts w:ascii="Verdana" w:hAnsi="Verdana"/>
                <w:b/>
                <w:sz w:val="20"/>
              </w:rPr>
              <w:t>Address</w:t>
            </w:r>
          </w:p>
        </w:tc>
        <w:tc>
          <w:tcPr>
            <w:tcW w:w="5381" w:type="dxa"/>
          </w:tcPr>
          <w:p w14:paraId="03A45ED4" w14:textId="77777777" w:rsidR="008E072D" w:rsidRDefault="008E072D" w:rsidP="00041FAF">
            <w:pPr>
              <w:spacing w:line="360" w:lineRule="auto"/>
              <w:rPr>
                <w:rFonts w:ascii="Verdana" w:hAnsi="Verdana"/>
                <w:sz w:val="20"/>
              </w:rPr>
            </w:pPr>
            <w:r w:rsidRPr="00A13C2E">
              <w:rPr>
                <w:rFonts w:ascii="Verdana" w:hAnsi="Verdana"/>
                <w:b/>
                <w:sz w:val="20"/>
              </w:rPr>
              <w:t>Year:</w:t>
            </w:r>
            <w:r w:rsidRPr="00A13C2E">
              <w:rPr>
                <w:rFonts w:ascii="Verdana" w:hAnsi="Verdana"/>
                <w:sz w:val="20"/>
              </w:rPr>
              <w:t xml:space="preserve"> </w:t>
            </w:r>
          </w:p>
          <w:p w14:paraId="53D694C0" w14:textId="77777777" w:rsidR="008E072D" w:rsidRDefault="008E072D" w:rsidP="00041FAF">
            <w:pPr>
              <w:spacing w:line="360" w:lineRule="auto"/>
              <w:rPr>
                <w:rFonts w:ascii="Verdana" w:hAnsi="Verdana"/>
                <w:b/>
                <w:sz w:val="20"/>
              </w:rPr>
            </w:pPr>
            <w:r w:rsidRPr="00E36FFB">
              <w:rPr>
                <w:rFonts w:ascii="Verdana" w:hAnsi="Verdana"/>
                <w:b/>
                <w:sz w:val="20"/>
              </w:rPr>
              <w:t>Contact Details (email</w:t>
            </w:r>
            <w:r>
              <w:rPr>
                <w:rFonts w:ascii="Verdana" w:hAnsi="Verdana"/>
                <w:b/>
                <w:sz w:val="20"/>
              </w:rPr>
              <w:t xml:space="preserve"> &amp; </w:t>
            </w:r>
            <w:r w:rsidRPr="00E36FFB">
              <w:rPr>
                <w:rFonts w:ascii="Verdana" w:hAnsi="Verdana"/>
                <w:b/>
                <w:sz w:val="20"/>
              </w:rPr>
              <w:t>phone</w:t>
            </w:r>
            <w:r>
              <w:rPr>
                <w:rFonts w:ascii="Verdana" w:hAnsi="Verdana"/>
                <w:b/>
                <w:sz w:val="20"/>
              </w:rPr>
              <w:t>)</w:t>
            </w:r>
          </w:p>
          <w:p w14:paraId="6A156A41" w14:textId="77777777" w:rsidR="008E072D" w:rsidRPr="00E36FFB" w:rsidRDefault="008E072D" w:rsidP="00041FAF">
            <w:pPr>
              <w:spacing w:line="360" w:lineRule="auto"/>
              <w:rPr>
                <w:rFonts w:ascii="Verdana" w:hAnsi="Verdana"/>
                <w:b/>
                <w:sz w:val="20"/>
              </w:rPr>
            </w:pPr>
          </w:p>
        </w:tc>
      </w:tr>
    </w:tbl>
    <w:p w14:paraId="024A09B5" w14:textId="77777777" w:rsidR="008E072D" w:rsidRPr="00904B52" w:rsidRDefault="008E072D" w:rsidP="008E072D">
      <w:pPr>
        <w:spacing w:line="360" w:lineRule="auto"/>
        <w:rPr>
          <w:rFonts w:ascii="Verdana" w:hAnsi="Verdana"/>
          <w:b/>
          <w:sz w:val="4"/>
          <w:szCs w:val="4"/>
        </w:rPr>
      </w:pPr>
      <w:r w:rsidRPr="008A049B">
        <w:rPr>
          <w:rFonts w:ascii="Verdana" w:hAnsi="Verdana"/>
          <w:sz w:val="20"/>
        </w:rPr>
        <w:tab/>
      </w:r>
      <w:r w:rsidRPr="008A049B">
        <w:rPr>
          <w:rFonts w:ascii="Verdana" w:hAnsi="Verdana"/>
          <w:sz w:val="20"/>
        </w:rPr>
        <w:tab/>
      </w:r>
      <w:r w:rsidRPr="008A049B">
        <w:rPr>
          <w:rFonts w:ascii="Verdana" w:hAnsi="Verdana"/>
          <w:sz w:val="20"/>
        </w:rPr>
        <w:tab/>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276"/>
        <w:gridCol w:w="5103"/>
      </w:tblGrid>
      <w:tr w:rsidR="008E072D" w:rsidRPr="008A049B" w14:paraId="47F397E8" w14:textId="77777777" w:rsidTr="00041FAF">
        <w:trPr>
          <w:trHeight w:val="542"/>
          <w:jc w:val="center"/>
        </w:trPr>
        <w:tc>
          <w:tcPr>
            <w:tcW w:w="4361" w:type="dxa"/>
            <w:vAlign w:val="center"/>
          </w:tcPr>
          <w:p w14:paraId="6D630798" w14:textId="77777777" w:rsidR="008E072D" w:rsidRPr="000D0DF9" w:rsidRDefault="008E072D" w:rsidP="00041FAF">
            <w:pPr>
              <w:rPr>
                <w:rFonts w:ascii="Verdana" w:hAnsi="Verdana"/>
                <w:b/>
                <w:sz w:val="20"/>
              </w:rPr>
            </w:pPr>
            <w:r w:rsidRPr="000D0DF9">
              <w:rPr>
                <w:rFonts w:ascii="Verdana" w:hAnsi="Verdana"/>
                <w:b/>
                <w:sz w:val="20"/>
              </w:rPr>
              <w:t>Communication with Parents</w:t>
            </w:r>
          </w:p>
        </w:tc>
        <w:tc>
          <w:tcPr>
            <w:tcW w:w="1276" w:type="dxa"/>
            <w:vAlign w:val="center"/>
          </w:tcPr>
          <w:p w14:paraId="0B273DD2" w14:textId="77777777" w:rsidR="008E072D" w:rsidRDefault="008E072D" w:rsidP="00041FAF">
            <w:pPr>
              <w:jc w:val="center"/>
              <w:rPr>
                <w:rFonts w:ascii="Verdana" w:hAnsi="Verdana"/>
                <w:sz w:val="20"/>
              </w:rPr>
            </w:pPr>
            <w:r w:rsidRPr="000D0DF9">
              <w:rPr>
                <w:rFonts w:ascii="Verdana" w:hAnsi="Verdana"/>
                <w:sz w:val="20"/>
              </w:rPr>
              <w:t>YES</w:t>
            </w:r>
            <w:r>
              <w:rPr>
                <w:rFonts w:ascii="Verdana" w:hAnsi="Verdana"/>
                <w:sz w:val="20"/>
              </w:rPr>
              <w:t xml:space="preserve"> / NO</w:t>
            </w:r>
          </w:p>
        </w:tc>
        <w:tc>
          <w:tcPr>
            <w:tcW w:w="5103" w:type="dxa"/>
            <w:vAlign w:val="center"/>
          </w:tcPr>
          <w:p w14:paraId="7B7B658C" w14:textId="77777777" w:rsidR="008E072D" w:rsidRPr="000D0DF9" w:rsidRDefault="008E072D" w:rsidP="00041FAF">
            <w:pPr>
              <w:rPr>
                <w:rFonts w:ascii="Verdana" w:hAnsi="Verdana"/>
                <w:color w:val="FF0000"/>
                <w:sz w:val="20"/>
              </w:rPr>
            </w:pPr>
          </w:p>
        </w:tc>
      </w:tr>
      <w:tr w:rsidR="008E072D" w:rsidRPr="008A049B" w14:paraId="68FB60B8" w14:textId="77777777" w:rsidTr="00041FAF">
        <w:trPr>
          <w:trHeight w:val="542"/>
          <w:jc w:val="center"/>
        </w:trPr>
        <w:tc>
          <w:tcPr>
            <w:tcW w:w="4361" w:type="dxa"/>
            <w:vAlign w:val="center"/>
          </w:tcPr>
          <w:p w14:paraId="6717766C" w14:textId="77777777" w:rsidR="008E072D" w:rsidRPr="00581D00" w:rsidRDefault="008E072D" w:rsidP="00041FAF">
            <w:pPr>
              <w:rPr>
                <w:rFonts w:ascii="Verdana" w:hAnsi="Verdana"/>
                <w:b/>
                <w:sz w:val="20"/>
              </w:rPr>
            </w:pPr>
            <w:r w:rsidRPr="00581D00">
              <w:rPr>
                <w:rFonts w:ascii="Verdana" w:hAnsi="Verdana"/>
                <w:b/>
                <w:sz w:val="20"/>
              </w:rPr>
              <w:t>Safeguarding</w:t>
            </w:r>
          </w:p>
        </w:tc>
        <w:tc>
          <w:tcPr>
            <w:tcW w:w="1276" w:type="dxa"/>
            <w:vAlign w:val="center"/>
          </w:tcPr>
          <w:p w14:paraId="0A26F098" w14:textId="77777777" w:rsidR="008E072D" w:rsidRPr="002B2256" w:rsidRDefault="008E072D" w:rsidP="00041FAF">
            <w:pPr>
              <w:jc w:val="center"/>
              <w:rPr>
                <w:rFonts w:ascii="Verdana" w:hAnsi="Verdana"/>
                <w:sz w:val="20"/>
              </w:rPr>
            </w:pPr>
            <w:r w:rsidRPr="002B2256">
              <w:rPr>
                <w:rFonts w:ascii="Verdana" w:hAnsi="Verdana"/>
                <w:sz w:val="20"/>
              </w:rPr>
              <w:t>YES / NO</w:t>
            </w:r>
          </w:p>
        </w:tc>
        <w:tc>
          <w:tcPr>
            <w:tcW w:w="5103" w:type="dxa"/>
          </w:tcPr>
          <w:p w14:paraId="12E8A527" w14:textId="77777777" w:rsidR="008E072D" w:rsidRDefault="008E072D" w:rsidP="00041FAF">
            <w:pPr>
              <w:rPr>
                <w:sz w:val="20"/>
              </w:rPr>
            </w:pPr>
          </w:p>
          <w:p w14:paraId="021489E9" w14:textId="77777777" w:rsidR="008E072D" w:rsidRDefault="008E072D" w:rsidP="00041FAF">
            <w:pPr>
              <w:rPr>
                <w:sz w:val="20"/>
              </w:rPr>
            </w:pPr>
          </w:p>
        </w:tc>
      </w:tr>
      <w:tr w:rsidR="008E072D" w:rsidRPr="008A049B" w14:paraId="6C141BCF" w14:textId="77777777" w:rsidTr="00041FAF">
        <w:trPr>
          <w:jc w:val="center"/>
        </w:trPr>
        <w:tc>
          <w:tcPr>
            <w:tcW w:w="4361" w:type="dxa"/>
            <w:vAlign w:val="center"/>
          </w:tcPr>
          <w:p w14:paraId="0EBA7214" w14:textId="77777777" w:rsidR="008E072D" w:rsidRDefault="008E072D" w:rsidP="00041FAF">
            <w:pPr>
              <w:rPr>
                <w:rFonts w:ascii="Verdana" w:hAnsi="Verdana"/>
                <w:b/>
                <w:sz w:val="20"/>
              </w:rPr>
            </w:pPr>
          </w:p>
          <w:p w14:paraId="21B71DB8" w14:textId="77777777" w:rsidR="008E072D" w:rsidRPr="00581D00" w:rsidRDefault="008E072D" w:rsidP="00041FAF">
            <w:pPr>
              <w:rPr>
                <w:rFonts w:ascii="Verdana" w:hAnsi="Verdana"/>
                <w:b/>
                <w:sz w:val="20"/>
              </w:rPr>
            </w:pPr>
            <w:r w:rsidRPr="00581D00">
              <w:rPr>
                <w:rFonts w:ascii="Verdana" w:hAnsi="Verdana"/>
                <w:b/>
                <w:sz w:val="20"/>
              </w:rPr>
              <w:t>LAC</w:t>
            </w:r>
          </w:p>
          <w:p w14:paraId="08FBD505" w14:textId="77777777" w:rsidR="008E072D" w:rsidRPr="00581D00" w:rsidRDefault="008E072D" w:rsidP="00041FAF">
            <w:pPr>
              <w:rPr>
                <w:rFonts w:ascii="Verdana" w:hAnsi="Verdana"/>
                <w:b/>
                <w:sz w:val="20"/>
              </w:rPr>
            </w:pPr>
          </w:p>
          <w:p w14:paraId="4027C4A2" w14:textId="77777777" w:rsidR="008E072D" w:rsidRPr="00581D00" w:rsidRDefault="008E072D" w:rsidP="00041FAF">
            <w:pPr>
              <w:rPr>
                <w:rFonts w:ascii="Verdana" w:hAnsi="Verdana"/>
                <w:b/>
                <w:sz w:val="20"/>
              </w:rPr>
            </w:pPr>
            <w:r w:rsidRPr="00581D00">
              <w:rPr>
                <w:rFonts w:ascii="Verdana" w:hAnsi="Verdana"/>
                <w:b/>
                <w:sz w:val="20"/>
              </w:rPr>
              <w:t>Child Protection</w:t>
            </w:r>
          </w:p>
          <w:p w14:paraId="50AF4DF2" w14:textId="77777777" w:rsidR="008E072D" w:rsidRDefault="008E072D" w:rsidP="00041FAF">
            <w:pPr>
              <w:rPr>
                <w:rFonts w:ascii="Verdana" w:hAnsi="Verdana"/>
                <w:b/>
                <w:sz w:val="20"/>
              </w:rPr>
            </w:pPr>
          </w:p>
          <w:p w14:paraId="704E279C" w14:textId="77777777" w:rsidR="008E072D" w:rsidRPr="00581D00" w:rsidRDefault="008E072D" w:rsidP="00041FAF">
            <w:pPr>
              <w:rPr>
                <w:rFonts w:ascii="Verdana" w:hAnsi="Verdana"/>
                <w:b/>
                <w:sz w:val="20"/>
              </w:rPr>
            </w:pPr>
            <w:r w:rsidRPr="00581D00">
              <w:rPr>
                <w:rFonts w:ascii="Verdana" w:hAnsi="Verdana"/>
                <w:b/>
                <w:sz w:val="20"/>
              </w:rPr>
              <w:t>Child in Need</w:t>
            </w:r>
          </w:p>
          <w:p w14:paraId="01527EB1" w14:textId="77777777" w:rsidR="008E072D" w:rsidRPr="00581D00" w:rsidRDefault="008E072D" w:rsidP="00041FAF">
            <w:pPr>
              <w:rPr>
                <w:rFonts w:ascii="Verdana" w:hAnsi="Verdana"/>
                <w:b/>
                <w:sz w:val="20"/>
              </w:rPr>
            </w:pPr>
          </w:p>
          <w:p w14:paraId="54D2F8E2" w14:textId="77777777" w:rsidR="008E072D" w:rsidRDefault="008E072D" w:rsidP="00041FAF">
            <w:pPr>
              <w:rPr>
                <w:rFonts w:ascii="Verdana" w:hAnsi="Verdana"/>
                <w:b/>
                <w:sz w:val="20"/>
              </w:rPr>
            </w:pPr>
            <w:r w:rsidRPr="00581D00">
              <w:rPr>
                <w:rFonts w:ascii="Verdana" w:hAnsi="Verdana"/>
                <w:b/>
                <w:sz w:val="20"/>
              </w:rPr>
              <w:t>CAF</w:t>
            </w:r>
            <w:r>
              <w:rPr>
                <w:rFonts w:ascii="Verdana" w:hAnsi="Verdana"/>
                <w:b/>
                <w:sz w:val="20"/>
              </w:rPr>
              <w:t>AS</w:t>
            </w:r>
            <w:r w:rsidRPr="00581D00">
              <w:rPr>
                <w:rFonts w:ascii="Verdana" w:hAnsi="Verdana"/>
                <w:b/>
                <w:sz w:val="20"/>
              </w:rPr>
              <w:t>/similar assessment completed/offered?</w:t>
            </w:r>
          </w:p>
          <w:p w14:paraId="3CA2D2DD" w14:textId="77777777" w:rsidR="008E072D" w:rsidRPr="00581D00" w:rsidRDefault="008E072D" w:rsidP="00041FAF">
            <w:pPr>
              <w:rPr>
                <w:rFonts w:ascii="Verdana" w:hAnsi="Verdana"/>
                <w:b/>
                <w:sz w:val="20"/>
              </w:rPr>
            </w:pPr>
          </w:p>
        </w:tc>
        <w:tc>
          <w:tcPr>
            <w:tcW w:w="1276" w:type="dxa"/>
            <w:vAlign w:val="center"/>
          </w:tcPr>
          <w:p w14:paraId="4D8048A4" w14:textId="77777777" w:rsidR="008E072D" w:rsidRPr="002B2256" w:rsidRDefault="008E072D" w:rsidP="00041FAF">
            <w:pPr>
              <w:jc w:val="center"/>
              <w:rPr>
                <w:rFonts w:ascii="Verdana" w:hAnsi="Verdana"/>
                <w:sz w:val="20"/>
              </w:rPr>
            </w:pPr>
            <w:r w:rsidRPr="002B2256">
              <w:rPr>
                <w:rFonts w:ascii="Verdana" w:hAnsi="Verdana"/>
                <w:sz w:val="20"/>
              </w:rPr>
              <w:t>YES / NO</w:t>
            </w:r>
          </w:p>
          <w:p w14:paraId="4D6FAC0C" w14:textId="77777777" w:rsidR="008E072D" w:rsidRPr="002B2256" w:rsidRDefault="008E072D" w:rsidP="00041FAF">
            <w:pPr>
              <w:jc w:val="center"/>
              <w:rPr>
                <w:rFonts w:ascii="Verdana" w:hAnsi="Verdana"/>
                <w:sz w:val="20"/>
              </w:rPr>
            </w:pPr>
          </w:p>
          <w:p w14:paraId="5028147C" w14:textId="77777777" w:rsidR="008E072D" w:rsidRPr="002B2256" w:rsidRDefault="008E072D" w:rsidP="00041FAF">
            <w:pPr>
              <w:jc w:val="center"/>
              <w:rPr>
                <w:rFonts w:ascii="Verdana" w:hAnsi="Verdana"/>
                <w:sz w:val="20"/>
              </w:rPr>
            </w:pPr>
            <w:r w:rsidRPr="002B2256">
              <w:rPr>
                <w:rFonts w:ascii="Verdana" w:hAnsi="Verdana"/>
                <w:sz w:val="20"/>
              </w:rPr>
              <w:t>YES / NO</w:t>
            </w:r>
          </w:p>
          <w:p w14:paraId="2CA6C7DE" w14:textId="77777777" w:rsidR="008E072D" w:rsidRPr="002B2256" w:rsidRDefault="008E072D" w:rsidP="00041FAF">
            <w:pPr>
              <w:jc w:val="center"/>
              <w:rPr>
                <w:rFonts w:ascii="Verdana" w:hAnsi="Verdana"/>
                <w:sz w:val="20"/>
              </w:rPr>
            </w:pPr>
          </w:p>
          <w:p w14:paraId="154E5BEE" w14:textId="77777777" w:rsidR="008E072D" w:rsidRPr="002B2256" w:rsidRDefault="008E072D" w:rsidP="00041FAF">
            <w:pPr>
              <w:jc w:val="center"/>
              <w:rPr>
                <w:rFonts w:ascii="Verdana" w:hAnsi="Verdana"/>
                <w:sz w:val="20"/>
              </w:rPr>
            </w:pPr>
            <w:r w:rsidRPr="002B2256">
              <w:rPr>
                <w:rFonts w:ascii="Verdana" w:hAnsi="Verdana"/>
                <w:sz w:val="20"/>
              </w:rPr>
              <w:t>YES / NO</w:t>
            </w:r>
          </w:p>
          <w:p w14:paraId="7A29697D" w14:textId="77777777" w:rsidR="008E072D" w:rsidRDefault="008E072D" w:rsidP="00041FAF">
            <w:pPr>
              <w:jc w:val="center"/>
              <w:rPr>
                <w:rFonts w:ascii="Verdana" w:hAnsi="Verdana"/>
                <w:sz w:val="20"/>
              </w:rPr>
            </w:pPr>
          </w:p>
          <w:p w14:paraId="21C0CACF" w14:textId="77777777" w:rsidR="008E072D" w:rsidRPr="002B2256" w:rsidRDefault="008E072D" w:rsidP="00041FAF">
            <w:pPr>
              <w:jc w:val="center"/>
              <w:rPr>
                <w:rFonts w:ascii="Verdana" w:hAnsi="Verdana"/>
                <w:sz w:val="20"/>
              </w:rPr>
            </w:pPr>
            <w:r w:rsidRPr="002B2256">
              <w:rPr>
                <w:rFonts w:ascii="Verdana" w:hAnsi="Verdana"/>
                <w:sz w:val="20"/>
              </w:rPr>
              <w:t>YES / NO</w:t>
            </w:r>
          </w:p>
          <w:p w14:paraId="7C313E56" w14:textId="77777777" w:rsidR="008E072D" w:rsidRPr="002B2256" w:rsidRDefault="008E072D" w:rsidP="00041FAF">
            <w:pPr>
              <w:jc w:val="center"/>
              <w:rPr>
                <w:rFonts w:ascii="Verdana" w:hAnsi="Verdana"/>
                <w:sz w:val="20"/>
              </w:rPr>
            </w:pPr>
          </w:p>
        </w:tc>
        <w:tc>
          <w:tcPr>
            <w:tcW w:w="5103" w:type="dxa"/>
          </w:tcPr>
          <w:p w14:paraId="083172F7" w14:textId="77777777" w:rsidR="008E072D" w:rsidRPr="002B2256" w:rsidRDefault="008E072D" w:rsidP="00041FAF">
            <w:pPr>
              <w:rPr>
                <w:rFonts w:ascii="Verdana" w:hAnsi="Verdana"/>
                <w:sz w:val="20"/>
              </w:rPr>
            </w:pPr>
          </w:p>
        </w:tc>
      </w:tr>
      <w:tr w:rsidR="008E072D" w:rsidRPr="008A049B" w14:paraId="00B9FA0B" w14:textId="77777777" w:rsidTr="00041FAF">
        <w:trPr>
          <w:jc w:val="center"/>
        </w:trPr>
        <w:tc>
          <w:tcPr>
            <w:tcW w:w="4361" w:type="dxa"/>
            <w:vAlign w:val="center"/>
          </w:tcPr>
          <w:p w14:paraId="5A7BC93C" w14:textId="77777777" w:rsidR="008E072D" w:rsidRDefault="008E072D" w:rsidP="00041FAF">
            <w:pPr>
              <w:spacing w:line="360" w:lineRule="auto"/>
              <w:rPr>
                <w:rFonts w:ascii="Verdana" w:hAnsi="Verdana"/>
                <w:b/>
                <w:sz w:val="20"/>
              </w:rPr>
            </w:pPr>
            <w:r w:rsidRPr="00581D00">
              <w:rPr>
                <w:rFonts w:ascii="Verdana" w:hAnsi="Verdana"/>
                <w:b/>
                <w:sz w:val="20"/>
              </w:rPr>
              <w:t>Agency/Service involvement</w:t>
            </w:r>
          </w:p>
          <w:p w14:paraId="59E3F882" w14:textId="77777777" w:rsidR="008E072D" w:rsidRPr="00581D00" w:rsidRDefault="008E072D" w:rsidP="00041FAF">
            <w:pPr>
              <w:spacing w:line="360" w:lineRule="auto"/>
              <w:rPr>
                <w:rFonts w:ascii="Verdana" w:hAnsi="Verdana"/>
                <w:b/>
                <w:sz w:val="20"/>
              </w:rPr>
            </w:pPr>
            <w:r>
              <w:rPr>
                <w:rFonts w:ascii="Verdana" w:hAnsi="Verdana"/>
                <w:b/>
                <w:sz w:val="20"/>
              </w:rPr>
              <w:t xml:space="preserve">EAL? If yes, fluency of parent &amp; child in English </w:t>
            </w:r>
          </w:p>
        </w:tc>
        <w:tc>
          <w:tcPr>
            <w:tcW w:w="1276" w:type="dxa"/>
            <w:vAlign w:val="center"/>
          </w:tcPr>
          <w:p w14:paraId="19C17AC8" w14:textId="77777777" w:rsidR="008E072D" w:rsidRDefault="008E072D" w:rsidP="00041FAF">
            <w:pPr>
              <w:spacing w:line="360" w:lineRule="auto"/>
              <w:jc w:val="center"/>
              <w:rPr>
                <w:rFonts w:ascii="Verdana" w:hAnsi="Verdana"/>
                <w:sz w:val="20"/>
              </w:rPr>
            </w:pPr>
            <w:r>
              <w:rPr>
                <w:rFonts w:ascii="Verdana" w:hAnsi="Verdana"/>
                <w:sz w:val="20"/>
              </w:rPr>
              <w:t>YES / NO</w:t>
            </w:r>
          </w:p>
          <w:p w14:paraId="2E8FFF2F" w14:textId="77777777" w:rsidR="008E072D" w:rsidRPr="002B2256" w:rsidRDefault="008E072D" w:rsidP="00041FAF">
            <w:pPr>
              <w:spacing w:line="360" w:lineRule="auto"/>
              <w:jc w:val="center"/>
              <w:rPr>
                <w:rFonts w:ascii="Verdana" w:hAnsi="Verdana"/>
                <w:sz w:val="20"/>
              </w:rPr>
            </w:pPr>
            <w:r>
              <w:rPr>
                <w:rFonts w:ascii="Verdana" w:hAnsi="Verdana"/>
                <w:sz w:val="20"/>
              </w:rPr>
              <w:t>YES/NO</w:t>
            </w:r>
          </w:p>
        </w:tc>
        <w:tc>
          <w:tcPr>
            <w:tcW w:w="5103" w:type="dxa"/>
            <w:vAlign w:val="center"/>
          </w:tcPr>
          <w:p w14:paraId="653D6E36" w14:textId="77777777" w:rsidR="008E072D" w:rsidRPr="00ED624E" w:rsidRDefault="008E072D" w:rsidP="00041FAF">
            <w:pPr>
              <w:rPr>
                <w:rFonts w:ascii="Verdana" w:hAnsi="Verdana"/>
                <w:sz w:val="20"/>
              </w:rPr>
            </w:pPr>
          </w:p>
        </w:tc>
      </w:tr>
      <w:tr w:rsidR="008E072D" w:rsidRPr="008A049B" w14:paraId="7DACF60A" w14:textId="77777777" w:rsidTr="00041FAF">
        <w:trPr>
          <w:jc w:val="center"/>
        </w:trPr>
        <w:tc>
          <w:tcPr>
            <w:tcW w:w="4361" w:type="dxa"/>
            <w:vAlign w:val="center"/>
          </w:tcPr>
          <w:p w14:paraId="79BA251A" w14:textId="77777777" w:rsidR="008E072D" w:rsidRPr="00581D00" w:rsidRDefault="008E072D" w:rsidP="00041FAF">
            <w:pPr>
              <w:rPr>
                <w:rFonts w:ascii="Verdana" w:hAnsi="Verdana"/>
                <w:b/>
                <w:sz w:val="20"/>
              </w:rPr>
            </w:pPr>
            <w:r w:rsidRPr="00581D00">
              <w:rPr>
                <w:rFonts w:ascii="Verdana" w:hAnsi="Verdana"/>
                <w:b/>
                <w:sz w:val="20"/>
              </w:rPr>
              <w:t>Attendance</w:t>
            </w:r>
            <w:r>
              <w:rPr>
                <w:rFonts w:ascii="Verdana" w:hAnsi="Verdana"/>
                <w:b/>
                <w:sz w:val="20"/>
              </w:rPr>
              <w:t xml:space="preserve"> Concerns</w:t>
            </w:r>
          </w:p>
        </w:tc>
        <w:tc>
          <w:tcPr>
            <w:tcW w:w="1276" w:type="dxa"/>
            <w:vAlign w:val="center"/>
          </w:tcPr>
          <w:p w14:paraId="752E3D9F" w14:textId="77777777" w:rsidR="008E072D" w:rsidRPr="002B2256" w:rsidRDefault="008E072D" w:rsidP="00041FAF">
            <w:pPr>
              <w:jc w:val="center"/>
              <w:rPr>
                <w:rFonts w:ascii="Verdana" w:hAnsi="Verdana"/>
                <w:sz w:val="20"/>
              </w:rPr>
            </w:pPr>
            <w:r>
              <w:rPr>
                <w:rFonts w:ascii="Verdana" w:hAnsi="Verdana"/>
                <w:sz w:val="20"/>
              </w:rPr>
              <w:t xml:space="preserve"> YES / NO</w:t>
            </w:r>
          </w:p>
          <w:p w14:paraId="09FEE6CA" w14:textId="77777777" w:rsidR="008E072D" w:rsidRPr="002B2256" w:rsidRDefault="008E072D" w:rsidP="00041FAF">
            <w:pPr>
              <w:rPr>
                <w:rFonts w:ascii="Verdana" w:hAnsi="Verdana"/>
                <w:sz w:val="20"/>
              </w:rPr>
            </w:pPr>
          </w:p>
        </w:tc>
        <w:tc>
          <w:tcPr>
            <w:tcW w:w="5103" w:type="dxa"/>
            <w:vAlign w:val="center"/>
          </w:tcPr>
          <w:p w14:paraId="12E887C3" w14:textId="77777777" w:rsidR="008E072D" w:rsidRPr="00ED624E" w:rsidRDefault="008E072D" w:rsidP="00041FAF">
            <w:pPr>
              <w:rPr>
                <w:rFonts w:ascii="Verdana" w:hAnsi="Verdana"/>
                <w:sz w:val="20"/>
              </w:rPr>
            </w:pPr>
          </w:p>
        </w:tc>
      </w:tr>
      <w:tr w:rsidR="008E072D" w:rsidRPr="008A049B" w14:paraId="7A46CB63" w14:textId="77777777" w:rsidTr="00041FAF">
        <w:trPr>
          <w:jc w:val="center"/>
        </w:trPr>
        <w:tc>
          <w:tcPr>
            <w:tcW w:w="4361" w:type="dxa"/>
            <w:vAlign w:val="center"/>
          </w:tcPr>
          <w:p w14:paraId="6F67D24B" w14:textId="77777777" w:rsidR="008E072D" w:rsidRPr="00581D00" w:rsidRDefault="008E072D" w:rsidP="00041FAF">
            <w:pPr>
              <w:rPr>
                <w:rFonts w:ascii="Verdana" w:hAnsi="Verdana"/>
                <w:b/>
                <w:sz w:val="20"/>
              </w:rPr>
            </w:pPr>
            <w:r w:rsidRPr="00581D00">
              <w:rPr>
                <w:rFonts w:ascii="Verdana" w:hAnsi="Verdana"/>
                <w:b/>
                <w:sz w:val="20"/>
              </w:rPr>
              <w:t>Permanent</w:t>
            </w:r>
            <w:r>
              <w:rPr>
                <w:rFonts w:ascii="Verdana" w:hAnsi="Verdana"/>
                <w:b/>
                <w:sz w:val="20"/>
              </w:rPr>
              <w:t xml:space="preserve"> / Fixed term</w:t>
            </w:r>
            <w:r w:rsidRPr="00581D00">
              <w:rPr>
                <w:rFonts w:ascii="Verdana" w:hAnsi="Verdana"/>
                <w:b/>
                <w:sz w:val="20"/>
              </w:rPr>
              <w:t xml:space="preserve"> exclusions</w:t>
            </w:r>
          </w:p>
        </w:tc>
        <w:tc>
          <w:tcPr>
            <w:tcW w:w="1276" w:type="dxa"/>
            <w:vAlign w:val="center"/>
          </w:tcPr>
          <w:p w14:paraId="7CFB8067" w14:textId="77777777" w:rsidR="008E072D" w:rsidRPr="002B2256" w:rsidRDefault="008E072D" w:rsidP="00041FAF">
            <w:pPr>
              <w:jc w:val="center"/>
              <w:rPr>
                <w:rFonts w:ascii="Verdana" w:hAnsi="Verdana"/>
                <w:sz w:val="20"/>
              </w:rPr>
            </w:pPr>
            <w:r w:rsidRPr="002B2256">
              <w:rPr>
                <w:rFonts w:ascii="Verdana" w:hAnsi="Verdana"/>
                <w:sz w:val="20"/>
              </w:rPr>
              <w:t>YES / NO</w:t>
            </w:r>
          </w:p>
        </w:tc>
        <w:tc>
          <w:tcPr>
            <w:tcW w:w="5103" w:type="dxa"/>
            <w:vAlign w:val="center"/>
          </w:tcPr>
          <w:p w14:paraId="5779E4AE" w14:textId="77777777" w:rsidR="008E072D" w:rsidRPr="002B2256" w:rsidRDefault="008E072D" w:rsidP="00041FAF">
            <w:pPr>
              <w:rPr>
                <w:rFonts w:ascii="Verdana" w:hAnsi="Verdana"/>
                <w:sz w:val="20"/>
              </w:rPr>
            </w:pPr>
          </w:p>
        </w:tc>
      </w:tr>
      <w:tr w:rsidR="008E072D" w:rsidRPr="008A049B" w14:paraId="5E983E3B" w14:textId="77777777" w:rsidTr="00041FAF">
        <w:trPr>
          <w:jc w:val="center"/>
        </w:trPr>
        <w:tc>
          <w:tcPr>
            <w:tcW w:w="4361" w:type="dxa"/>
            <w:vAlign w:val="center"/>
          </w:tcPr>
          <w:p w14:paraId="08F58F8D" w14:textId="77777777" w:rsidR="008E072D" w:rsidRPr="00581D00" w:rsidRDefault="008E072D" w:rsidP="00041FAF">
            <w:pPr>
              <w:rPr>
                <w:rFonts w:ascii="Verdana" w:hAnsi="Verdana"/>
                <w:b/>
                <w:sz w:val="20"/>
              </w:rPr>
            </w:pPr>
            <w:r>
              <w:rPr>
                <w:rFonts w:ascii="Verdana" w:hAnsi="Verdana"/>
                <w:b/>
                <w:sz w:val="20"/>
              </w:rPr>
              <w:t>Medical diagnosis/needs</w:t>
            </w:r>
          </w:p>
        </w:tc>
        <w:tc>
          <w:tcPr>
            <w:tcW w:w="1276" w:type="dxa"/>
            <w:vAlign w:val="center"/>
          </w:tcPr>
          <w:p w14:paraId="4F90CDFE" w14:textId="77777777" w:rsidR="008E072D" w:rsidRPr="002B2256" w:rsidRDefault="008E072D" w:rsidP="00041FAF">
            <w:pPr>
              <w:jc w:val="center"/>
              <w:rPr>
                <w:rFonts w:ascii="Verdana" w:hAnsi="Verdana"/>
                <w:sz w:val="20"/>
              </w:rPr>
            </w:pPr>
            <w:r w:rsidRPr="002B2256">
              <w:rPr>
                <w:rFonts w:ascii="Verdana" w:hAnsi="Verdana"/>
                <w:sz w:val="20"/>
              </w:rPr>
              <w:t>YES / NO</w:t>
            </w:r>
          </w:p>
        </w:tc>
        <w:tc>
          <w:tcPr>
            <w:tcW w:w="5103" w:type="dxa"/>
            <w:vAlign w:val="center"/>
          </w:tcPr>
          <w:p w14:paraId="013B64D7" w14:textId="77777777" w:rsidR="008E072D" w:rsidRPr="002B2256" w:rsidRDefault="008E072D" w:rsidP="00041FAF">
            <w:pPr>
              <w:rPr>
                <w:rFonts w:ascii="Verdana" w:hAnsi="Verdana"/>
                <w:sz w:val="20"/>
              </w:rPr>
            </w:pPr>
          </w:p>
        </w:tc>
      </w:tr>
      <w:tr w:rsidR="008E072D" w:rsidRPr="008A049B" w14:paraId="421B4EF9" w14:textId="77777777" w:rsidTr="00041FAF">
        <w:trPr>
          <w:jc w:val="center"/>
        </w:trPr>
        <w:tc>
          <w:tcPr>
            <w:tcW w:w="10740" w:type="dxa"/>
            <w:gridSpan w:val="3"/>
            <w:vAlign w:val="center"/>
          </w:tcPr>
          <w:p w14:paraId="11984B22" w14:textId="77777777" w:rsidR="008E072D" w:rsidRPr="00670BBA" w:rsidRDefault="008E072D" w:rsidP="00041FAF">
            <w:pPr>
              <w:rPr>
                <w:rFonts w:ascii="Verdana" w:hAnsi="Verdana"/>
                <w:b/>
                <w:sz w:val="20"/>
              </w:rPr>
            </w:pPr>
            <w:r w:rsidRPr="00581D00">
              <w:rPr>
                <w:rFonts w:ascii="Verdana" w:hAnsi="Verdana"/>
                <w:b/>
                <w:sz w:val="20"/>
              </w:rPr>
              <w:t>SEN</w:t>
            </w:r>
            <w:r>
              <w:rPr>
                <w:rFonts w:ascii="Verdana" w:hAnsi="Verdana"/>
                <w:b/>
                <w:sz w:val="20"/>
              </w:rPr>
              <w:t xml:space="preserve">D: </w:t>
            </w:r>
            <w:r w:rsidRPr="00670BBA">
              <w:rPr>
                <w:rFonts w:ascii="Verdana" w:hAnsi="Verdana"/>
                <w:b/>
                <w:sz w:val="20"/>
              </w:rPr>
              <w:t>Band K (SEN support) / EHCP?</w:t>
            </w:r>
            <w:r>
              <w:rPr>
                <w:rFonts w:ascii="Verdana" w:hAnsi="Verdana"/>
                <w:sz w:val="20"/>
              </w:rPr>
              <w:t xml:space="preserve"> </w:t>
            </w:r>
          </w:p>
          <w:p w14:paraId="1A87134C" w14:textId="77777777" w:rsidR="008E072D" w:rsidRPr="000D0DF9" w:rsidRDefault="008E072D" w:rsidP="00041FAF">
            <w:pPr>
              <w:rPr>
                <w:rFonts w:ascii="Verdana" w:hAnsi="Verdana"/>
                <w:color w:val="FF0000"/>
                <w:sz w:val="20"/>
                <w:u w:val="single"/>
              </w:rPr>
            </w:pPr>
            <w:r w:rsidRPr="002B1A8F">
              <w:rPr>
                <w:rFonts w:ascii="Verdana" w:hAnsi="Verdana"/>
                <w:color w:val="C00000"/>
                <w:sz w:val="20"/>
              </w:rPr>
              <w:t>Please give a brief summary of need and support.</w:t>
            </w:r>
          </w:p>
          <w:p w14:paraId="4AFC0A13" w14:textId="77777777" w:rsidR="008E072D" w:rsidRPr="002B2256" w:rsidRDefault="008E072D" w:rsidP="00041FAF">
            <w:pPr>
              <w:rPr>
                <w:rFonts w:ascii="Verdana" w:hAnsi="Verdana"/>
                <w:b/>
                <w:sz w:val="16"/>
                <w:szCs w:val="16"/>
              </w:rPr>
            </w:pPr>
          </w:p>
        </w:tc>
      </w:tr>
      <w:tr w:rsidR="008E072D" w:rsidRPr="008A049B" w14:paraId="3D9033B3" w14:textId="77777777" w:rsidTr="00041FAF">
        <w:trPr>
          <w:jc w:val="center"/>
        </w:trPr>
        <w:tc>
          <w:tcPr>
            <w:tcW w:w="10740" w:type="dxa"/>
            <w:gridSpan w:val="3"/>
            <w:vAlign w:val="center"/>
          </w:tcPr>
          <w:p w14:paraId="2CB178A8" w14:textId="77777777" w:rsidR="008E072D" w:rsidRDefault="008E072D" w:rsidP="00041FAF">
            <w:pPr>
              <w:rPr>
                <w:rFonts w:ascii="Verdana" w:hAnsi="Verdana"/>
                <w:b/>
                <w:sz w:val="20"/>
              </w:rPr>
            </w:pPr>
            <w:r>
              <w:rPr>
                <w:rFonts w:ascii="Verdana" w:hAnsi="Verdana"/>
                <w:b/>
                <w:sz w:val="20"/>
              </w:rPr>
              <w:t xml:space="preserve">Behaviour Overview. </w:t>
            </w:r>
          </w:p>
          <w:p w14:paraId="2F6E8279" w14:textId="77777777" w:rsidR="008E072D" w:rsidRPr="00B1054E" w:rsidRDefault="008E072D" w:rsidP="00041FAF">
            <w:pPr>
              <w:rPr>
                <w:rFonts w:ascii="Verdana" w:hAnsi="Verdana"/>
                <w:sz w:val="20"/>
              </w:rPr>
            </w:pPr>
          </w:p>
        </w:tc>
      </w:tr>
      <w:tr w:rsidR="008E072D" w:rsidRPr="008A049B" w14:paraId="34D8417C" w14:textId="77777777" w:rsidTr="00041FAF">
        <w:trPr>
          <w:jc w:val="center"/>
        </w:trPr>
        <w:tc>
          <w:tcPr>
            <w:tcW w:w="10740" w:type="dxa"/>
            <w:gridSpan w:val="3"/>
            <w:vAlign w:val="center"/>
          </w:tcPr>
          <w:p w14:paraId="601C2867" w14:textId="77777777" w:rsidR="008E072D" w:rsidRDefault="008E072D" w:rsidP="00041FAF">
            <w:pPr>
              <w:rPr>
                <w:rFonts w:ascii="Verdana" w:hAnsi="Verdana"/>
                <w:b/>
                <w:sz w:val="20"/>
              </w:rPr>
            </w:pPr>
            <w:r w:rsidRPr="00581D00">
              <w:rPr>
                <w:rFonts w:ascii="Verdana" w:hAnsi="Verdana"/>
                <w:b/>
                <w:sz w:val="20"/>
              </w:rPr>
              <w:lastRenderedPageBreak/>
              <w:t>Brief des</w:t>
            </w:r>
            <w:r>
              <w:rPr>
                <w:rFonts w:ascii="Verdana" w:hAnsi="Verdana"/>
                <w:b/>
                <w:sz w:val="20"/>
              </w:rPr>
              <w:t>cription of home circumstances.</w:t>
            </w:r>
          </w:p>
          <w:p w14:paraId="3346D11C" w14:textId="77777777" w:rsidR="008E072D" w:rsidRDefault="008E072D" w:rsidP="00041FAF">
            <w:pPr>
              <w:rPr>
                <w:rFonts w:ascii="Verdana" w:hAnsi="Verdana"/>
                <w:b/>
                <w:sz w:val="20"/>
              </w:rPr>
            </w:pPr>
          </w:p>
          <w:p w14:paraId="3ED0E2E8" w14:textId="77777777" w:rsidR="008E072D" w:rsidRDefault="008E072D" w:rsidP="00041FAF">
            <w:pPr>
              <w:rPr>
                <w:rFonts w:ascii="Verdana" w:hAnsi="Verdana"/>
                <w:b/>
                <w:sz w:val="20"/>
              </w:rPr>
            </w:pPr>
            <w:r>
              <w:rPr>
                <w:rFonts w:ascii="Verdana" w:hAnsi="Verdana"/>
                <w:b/>
                <w:sz w:val="20"/>
              </w:rPr>
              <w:t>.</w:t>
            </w:r>
          </w:p>
          <w:p w14:paraId="6E9DBFE9" w14:textId="77777777" w:rsidR="008E072D" w:rsidRPr="002B2256" w:rsidRDefault="008E072D" w:rsidP="00041FAF">
            <w:pPr>
              <w:rPr>
                <w:rFonts w:ascii="Verdana" w:hAnsi="Verdana"/>
                <w:sz w:val="18"/>
                <w:szCs w:val="18"/>
                <w:u w:val="single"/>
              </w:rPr>
            </w:pPr>
          </w:p>
        </w:tc>
      </w:tr>
      <w:tr w:rsidR="008E072D" w:rsidRPr="008A049B" w14:paraId="43AD6109" w14:textId="77777777" w:rsidTr="00041FAF">
        <w:trPr>
          <w:jc w:val="center"/>
        </w:trPr>
        <w:tc>
          <w:tcPr>
            <w:tcW w:w="10740" w:type="dxa"/>
            <w:gridSpan w:val="3"/>
            <w:vAlign w:val="center"/>
          </w:tcPr>
          <w:p w14:paraId="675504FE" w14:textId="77777777" w:rsidR="008E072D" w:rsidRPr="008F06D9" w:rsidRDefault="008E072D" w:rsidP="00041FAF">
            <w:pPr>
              <w:rPr>
                <w:rFonts w:ascii="Verdana" w:hAnsi="Verdana"/>
                <w:b/>
                <w:sz w:val="20"/>
              </w:rPr>
            </w:pPr>
            <w:r>
              <w:rPr>
                <w:rFonts w:ascii="Verdana" w:hAnsi="Verdana"/>
                <w:b/>
                <w:sz w:val="20"/>
              </w:rPr>
              <w:t xml:space="preserve">Are there considered to be any risks to a lone worker when visiting the home?  </w:t>
            </w:r>
          </w:p>
        </w:tc>
      </w:tr>
      <w:tr w:rsidR="008E072D" w:rsidRPr="008A049B" w14:paraId="0A1730CA" w14:textId="77777777" w:rsidTr="00041FAF">
        <w:trPr>
          <w:jc w:val="center"/>
        </w:trPr>
        <w:tc>
          <w:tcPr>
            <w:tcW w:w="10740" w:type="dxa"/>
            <w:gridSpan w:val="3"/>
            <w:vAlign w:val="center"/>
          </w:tcPr>
          <w:p w14:paraId="6D706B29" w14:textId="77777777" w:rsidR="008E072D" w:rsidRDefault="008E072D" w:rsidP="00041FAF">
            <w:pPr>
              <w:rPr>
                <w:rFonts w:ascii="Verdana" w:hAnsi="Verdana"/>
                <w:b/>
                <w:sz w:val="20"/>
              </w:rPr>
            </w:pPr>
            <w:r w:rsidRPr="00581D00">
              <w:rPr>
                <w:rFonts w:ascii="Verdana" w:hAnsi="Verdana"/>
                <w:b/>
                <w:sz w:val="20"/>
              </w:rPr>
              <w:t>Reason</w:t>
            </w:r>
            <w:r>
              <w:rPr>
                <w:rFonts w:ascii="Verdana" w:hAnsi="Verdana"/>
                <w:b/>
                <w:sz w:val="20"/>
              </w:rPr>
              <w:t xml:space="preserve"> given for choosing to home educate (if known)</w:t>
            </w:r>
          </w:p>
          <w:p w14:paraId="0CCBFC62" w14:textId="77777777" w:rsidR="008E072D" w:rsidRDefault="008E072D" w:rsidP="00041FAF">
            <w:pPr>
              <w:rPr>
                <w:rFonts w:ascii="Verdana" w:hAnsi="Verdana"/>
                <w:b/>
                <w:sz w:val="20"/>
              </w:rPr>
            </w:pPr>
          </w:p>
          <w:p w14:paraId="089DF214" w14:textId="77777777" w:rsidR="008E072D" w:rsidRDefault="008E072D" w:rsidP="00041FAF">
            <w:pPr>
              <w:pStyle w:val="PlainText"/>
            </w:pPr>
          </w:p>
          <w:p w14:paraId="2E5C9EC4" w14:textId="77777777" w:rsidR="008E072D" w:rsidRDefault="008E072D" w:rsidP="00041FAF">
            <w:pPr>
              <w:pStyle w:val="PlainText"/>
            </w:pPr>
          </w:p>
          <w:p w14:paraId="32439334" w14:textId="77777777" w:rsidR="008E072D" w:rsidRDefault="008E072D" w:rsidP="00041FAF">
            <w:pPr>
              <w:pStyle w:val="PlainText"/>
            </w:pPr>
          </w:p>
          <w:p w14:paraId="65730F19" w14:textId="77777777" w:rsidR="008E072D" w:rsidRPr="00581D00" w:rsidRDefault="008E072D" w:rsidP="00041FAF">
            <w:pPr>
              <w:rPr>
                <w:rFonts w:ascii="Verdana" w:hAnsi="Verdana"/>
                <w:b/>
                <w:sz w:val="20"/>
              </w:rPr>
            </w:pPr>
          </w:p>
        </w:tc>
      </w:tr>
    </w:tbl>
    <w:p w14:paraId="36B76EC7" w14:textId="77777777" w:rsidR="008E072D" w:rsidRPr="00FB6166" w:rsidRDefault="008E072D" w:rsidP="008E072D">
      <w:pPr>
        <w:rPr>
          <w:rFonts w:ascii="Verdana" w:hAnsi="Verdana"/>
          <w:b/>
          <w:sz w:val="20"/>
        </w:rPr>
      </w:pPr>
    </w:p>
    <w:p w14:paraId="3621A761" w14:textId="77777777" w:rsidR="008E072D" w:rsidRDefault="008E072D" w:rsidP="008E072D">
      <w:pPr>
        <w:rPr>
          <w:rFonts w:ascii="Verdana" w:hAnsi="Verdana"/>
          <w:b/>
          <w:sz w:val="20"/>
        </w:rPr>
      </w:pPr>
      <w:r>
        <w:rPr>
          <w:rFonts w:ascii="Verdana" w:hAnsi="Verdana"/>
          <w:b/>
          <w:sz w:val="20"/>
        </w:rPr>
        <w:t>Completed by:</w:t>
      </w:r>
    </w:p>
    <w:p w14:paraId="441EFAF8" w14:textId="77777777" w:rsidR="008E072D" w:rsidRPr="00FB6166" w:rsidRDefault="008E072D" w:rsidP="008E072D">
      <w:pPr>
        <w:rPr>
          <w:rFonts w:ascii="Verdana" w:hAnsi="Verdana"/>
          <w:b/>
          <w:sz w:val="20"/>
        </w:rPr>
      </w:pPr>
    </w:p>
    <w:tbl>
      <w:tblPr>
        <w:tblW w:w="0" w:type="auto"/>
        <w:tblLook w:val="04A0" w:firstRow="1" w:lastRow="0" w:firstColumn="1" w:lastColumn="0" w:noHBand="0" w:noVBand="1"/>
      </w:tblPr>
      <w:tblGrid>
        <w:gridCol w:w="4525"/>
        <w:gridCol w:w="4501"/>
      </w:tblGrid>
      <w:tr w:rsidR="008E072D" w:rsidRPr="00A13C2E" w14:paraId="4EA811AC" w14:textId="77777777" w:rsidTr="00041FAF">
        <w:tc>
          <w:tcPr>
            <w:tcW w:w="5381" w:type="dxa"/>
          </w:tcPr>
          <w:p w14:paraId="738EE7EA" w14:textId="77777777" w:rsidR="008E072D" w:rsidRDefault="008E072D" w:rsidP="00041FAF">
            <w:pPr>
              <w:rPr>
                <w:rFonts w:ascii="Verdana" w:hAnsi="Verdana"/>
                <w:b/>
                <w:sz w:val="20"/>
              </w:rPr>
            </w:pPr>
            <w:r w:rsidRPr="00A13C2E">
              <w:rPr>
                <w:rFonts w:ascii="Verdana" w:hAnsi="Verdana"/>
                <w:b/>
                <w:sz w:val="20"/>
              </w:rPr>
              <w:t xml:space="preserve">NAME:   </w:t>
            </w:r>
          </w:p>
          <w:p w14:paraId="4C63E475" w14:textId="77777777" w:rsidR="008E072D" w:rsidRPr="00A13C2E" w:rsidRDefault="008E072D" w:rsidP="00041FAF">
            <w:pPr>
              <w:rPr>
                <w:rFonts w:ascii="Verdana" w:hAnsi="Verdana"/>
                <w:b/>
                <w:sz w:val="20"/>
              </w:rPr>
            </w:pPr>
            <w:r w:rsidRPr="00A13C2E">
              <w:rPr>
                <w:rFonts w:ascii="Verdana" w:hAnsi="Verdana"/>
                <w:b/>
                <w:sz w:val="20"/>
              </w:rPr>
              <w:t xml:space="preserve">  </w:t>
            </w:r>
          </w:p>
        </w:tc>
        <w:tc>
          <w:tcPr>
            <w:tcW w:w="5381" w:type="dxa"/>
          </w:tcPr>
          <w:p w14:paraId="2F403E70" w14:textId="77777777" w:rsidR="008E072D" w:rsidRPr="00A13C2E" w:rsidRDefault="008E072D" w:rsidP="00041FAF">
            <w:pPr>
              <w:rPr>
                <w:rFonts w:ascii="Verdana" w:hAnsi="Verdana"/>
                <w:b/>
                <w:sz w:val="20"/>
              </w:rPr>
            </w:pPr>
            <w:r w:rsidRPr="00A13C2E">
              <w:rPr>
                <w:rFonts w:ascii="Verdana" w:hAnsi="Verdana"/>
                <w:b/>
                <w:sz w:val="20"/>
              </w:rPr>
              <w:t xml:space="preserve">Date: </w:t>
            </w:r>
          </w:p>
        </w:tc>
      </w:tr>
    </w:tbl>
    <w:p w14:paraId="20BADC29" w14:textId="77777777" w:rsidR="008E072D" w:rsidRDefault="008E072D" w:rsidP="008E072D">
      <w:pPr>
        <w:tabs>
          <w:tab w:val="left" w:pos="2500"/>
        </w:tabs>
        <w:rPr>
          <w:rFonts w:ascii="Verdana" w:hAnsi="Verdana"/>
          <w:b/>
          <w:sz w:val="20"/>
        </w:rPr>
      </w:pPr>
      <w:r w:rsidRPr="00E93F0B">
        <w:rPr>
          <w:rFonts w:ascii="Verdana" w:hAnsi="Verdana"/>
          <w:b/>
          <w:sz w:val="20"/>
        </w:rPr>
        <w:t>POSITION:</w:t>
      </w:r>
      <w:r>
        <w:rPr>
          <w:rFonts w:ascii="Verdana" w:hAnsi="Verdana"/>
          <w:b/>
          <w:sz w:val="20"/>
        </w:rPr>
        <w:t xml:space="preserve"> </w:t>
      </w:r>
    </w:p>
    <w:p w14:paraId="3B9CE138" w14:textId="77777777" w:rsidR="008E072D" w:rsidRDefault="008E072D" w:rsidP="008E072D">
      <w:pPr>
        <w:tabs>
          <w:tab w:val="left" w:pos="2500"/>
        </w:tabs>
        <w:rPr>
          <w:rFonts w:ascii="Verdana" w:hAnsi="Verdana"/>
          <w:b/>
          <w:sz w:val="20"/>
        </w:rPr>
      </w:pPr>
    </w:p>
    <w:p w14:paraId="0C78F066" w14:textId="77777777" w:rsidR="008E072D" w:rsidRPr="00EC4AB0" w:rsidRDefault="008E072D" w:rsidP="008E072D">
      <w:pPr>
        <w:tabs>
          <w:tab w:val="left" w:pos="2500"/>
        </w:tabs>
        <w:rPr>
          <w:rFonts w:ascii="Verdana" w:hAnsi="Verdana"/>
          <w:b/>
          <w:sz w:val="18"/>
          <w:szCs w:val="18"/>
        </w:rPr>
      </w:pPr>
      <w:r w:rsidRPr="00EC4AB0">
        <w:rPr>
          <w:rFonts w:ascii="Verdana" w:hAnsi="Verdana"/>
          <w:b/>
          <w:sz w:val="18"/>
          <w:szCs w:val="18"/>
        </w:rPr>
        <w:t xml:space="preserve">Please also send a copy of the withdrawal letter to </w:t>
      </w:r>
      <w:hyperlink r:id="rId41" w:history="1">
        <w:r w:rsidRPr="00EC4AB0">
          <w:rPr>
            <w:rStyle w:val="Hyperlink"/>
            <w:rFonts w:ascii="Verdana" w:hAnsi="Verdana"/>
            <w:b/>
            <w:sz w:val="18"/>
            <w:szCs w:val="18"/>
          </w:rPr>
          <w:t>ehe@wigan.gov.uk</w:t>
        </w:r>
      </w:hyperlink>
      <w:r w:rsidRPr="00EC4AB0">
        <w:rPr>
          <w:rFonts w:ascii="Verdana" w:hAnsi="Verdana"/>
          <w:b/>
          <w:sz w:val="18"/>
          <w:szCs w:val="18"/>
        </w:rPr>
        <w:t xml:space="preserve"> </w:t>
      </w:r>
    </w:p>
    <w:p w14:paraId="444FC767" w14:textId="77777777" w:rsidR="008E072D" w:rsidRPr="0051615F" w:rsidRDefault="008E072D" w:rsidP="00B802C3">
      <w:pPr>
        <w:rPr>
          <w:rFonts w:cs="Arial"/>
        </w:rPr>
      </w:pPr>
    </w:p>
    <w:p w14:paraId="75478434" w14:textId="77777777" w:rsidR="00BF1DF2" w:rsidRDefault="00BF1DF2" w:rsidP="00B802C3">
      <w:pPr>
        <w:rPr>
          <w:rFonts w:cs="Arial"/>
          <w:i/>
          <w:iCs/>
        </w:rPr>
      </w:pPr>
    </w:p>
    <w:p w14:paraId="1F0E1A2E" w14:textId="1F5F6BBE" w:rsidR="005E28FE" w:rsidRDefault="00B802C3" w:rsidP="00B802C3">
      <w:pPr>
        <w:rPr>
          <w:rFonts w:cs="Arial"/>
          <w:i/>
          <w:iCs/>
        </w:rPr>
      </w:pPr>
      <w:r w:rsidRPr="00EC12E6">
        <w:rPr>
          <w:rFonts w:cs="Arial"/>
          <w:i/>
          <w:iCs/>
        </w:rPr>
        <w:t>Appendix</w:t>
      </w:r>
      <w:r>
        <w:rPr>
          <w:rFonts w:cs="Arial"/>
          <w:i/>
          <w:iCs/>
        </w:rPr>
        <w:t xml:space="preserve"> </w:t>
      </w:r>
      <w:r w:rsidR="00A41455">
        <w:rPr>
          <w:rFonts w:cs="Arial"/>
          <w:i/>
          <w:iCs/>
        </w:rPr>
        <w:t>five</w:t>
      </w:r>
    </w:p>
    <w:p w14:paraId="01034C83" w14:textId="0BA4AF41" w:rsidR="00B802C3" w:rsidRDefault="00B802C3" w:rsidP="00B802C3">
      <w:pPr>
        <w:rPr>
          <w:rFonts w:cs="Arial"/>
          <w:i/>
          <w:iCs/>
        </w:rPr>
      </w:pPr>
    </w:p>
    <w:p w14:paraId="57E40591" w14:textId="77777777" w:rsidR="00B802C3" w:rsidRDefault="00B802C3" w:rsidP="00B802C3">
      <w:pPr>
        <w:rPr>
          <w:rFonts w:ascii="Calibri" w:hAnsi="Calibri"/>
          <w:b/>
          <w:bCs/>
          <w:i/>
          <w:iCs/>
        </w:rPr>
      </w:pPr>
      <w:r>
        <w:rPr>
          <w:b/>
          <w:bCs/>
          <w:i/>
          <w:iCs/>
        </w:rPr>
        <w:t>Operation Encompass Teachers’ Helpline</w:t>
      </w:r>
    </w:p>
    <w:p w14:paraId="61B669DC" w14:textId="77777777" w:rsidR="00B802C3" w:rsidRDefault="00B802C3" w:rsidP="00B802C3"/>
    <w:p w14:paraId="2E080320" w14:textId="77777777" w:rsidR="00B802C3" w:rsidRDefault="00B802C3" w:rsidP="00B802C3">
      <w:r>
        <w:t>Details of the Operation Encompass Helpline can be found here –</w:t>
      </w:r>
    </w:p>
    <w:p w14:paraId="046CB32D" w14:textId="77777777" w:rsidR="00B802C3" w:rsidRDefault="00B802C3" w:rsidP="00B802C3">
      <w:hyperlink r:id="rId42" w:history="1">
        <w:r>
          <w:rPr>
            <w:rStyle w:val="Hyperlink"/>
          </w:rPr>
          <w:t>https://www.operationencompass.org/</w:t>
        </w:r>
      </w:hyperlink>
    </w:p>
    <w:p w14:paraId="592282F0" w14:textId="77777777" w:rsidR="00B802C3" w:rsidRDefault="00B802C3" w:rsidP="00B802C3"/>
    <w:p w14:paraId="47E3F507" w14:textId="1C0616DE" w:rsidR="00B802C3" w:rsidRPr="00EC12E6" w:rsidRDefault="00B802C3" w:rsidP="00B802C3">
      <w:pPr>
        <w:rPr>
          <w:rFonts w:cs="Arial"/>
        </w:rPr>
      </w:pPr>
      <w:r>
        <w:t xml:space="preserve">If you wish to speak to an educational/child psychologist following an Encompass referral you are now able to contact the </w:t>
      </w:r>
      <w:r>
        <w:rPr>
          <w:lang w:val="en"/>
        </w:rPr>
        <w:t>Operation Encompass Teachers' National Helpline, 8.00am to 11.00am, Monday to Friday on 0845 646 0890</w:t>
      </w:r>
    </w:p>
    <w:p w14:paraId="7B7D55E4" w14:textId="1254FEC5" w:rsidR="00B802C3" w:rsidRDefault="00B802C3" w:rsidP="00B802C3">
      <w:pPr>
        <w:rPr>
          <w:rFonts w:cs="Arial"/>
          <w:i/>
          <w:iCs/>
        </w:rPr>
      </w:pPr>
    </w:p>
    <w:p w14:paraId="61BE979E" w14:textId="4DC14C9B" w:rsidR="00B802C3" w:rsidRPr="00EC12E6" w:rsidRDefault="00B802C3" w:rsidP="00B802C3">
      <w:pPr>
        <w:rPr>
          <w:rFonts w:cs="Arial"/>
        </w:rPr>
      </w:pPr>
      <w:r>
        <w:rPr>
          <w:rFonts w:cs="Arial"/>
        </w:rPr>
        <w:t>Online key adult training</w:t>
      </w:r>
    </w:p>
    <w:p w14:paraId="3377AFD2" w14:textId="4800B73A" w:rsidR="00B802C3" w:rsidRDefault="00B802C3" w:rsidP="00B802C3">
      <w:pPr>
        <w:rPr>
          <w:rStyle w:val="Hyperlink"/>
          <w:rFonts w:ascii="Verdana" w:hAnsi="Verdana"/>
          <w:sz w:val="20"/>
        </w:rPr>
      </w:pPr>
      <w:hyperlink r:id="rId43" w:history="1">
        <w:r>
          <w:rPr>
            <w:rStyle w:val="Hyperlink"/>
            <w:rFonts w:ascii="Verdana" w:hAnsi="Verdana"/>
            <w:sz w:val="20"/>
          </w:rPr>
          <w:t>https://www.operationencompass.org/operation-encompass-on-line-key-adult-briefing</w:t>
        </w:r>
      </w:hyperlink>
    </w:p>
    <w:p w14:paraId="5E81FE91" w14:textId="3C0FD9FE" w:rsidR="006D0D59" w:rsidRPr="006D0D59" w:rsidRDefault="006D0D59" w:rsidP="006D0D59">
      <w:pPr>
        <w:rPr>
          <w:rFonts w:cs="Arial"/>
        </w:rPr>
      </w:pPr>
    </w:p>
    <w:p w14:paraId="472AAC88" w14:textId="4B29AD48" w:rsidR="006D0D59" w:rsidRPr="006D0D59" w:rsidRDefault="006D0D59" w:rsidP="006D0D59">
      <w:pPr>
        <w:rPr>
          <w:rFonts w:cs="Arial"/>
        </w:rPr>
      </w:pPr>
    </w:p>
    <w:p w14:paraId="18E96EC3" w14:textId="4E4AECE1" w:rsidR="006D0D59" w:rsidRPr="006D0D59" w:rsidRDefault="006D0D59" w:rsidP="006D0D59">
      <w:pPr>
        <w:rPr>
          <w:rFonts w:cs="Arial"/>
        </w:rPr>
      </w:pPr>
    </w:p>
    <w:p w14:paraId="07DC187B" w14:textId="7A33518B" w:rsidR="006D0D59" w:rsidRDefault="006D0D59" w:rsidP="006D0D59">
      <w:pPr>
        <w:rPr>
          <w:rFonts w:cs="Arial"/>
        </w:rPr>
      </w:pPr>
    </w:p>
    <w:p w14:paraId="1DCC44EC" w14:textId="407CDC4A" w:rsidR="006D0D59" w:rsidRDefault="006D0D59" w:rsidP="006D0D59">
      <w:pPr>
        <w:rPr>
          <w:rFonts w:cs="Arial"/>
        </w:rPr>
      </w:pPr>
    </w:p>
    <w:p w14:paraId="25F1CBE0" w14:textId="4827209F" w:rsidR="006D0D59" w:rsidRDefault="006D0D59" w:rsidP="006D0D59">
      <w:pPr>
        <w:rPr>
          <w:rFonts w:cs="Arial"/>
        </w:rPr>
      </w:pPr>
    </w:p>
    <w:sectPr w:rsidR="006D0D59">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312C" w14:textId="77777777" w:rsidR="00A404A8" w:rsidRDefault="00A404A8" w:rsidP="004F4584">
      <w:r>
        <w:separator/>
      </w:r>
    </w:p>
  </w:endnote>
  <w:endnote w:type="continuationSeparator" w:id="0">
    <w:p w14:paraId="178B5488" w14:textId="77777777" w:rsidR="00A404A8" w:rsidRDefault="00A404A8" w:rsidP="004F4584">
      <w:r>
        <w:continuationSeparator/>
      </w:r>
    </w:p>
  </w:endnote>
  <w:endnote w:type="continuationNotice" w:id="1">
    <w:p w14:paraId="685F7C0F" w14:textId="77777777" w:rsidR="00A404A8" w:rsidRDefault="00A40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DeltaSymbol">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Calibri">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02633"/>
      <w:docPartObj>
        <w:docPartGallery w:val="Page Numbers (Bottom of Page)"/>
        <w:docPartUnique/>
      </w:docPartObj>
    </w:sdtPr>
    <w:sdtEndPr/>
    <w:sdtContent>
      <w:sdt>
        <w:sdtPr>
          <w:id w:val="-1669238322"/>
          <w:docPartObj>
            <w:docPartGallery w:val="Page Numbers (Top of Page)"/>
            <w:docPartUnique/>
          </w:docPartObj>
        </w:sdtPr>
        <w:sdtEndPr/>
        <w:sdtContent>
          <w:p w14:paraId="74A160B5" w14:textId="77777777" w:rsidR="00034214" w:rsidRDefault="000342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44</w:t>
            </w:r>
            <w:r>
              <w:rPr>
                <w:b/>
                <w:bCs/>
                <w:sz w:val="24"/>
                <w:szCs w:val="24"/>
              </w:rPr>
              <w:fldChar w:fldCharType="end"/>
            </w:r>
          </w:p>
        </w:sdtContent>
      </w:sdt>
    </w:sdtContent>
  </w:sdt>
  <w:p w14:paraId="6E07E3C8" w14:textId="77777777" w:rsidR="00034214" w:rsidRDefault="0003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A5B8" w14:textId="77777777" w:rsidR="00A404A8" w:rsidRDefault="00A404A8" w:rsidP="004F4584">
      <w:r>
        <w:separator/>
      </w:r>
    </w:p>
  </w:footnote>
  <w:footnote w:type="continuationSeparator" w:id="0">
    <w:p w14:paraId="245FB739" w14:textId="77777777" w:rsidR="00A404A8" w:rsidRDefault="00A404A8" w:rsidP="004F4584">
      <w:r>
        <w:continuationSeparator/>
      </w:r>
    </w:p>
  </w:footnote>
  <w:footnote w:type="continuationNotice" w:id="1">
    <w:p w14:paraId="5DE4935A" w14:textId="77777777" w:rsidR="00A404A8" w:rsidRDefault="00A404A8"/>
  </w:footnote>
  <w:footnote w:id="2">
    <w:p w14:paraId="456F20E8" w14:textId="3DC19D35" w:rsidR="00034214" w:rsidRDefault="00BF243B">
      <w:pPr>
        <w:pStyle w:val="FootnoteText"/>
      </w:pPr>
      <w:hyperlink r:id="rId1" w:history="1">
        <w:r w:rsidRPr="00A9440B">
          <w:rPr>
            <w:rStyle w:val="Hyperlink"/>
          </w:rPr>
          <w:t>Thresholds of Need (wigan</w:t>
        </w:r>
        <w:r w:rsidR="00A9440B" w:rsidRPr="00A9440B">
          <w:rPr>
            <w:rStyle w:val="Hyperlink"/>
          </w:rPr>
          <w:t>safeguardingchildren.co.uk</w:t>
        </w:r>
        <w:r w:rsidRPr="00A9440B">
          <w:rPr>
            <w:rStyle w:val="Hyperlink"/>
          </w:rPr>
          <w:t>)</w:t>
        </w:r>
      </w:hyperlink>
      <w:r w:rsidRPr="003F133B">
        <w:t xml:space="preserve"> </w:t>
      </w:r>
    </w:p>
  </w:footnote>
  <w:footnote w:id="3">
    <w:p w14:paraId="534E4038" w14:textId="60133027" w:rsidR="00034214" w:rsidRDefault="00034214">
      <w:pPr>
        <w:pStyle w:val="FootnoteText"/>
      </w:pPr>
      <w:r>
        <w:rPr>
          <w:rStyle w:val="FootnoteReference"/>
        </w:rPr>
        <w:footnoteRef/>
      </w:r>
      <w:r>
        <w:t xml:space="preserve"> Escalation policy recently update to </w:t>
      </w:r>
      <w:r w:rsidRPr="00EC4BFC">
        <w:t>Resolution P</w:t>
      </w:r>
      <w:r w:rsidR="00B91BB5" w:rsidRPr="00EC4BFC">
        <w:t xml:space="preserve">rotocol </w:t>
      </w:r>
      <w:hyperlink r:id="rId2" w:history="1">
        <w:r w:rsidR="00B91BB5" w:rsidRPr="00EC4BFC">
          <w:rPr>
            <w:rStyle w:val="Hyperlink"/>
          </w:rPr>
          <w:t>Resolution Protocol (wigan</w:t>
        </w:r>
        <w:r w:rsidR="00A32D1B">
          <w:rPr>
            <w:rStyle w:val="Hyperlink"/>
          </w:rPr>
          <w:t>safeguardingchildren.co.uk</w:t>
        </w:r>
        <w:r w:rsidR="00B91BB5" w:rsidRPr="00EC4BFC">
          <w:rPr>
            <w:rStyle w:val="Hyperlink"/>
          </w:rPr>
          <w:t>)</w:t>
        </w:r>
      </w:hyperlink>
    </w:p>
  </w:footnote>
  <w:footnote w:id="4">
    <w:p w14:paraId="7C02794F" w14:textId="77777777" w:rsidR="00034214" w:rsidRDefault="00034214">
      <w:pPr>
        <w:pStyle w:val="FootnoteText"/>
      </w:pPr>
      <w:r>
        <w:rPr>
          <w:rStyle w:val="FootnoteReference"/>
        </w:rPr>
        <w:footnoteRef/>
      </w:r>
      <w:r>
        <w:t xml:space="preserve"> Guidance regarding DBS checks was updated by the Protection of Freedoms Act 2012 </w:t>
      </w:r>
      <w:hyperlink r:id="rId3" w:history="1">
        <w:r w:rsidRPr="00990348">
          <w:rPr>
            <w:rStyle w:val="Hyperlink"/>
          </w:rPr>
          <w:t>https://www.gov.uk/dbs-check-applicant-criminal-record</w:t>
        </w:r>
      </w:hyperlink>
      <w:r>
        <w:t xml:space="preserve">  </w:t>
      </w:r>
    </w:p>
  </w:footnote>
  <w:footnote w:id="5">
    <w:p w14:paraId="05F4CB28" w14:textId="77777777" w:rsidR="00034214" w:rsidRDefault="00034214" w:rsidP="004F4584">
      <w:pPr>
        <w:pStyle w:val="FootnoteText"/>
      </w:pPr>
      <w:r w:rsidRPr="00480E6E">
        <w:rPr>
          <w:rStyle w:val="FootnoteReference"/>
          <w:sz w:val="18"/>
          <w:szCs w:val="18"/>
        </w:rPr>
        <w:footnoteRef/>
      </w:r>
      <w:r w:rsidRPr="00480E6E">
        <w:rPr>
          <w:sz w:val="18"/>
          <w:szCs w:val="18"/>
        </w:rPr>
        <w:t xml:space="preserve"> Wherever the word “staff” is used, it covers ALL staff on site, incl</w:t>
      </w:r>
      <w:r>
        <w:rPr>
          <w:sz w:val="18"/>
          <w:szCs w:val="18"/>
        </w:rPr>
        <w:t>uding ancillary supply and self-</w:t>
      </w:r>
      <w:r w:rsidRPr="00480E6E">
        <w:rPr>
          <w:sz w:val="18"/>
          <w:szCs w:val="18"/>
        </w:rPr>
        <w:t xml:space="preserve">employed staff, contractors, volunteers working with children etc, and governors  </w:t>
      </w:r>
    </w:p>
  </w:footnote>
  <w:footnote w:id="6">
    <w:p w14:paraId="1B226FF6" w14:textId="7D1CFF4C" w:rsidR="00034214" w:rsidRDefault="00034214">
      <w:pPr>
        <w:pStyle w:val="FootnoteText"/>
      </w:pPr>
      <w:r>
        <w:rPr>
          <w:rStyle w:val="FootnoteReference"/>
        </w:rPr>
        <w:footnoteRef/>
      </w:r>
      <w:r>
        <w:t xml:space="preserve"> Safer recruitment training can be accessed through Wigan Safeguarding Children’s </w:t>
      </w:r>
      <w:r w:rsidR="00E63685">
        <w:t>Partnership</w:t>
      </w:r>
      <w:r w:rsidR="00E576DF">
        <w:t xml:space="preserve"> (wscptraining@wigan.gov.uk)</w:t>
      </w:r>
    </w:p>
  </w:footnote>
  <w:footnote w:id="7">
    <w:p w14:paraId="549C9DCD" w14:textId="30AE33F0" w:rsidR="00034214" w:rsidRDefault="00034214">
      <w:pPr>
        <w:pStyle w:val="FootnoteText"/>
      </w:pPr>
      <w:r w:rsidRPr="00EC4BFC">
        <w:rPr>
          <w:rStyle w:val="FootnoteReference"/>
        </w:rPr>
        <w:footnoteRef/>
      </w:r>
      <w:r w:rsidRPr="00EC4BFC">
        <w:t xml:space="preserve"> DO – Designated Officer (previously LADO - Local Authority Designated Officer) for allegations against staff.  DO threshold document can be found here</w:t>
      </w:r>
      <w:r>
        <w:t xml:space="preserve"> </w:t>
      </w:r>
      <w:hyperlink r:id="rId4" w:history="1">
        <w:r w:rsidRPr="00990348">
          <w:rPr>
            <w:rStyle w:val="Hyperlink"/>
          </w:rPr>
          <w:t>https://www.wigan.gov.uk/Docs/PDF/WSCB/LADO-threshold.pdf</w:t>
        </w:r>
      </w:hyperlink>
      <w:r>
        <w:t xml:space="preserve"> </w:t>
      </w:r>
    </w:p>
  </w:footnote>
  <w:footnote w:id="8">
    <w:p w14:paraId="175E982B" w14:textId="77777777" w:rsidR="00034214" w:rsidRDefault="00034214">
      <w:pPr>
        <w:pStyle w:val="FootnoteText"/>
      </w:pPr>
      <w:r>
        <w:rPr>
          <w:rStyle w:val="FootnoteReference"/>
        </w:rPr>
        <w:footnoteRef/>
      </w:r>
      <w:r>
        <w:t xml:space="preserve"> </w:t>
      </w:r>
      <w:hyperlink r:id="rId5" w:history="1">
        <w:r w:rsidRPr="00990348">
          <w:rPr>
            <w:rStyle w:val="Hyperlink"/>
          </w:rPr>
          <w:t>https://www.gov.uk/government/uploads/system/uploads/attachment_data/file/721581/Information_sharing_advice_practitioners_safeguarding_services.pdf</w:t>
        </w:r>
      </w:hyperlink>
      <w:r>
        <w:t xml:space="preserve"> </w:t>
      </w:r>
    </w:p>
  </w:footnote>
  <w:footnote w:id="9">
    <w:p w14:paraId="2300632B" w14:textId="53060ECB" w:rsidR="00034214" w:rsidRDefault="00034214">
      <w:pPr>
        <w:pStyle w:val="FootnoteText"/>
      </w:pPr>
      <w:r>
        <w:rPr>
          <w:rStyle w:val="FootnoteReference"/>
        </w:rPr>
        <w:footnoteRef/>
      </w:r>
      <w:r>
        <w:t xml:space="preserve"> </w:t>
      </w:r>
      <w:r w:rsidRPr="00247A77">
        <w:t>LADO process can be found on the WSC</w:t>
      </w:r>
      <w:r w:rsidR="00E16897" w:rsidRPr="00247A77">
        <w:t>P</w:t>
      </w:r>
      <w:r w:rsidRPr="00247A77">
        <w:t xml:space="preserve"> website </w:t>
      </w:r>
      <w:hyperlink r:id="rId6" w:history="1">
        <w:r w:rsidR="007278E3" w:rsidRPr="00247A77">
          <w:rPr>
            <w:rStyle w:val="Hyperlink"/>
          </w:rPr>
          <w:t>LADO - Wigan Safeguarding Children's Partnership</w:t>
        </w:r>
      </w:hyperlink>
    </w:p>
  </w:footnote>
  <w:footnote w:id="10">
    <w:p w14:paraId="0B100BA0" w14:textId="77777777" w:rsidR="008611B2" w:rsidRDefault="008611B2"/>
    <w:p w14:paraId="60E92F47" w14:textId="54DA8340" w:rsidR="00034214" w:rsidRDefault="00034214">
      <w:pPr>
        <w:pStyle w:val="FootnoteText"/>
      </w:pPr>
    </w:p>
  </w:footnote>
  <w:footnote w:id="11">
    <w:p w14:paraId="6CC79BA5" w14:textId="5E700C63" w:rsidR="00034214" w:rsidRDefault="00034214">
      <w:pPr>
        <w:pStyle w:val="FootnoteText"/>
      </w:pPr>
      <w:r>
        <w:rPr>
          <w:rStyle w:val="FootnoteReference"/>
        </w:rPr>
        <w:footnoteRef/>
      </w:r>
      <w:r>
        <w:t xml:space="preserve"> Available to view </w:t>
      </w:r>
      <w:r w:rsidRPr="00306580">
        <w:t>on the WSC</w:t>
      </w:r>
      <w:r w:rsidR="00984567" w:rsidRPr="00306580">
        <w:t>P</w:t>
      </w:r>
      <w:r>
        <w:t xml:space="preserve"> website</w:t>
      </w:r>
    </w:p>
  </w:footnote>
  <w:footnote w:id="12">
    <w:p w14:paraId="40AAF583" w14:textId="4F802E96" w:rsidR="00034214" w:rsidRPr="00306580" w:rsidRDefault="00034214" w:rsidP="000E5C37">
      <w:pPr>
        <w:pStyle w:val="FootnoteText"/>
      </w:pPr>
      <w:r w:rsidRPr="00306580">
        <w:rPr>
          <w:rStyle w:val="FootnoteReference"/>
        </w:rPr>
        <w:footnoteRef/>
      </w:r>
      <w:r w:rsidRPr="00306580">
        <w:t xml:space="preserve"> </w:t>
      </w:r>
      <w:hyperlink r:id="rId7" w:history="1">
        <w:r w:rsidR="00D45328" w:rsidRPr="00306580">
          <w:rPr>
            <w:rStyle w:val="Hyperlink"/>
          </w:rPr>
          <w:t>https://www.gov.uk/government/publications/sexual-violence-and-sexual-harassment-between-children-in-schools-and-colleges</w:t>
        </w:r>
      </w:hyperlink>
    </w:p>
    <w:p w14:paraId="7FE23760" w14:textId="77777777" w:rsidR="00D45328" w:rsidRDefault="00D45328" w:rsidP="000E5C37">
      <w:pPr>
        <w:pStyle w:val="FootnoteText"/>
      </w:pPr>
    </w:p>
  </w:footnote>
  <w:footnote w:id="13">
    <w:p w14:paraId="0719CD51" w14:textId="19FFD922" w:rsidR="004E23DC" w:rsidRDefault="004E23DC">
      <w:pPr>
        <w:pStyle w:val="FootnoteText"/>
      </w:pPr>
      <w:r>
        <w:rPr>
          <w:rStyle w:val="FootnoteReference"/>
        </w:rPr>
        <w:footnoteRef/>
      </w:r>
      <w:r w:rsidRPr="00EC4BFC">
        <w:rPr>
          <w:sz w:val="16"/>
          <w:szCs w:val="16"/>
        </w:rPr>
        <w:t xml:space="preserve"> </w:t>
      </w:r>
      <w:hyperlink r:id="rId8" w:history="1">
        <w:r w:rsidRPr="00EC4BFC">
          <w:rPr>
            <w:rFonts w:eastAsia="Times New Roman"/>
            <w:color w:val="0000FF"/>
            <w:sz w:val="16"/>
            <w:szCs w:val="16"/>
            <w:u w:val="single"/>
            <w:lang w:eastAsia="en-GB"/>
          </w:rPr>
          <w:t>Elective home education: departmental guidance for local authorities (publishing.service.gov.uk)</w:t>
        </w:r>
      </w:hyperlink>
    </w:p>
  </w:footnote>
  <w:footnote w:id="14">
    <w:p w14:paraId="39DC2C66" w14:textId="53867725" w:rsidR="004E23DC" w:rsidRDefault="004E23DC">
      <w:pPr>
        <w:pStyle w:val="FootnoteText"/>
      </w:pPr>
      <w:r>
        <w:rPr>
          <w:rStyle w:val="FootnoteReference"/>
        </w:rPr>
        <w:footnoteRef/>
      </w:r>
      <w:r>
        <w:t xml:space="preserve"> </w:t>
      </w:r>
      <w:hyperlink r:id="rId9" w:history="1">
        <w:r w:rsidRPr="00EC4BFC">
          <w:rPr>
            <w:rFonts w:eastAsia="Times New Roman"/>
            <w:color w:val="0000FF"/>
            <w:sz w:val="16"/>
            <w:szCs w:val="16"/>
            <w:u w:val="single"/>
            <w:lang w:eastAsia="en-GB"/>
          </w:rPr>
          <w:t>Elective home education: guide for parents (publishing.service.gov.uk)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585"/>
    <w:multiLevelType w:val="hybridMultilevel"/>
    <w:tmpl w:val="76726F14"/>
    <w:lvl w:ilvl="0" w:tplc="239C6E28">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0B380A8D"/>
    <w:multiLevelType w:val="hybridMultilevel"/>
    <w:tmpl w:val="CB98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06BDD"/>
    <w:multiLevelType w:val="hybridMultilevel"/>
    <w:tmpl w:val="9030EE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63539"/>
    <w:multiLevelType w:val="hybridMultilevel"/>
    <w:tmpl w:val="F56A97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436B"/>
    <w:multiLevelType w:val="hybridMultilevel"/>
    <w:tmpl w:val="20E4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B0FC0"/>
    <w:multiLevelType w:val="hybridMultilevel"/>
    <w:tmpl w:val="B32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0B79"/>
    <w:multiLevelType w:val="hybridMultilevel"/>
    <w:tmpl w:val="9C72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B01F2"/>
    <w:multiLevelType w:val="hybridMultilevel"/>
    <w:tmpl w:val="BEA8AB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6771B"/>
    <w:multiLevelType w:val="hybridMultilevel"/>
    <w:tmpl w:val="18E6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B1AD5"/>
    <w:multiLevelType w:val="hybridMultilevel"/>
    <w:tmpl w:val="6F8CEC52"/>
    <w:lvl w:ilvl="0" w:tplc="08090005">
      <w:start w:val="1"/>
      <w:numFmt w:val="bullet"/>
      <w:lvlText w:val=""/>
      <w:lvlJc w:val="left"/>
      <w:pPr>
        <w:ind w:left="1713" w:hanging="360"/>
      </w:pPr>
      <w:rPr>
        <w:rFonts w:ascii="Wingdings" w:hAnsi="Wingdings"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205A6318"/>
    <w:multiLevelType w:val="hybridMultilevel"/>
    <w:tmpl w:val="D320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1C84"/>
    <w:multiLevelType w:val="hybridMultilevel"/>
    <w:tmpl w:val="3360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C7D80"/>
    <w:multiLevelType w:val="hybridMultilevel"/>
    <w:tmpl w:val="C67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B5C30"/>
    <w:multiLevelType w:val="hybridMultilevel"/>
    <w:tmpl w:val="D2B8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33F53"/>
    <w:multiLevelType w:val="multilevel"/>
    <w:tmpl w:val="04C4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C0ED9"/>
    <w:multiLevelType w:val="hybridMultilevel"/>
    <w:tmpl w:val="A9D0339C"/>
    <w:lvl w:ilvl="0" w:tplc="0DA6D7E4">
      <w:start w:val="1"/>
      <w:numFmt w:val="bullet"/>
      <w:lvlText w:val="•"/>
      <w:lvlJc w:val="left"/>
      <w:pPr>
        <w:tabs>
          <w:tab w:val="num" w:pos="720"/>
        </w:tabs>
        <w:ind w:left="720" w:hanging="360"/>
      </w:pPr>
      <w:rPr>
        <w:rFonts w:ascii="Times New Roman" w:hAnsi="Times New Roman" w:hint="default"/>
      </w:rPr>
    </w:lvl>
    <w:lvl w:ilvl="1" w:tplc="3720196A">
      <w:start w:val="1"/>
      <w:numFmt w:val="bullet"/>
      <w:lvlText w:val=""/>
      <w:lvlJc w:val="left"/>
      <w:pPr>
        <w:tabs>
          <w:tab w:val="num" w:pos="1440"/>
        </w:tabs>
        <w:ind w:left="1440" w:hanging="360"/>
      </w:pPr>
      <w:rPr>
        <w:rFonts w:ascii="Zapf Dingbats" w:hAnsi="Zapf Dingbats" w:cs="Times New Roman" w:hint="default"/>
      </w:rPr>
    </w:lvl>
    <w:lvl w:ilvl="2" w:tplc="9C3C2A2C" w:tentative="1">
      <w:start w:val="1"/>
      <w:numFmt w:val="bullet"/>
      <w:lvlText w:val="•"/>
      <w:lvlJc w:val="left"/>
      <w:pPr>
        <w:tabs>
          <w:tab w:val="num" w:pos="2160"/>
        </w:tabs>
        <w:ind w:left="2160" w:hanging="360"/>
      </w:pPr>
      <w:rPr>
        <w:rFonts w:ascii="Times New Roman" w:hAnsi="Times New Roman" w:hint="default"/>
      </w:rPr>
    </w:lvl>
    <w:lvl w:ilvl="3" w:tplc="327872DA" w:tentative="1">
      <w:start w:val="1"/>
      <w:numFmt w:val="bullet"/>
      <w:lvlText w:val="•"/>
      <w:lvlJc w:val="left"/>
      <w:pPr>
        <w:tabs>
          <w:tab w:val="num" w:pos="2880"/>
        </w:tabs>
        <w:ind w:left="2880" w:hanging="360"/>
      </w:pPr>
      <w:rPr>
        <w:rFonts w:ascii="Times New Roman" w:hAnsi="Times New Roman" w:hint="default"/>
      </w:rPr>
    </w:lvl>
    <w:lvl w:ilvl="4" w:tplc="A0903E62" w:tentative="1">
      <w:start w:val="1"/>
      <w:numFmt w:val="bullet"/>
      <w:lvlText w:val="•"/>
      <w:lvlJc w:val="left"/>
      <w:pPr>
        <w:tabs>
          <w:tab w:val="num" w:pos="3600"/>
        </w:tabs>
        <w:ind w:left="3600" w:hanging="360"/>
      </w:pPr>
      <w:rPr>
        <w:rFonts w:ascii="Times New Roman" w:hAnsi="Times New Roman" w:hint="default"/>
      </w:rPr>
    </w:lvl>
    <w:lvl w:ilvl="5" w:tplc="BF026B66" w:tentative="1">
      <w:start w:val="1"/>
      <w:numFmt w:val="bullet"/>
      <w:lvlText w:val="•"/>
      <w:lvlJc w:val="left"/>
      <w:pPr>
        <w:tabs>
          <w:tab w:val="num" w:pos="4320"/>
        </w:tabs>
        <w:ind w:left="4320" w:hanging="360"/>
      </w:pPr>
      <w:rPr>
        <w:rFonts w:ascii="Times New Roman" w:hAnsi="Times New Roman" w:hint="default"/>
      </w:rPr>
    </w:lvl>
    <w:lvl w:ilvl="6" w:tplc="A6A6CF0C" w:tentative="1">
      <w:start w:val="1"/>
      <w:numFmt w:val="bullet"/>
      <w:lvlText w:val="•"/>
      <w:lvlJc w:val="left"/>
      <w:pPr>
        <w:tabs>
          <w:tab w:val="num" w:pos="5040"/>
        </w:tabs>
        <w:ind w:left="5040" w:hanging="360"/>
      </w:pPr>
      <w:rPr>
        <w:rFonts w:ascii="Times New Roman" w:hAnsi="Times New Roman" w:hint="default"/>
      </w:rPr>
    </w:lvl>
    <w:lvl w:ilvl="7" w:tplc="882EEF6E" w:tentative="1">
      <w:start w:val="1"/>
      <w:numFmt w:val="bullet"/>
      <w:lvlText w:val="•"/>
      <w:lvlJc w:val="left"/>
      <w:pPr>
        <w:tabs>
          <w:tab w:val="num" w:pos="5760"/>
        </w:tabs>
        <w:ind w:left="5760" w:hanging="360"/>
      </w:pPr>
      <w:rPr>
        <w:rFonts w:ascii="Times New Roman" w:hAnsi="Times New Roman" w:hint="default"/>
      </w:rPr>
    </w:lvl>
    <w:lvl w:ilvl="8" w:tplc="F4C02C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CA019E"/>
    <w:multiLevelType w:val="multilevel"/>
    <w:tmpl w:val="8FC8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84737"/>
    <w:multiLevelType w:val="hybridMultilevel"/>
    <w:tmpl w:val="D3B0C32E"/>
    <w:lvl w:ilvl="0" w:tplc="7A860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F03F0"/>
    <w:multiLevelType w:val="multilevel"/>
    <w:tmpl w:val="573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54B03"/>
    <w:multiLevelType w:val="hybridMultilevel"/>
    <w:tmpl w:val="C99AC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F364D"/>
    <w:multiLevelType w:val="hybridMultilevel"/>
    <w:tmpl w:val="F286BDB0"/>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476B3"/>
    <w:multiLevelType w:val="hybridMultilevel"/>
    <w:tmpl w:val="FC6ECA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E628E"/>
    <w:multiLevelType w:val="hybridMultilevel"/>
    <w:tmpl w:val="6958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E3555"/>
    <w:multiLevelType w:val="hybridMultilevel"/>
    <w:tmpl w:val="9C889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BB5AE7"/>
    <w:multiLevelType w:val="hybridMultilevel"/>
    <w:tmpl w:val="471E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D6BFC"/>
    <w:multiLevelType w:val="hybridMultilevel"/>
    <w:tmpl w:val="CD6E85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7480E"/>
    <w:multiLevelType w:val="hybridMultilevel"/>
    <w:tmpl w:val="FACE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A54F6"/>
    <w:multiLevelType w:val="hybridMultilevel"/>
    <w:tmpl w:val="43A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C2365"/>
    <w:multiLevelType w:val="hybridMultilevel"/>
    <w:tmpl w:val="2126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30" w15:restartNumberingAfterBreak="0">
    <w:nsid w:val="5CD36056"/>
    <w:multiLevelType w:val="hybridMultilevel"/>
    <w:tmpl w:val="1E7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E75B3"/>
    <w:multiLevelType w:val="hybridMultilevel"/>
    <w:tmpl w:val="4610429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2" w15:restartNumberingAfterBreak="0">
    <w:nsid w:val="5DFB4391"/>
    <w:multiLevelType w:val="hybridMultilevel"/>
    <w:tmpl w:val="BCF4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91CEF"/>
    <w:multiLevelType w:val="hybridMultilevel"/>
    <w:tmpl w:val="45E0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1153901"/>
    <w:multiLevelType w:val="hybridMultilevel"/>
    <w:tmpl w:val="30AC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94199"/>
    <w:multiLevelType w:val="hybridMultilevel"/>
    <w:tmpl w:val="B7BE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A152A"/>
    <w:multiLevelType w:val="hybridMultilevel"/>
    <w:tmpl w:val="1FE2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47791C"/>
    <w:multiLevelType w:val="hybridMultilevel"/>
    <w:tmpl w:val="9A4E2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C56EC7"/>
    <w:multiLevelType w:val="hybridMultilevel"/>
    <w:tmpl w:val="18ACD77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C0714C"/>
    <w:multiLevelType w:val="hybridMultilevel"/>
    <w:tmpl w:val="9238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EE58B4"/>
    <w:multiLevelType w:val="hybridMultilevel"/>
    <w:tmpl w:val="1438F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813A6A"/>
    <w:multiLevelType w:val="hybridMultilevel"/>
    <w:tmpl w:val="73E4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A32BE"/>
    <w:multiLevelType w:val="hybridMultilevel"/>
    <w:tmpl w:val="D3141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B77D16"/>
    <w:multiLevelType w:val="hybridMultilevel"/>
    <w:tmpl w:val="F1FAB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11031"/>
    <w:multiLevelType w:val="hybridMultilevel"/>
    <w:tmpl w:val="A25E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9D31D0"/>
    <w:multiLevelType w:val="hybridMultilevel"/>
    <w:tmpl w:val="86C2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1E7CE4"/>
    <w:multiLevelType w:val="hybridMultilevel"/>
    <w:tmpl w:val="1D1E67D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8" w15:restartNumberingAfterBreak="0">
    <w:nsid w:val="751F7185"/>
    <w:multiLevelType w:val="hybridMultilevel"/>
    <w:tmpl w:val="7F24F7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300D5E"/>
    <w:multiLevelType w:val="hybridMultilevel"/>
    <w:tmpl w:val="79BC9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B66552"/>
    <w:multiLevelType w:val="hybridMultilevel"/>
    <w:tmpl w:val="422CE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DF778C"/>
    <w:multiLevelType w:val="hybridMultilevel"/>
    <w:tmpl w:val="F2A64E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E90084"/>
    <w:multiLevelType w:val="hybridMultilevel"/>
    <w:tmpl w:val="C9E0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59501">
    <w:abstractNumId w:val="39"/>
  </w:num>
  <w:num w:numId="2" w16cid:durableId="432627182">
    <w:abstractNumId w:val="12"/>
  </w:num>
  <w:num w:numId="3" w16cid:durableId="2014841304">
    <w:abstractNumId w:val="35"/>
  </w:num>
  <w:num w:numId="4" w16cid:durableId="642740600">
    <w:abstractNumId w:val="2"/>
  </w:num>
  <w:num w:numId="5" w16cid:durableId="115418861">
    <w:abstractNumId w:val="4"/>
  </w:num>
  <w:num w:numId="6" w16cid:durableId="633948890">
    <w:abstractNumId w:val="1"/>
  </w:num>
  <w:num w:numId="7" w16cid:durableId="1345473928">
    <w:abstractNumId w:val="32"/>
  </w:num>
  <w:num w:numId="8" w16cid:durableId="734477183">
    <w:abstractNumId w:val="22"/>
  </w:num>
  <w:num w:numId="9" w16cid:durableId="1190724625">
    <w:abstractNumId w:val="30"/>
  </w:num>
  <w:num w:numId="10" w16cid:durableId="964430903">
    <w:abstractNumId w:val="42"/>
  </w:num>
  <w:num w:numId="11" w16cid:durableId="1375348887">
    <w:abstractNumId w:val="19"/>
  </w:num>
  <w:num w:numId="12" w16cid:durableId="1290625895">
    <w:abstractNumId w:val="27"/>
  </w:num>
  <w:num w:numId="13" w16cid:durableId="1638337896">
    <w:abstractNumId w:val="8"/>
  </w:num>
  <w:num w:numId="14" w16cid:durableId="1807311656">
    <w:abstractNumId w:val="40"/>
  </w:num>
  <w:num w:numId="15" w16cid:durableId="1333143313">
    <w:abstractNumId w:val="10"/>
  </w:num>
  <w:num w:numId="16" w16cid:durableId="75593603">
    <w:abstractNumId w:val="31"/>
  </w:num>
  <w:num w:numId="17" w16cid:durableId="380248114">
    <w:abstractNumId w:val="47"/>
  </w:num>
  <w:num w:numId="18" w16cid:durableId="1533955727">
    <w:abstractNumId w:val="24"/>
  </w:num>
  <w:num w:numId="19" w16cid:durableId="314915704">
    <w:abstractNumId w:val="13"/>
  </w:num>
  <w:num w:numId="20" w16cid:durableId="1514221602">
    <w:abstractNumId w:val="44"/>
  </w:num>
  <w:num w:numId="21" w16cid:durableId="820072863">
    <w:abstractNumId w:val="36"/>
  </w:num>
  <w:num w:numId="22" w16cid:durableId="1880970185">
    <w:abstractNumId w:val="49"/>
  </w:num>
  <w:num w:numId="23" w16cid:durableId="151917707">
    <w:abstractNumId w:val="6"/>
  </w:num>
  <w:num w:numId="24" w16cid:durableId="291718190">
    <w:abstractNumId w:val="18"/>
  </w:num>
  <w:num w:numId="25" w16cid:durableId="2030374972">
    <w:abstractNumId w:val="16"/>
  </w:num>
  <w:num w:numId="26" w16cid:durableId="933174318">
    <w:abstractNumId w:val="23"/>
  </w:num>
  <w:num w:numId="27" w16cid:durableId="330329764">
    <w:abstractNumId w:val="50"/>
  </w:num>
  <w:num w:numId="28" w16cid:durableId="1845128365">
    <w:abstractNumId w:val="20"/>
  </w:num>
  <w:num w:numId="29" w16cid:durableId="438641339">
    <w:abstractNumId w:val="38"/>
  </w:num>
  <w:num w:numId="30" w16cid:durableId="951860003">
    <w:abstractNumId w:val="9"/>
  </w:num>
  <w:num w:numId="31" w16cid:durableId="106432350">
    <w:abstractNumId w:val="5"/>
  </w:num>
  <w:num w:numId="32" w16cid:durableId="1750688491">
    <w:abstractNumId w:val="41"/>
  </w:num>
  <w:num w:numId="33" w16cid:durableId="977108292">
    <w:abstractNumId w:val="43"/>
  </w:num>
  <w:num w:numId="34" w16cid:durableId="962997567">
    <w:abstractNumId w:val="17"/>
  </w:num>
  <w:num w:numId="35" w16cid:durableId="786047927">
    <w:abstractNumId w:val="26"/>
  </w:num>
  <w:num w:numId="36" w16cid:durableId="1286355209">
    <w:abstractNumId w:val="28"/>
  </w:num>
  <w:num w:numId="37" w16cid:durableId="1977640997">
    <w:abstractNumId w:val="11"/>
  </w:num>
  <w:num w:numId="38" w16cid:durableId="470245052">
    <w:abstractNumId w:val="29"/>
  </w:num>
  <w:num w:numId="39" w16cid:durableId="1572740040">
    <w:abstractNumId w:val="34"/>
  </w:num>
  <w:num w:numId="40" w16cid:durableId="1951206205">
    <w:abstractNumId w:val="33"/>
  </w:num>
  <w:num w:numId="41" w16cid:durableId="1372072410">
    <w:abstractNumId w:val="52"/>
  </w:num>
  <w:num w:numId="42" w16cid:durableId="709963442">
    <w:abstractNumId w:val="25"/>
  </w:num>
  <w:num w:numId="43" w16cid:durableId="1909270494">
    <w:abstractNumId w:val="51"/>
  </w:num>
  <w:num w:numId="44" w16cid:durableId="1203833220">
    <w:abstractNumId w:val="15"/>
  </w:num>
  <w:num w:numId="45" w16cid:durableId="93481303">
    <w:abstractNumId w:val="7"/>
  </w:num>
  <w:num w:numId="46" w16cid:durableId="880019095">
    <w:abstractNumId w:val="3"/>
  </w:num>
  <w:num w:numId="47" w16cid:durableId="1819375795">
    <w:abstractNumId w:val="21"/>
  </w:num>
  <w:num w:numId="48" w16cid:durableId="516506705">
    <w:abstractNumId w:val="48"/>
  </w:num>
  <w:num w:numId="49" w16cid:durableId="262341395">
    <w:abstractNumId w:val="37"/>
  </w:num>
  <w:num w:numId="50" w16cid:durableId="987788883">
    <w:abstractNumId w:val="0"/>
  </w:num>
  <w:num w:numId="51" w16cid:durableId="1440875746">
    <w:abstractNumId w:val="14"/>
  </w:num>
  <w:num w:numId="52" w16cid:durableId="874544167">
    <w:abstractNumId w:val="46"/>
  </w:num>
  <w:num w:numId="53" w16cid:durableId="198685571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0A"/>
    <w:rsid w:val="00007FF6"/>
    <w:rsid w:val="00010528"/>
    <w:rsid w:val="000105ED"/>
    <w:rsid w:val="00011CFF"/>
    <w:rsid w:val="000146C2"/>
    <w:rsid w:val="0001549C"/>
    <w:rsid w:val="00020286"/>
    <w:rsid w:val="00022973"/>
    <w:rsid w:val="00023712"/>
    <w:rsid w:val="00034214"/>
    <w:rsid w:val="00041FAF"/>
    <w:rsid w:val="0005516E"/>
    <w:rsid w:val="0005595D"/>
    <w:rsid w:val="000600AB"/>
    <w:rsid w:val="00065317"/>
    <w:rsid w:val="000704FE"/>
    <w:rsid w:val="00075B64"/>
    <w:rsid w:val="000846D4"/>
    <w:rsid w:val="000904F2"/>
    <w:rsid w:val="00091105"/>
    <w:rsid w:val="000A080C"/>
    <w:rsid w:val="000A6673"/>
    <w:rsid w:val="000A73EB"/>
    <w:rsid w:val="000B56B0"/>
    <w:rsid w:val="000C2FC4"/>
    <w:rsid w:val="000C5C5F"/>
    <w:rsid w:val="000D4AF3"/>
    <w:rsid w:val="000D6FE1"/>
    <w:rsid w:val="000E14A4"/>
    <w:rsid w:val="000E1B79"/>
    <w:rsid w:val="000E5C37"/>
    <w:rsid w:val="000E5E5F"/>
    <w:rsid w:val="000E6431"/>
    <w:rsid w:val="000F2AB1"/>
    <w:rsid w:val="000F44D4"/>
    <w:rsid w:val="000F6641"/>
    <w:rsid w:val="000F6EBB"/>
    <w:rsid w:val="001049DD"/>
    <w:rsid w:val="0010641C"/>
    <w:rsid w:val="00111CD3"/>
    <w:rsid w:val="001149F6"/>
    <w:rsid w:val="00121B6B"/>
    <w:rsid w:val="00124BDF"/>
    <w:rsid w:val="00127F14"/>
    <w:rsid w:val="00134864"/>
    <w:rsid w:val="00135E77"/>
    <w:rsid w:val="00140200"/>
    <w:rsid w:val="0014237A"/>
    <w:rsid w:val="00146C23"/>
    <w:rsid w:val="0015325F"/>
    <w:rsid w:val="001578A7"/>
    <w:rsid w:val="001630BE"/>
    <w:rsid w:val="001643BA"/>
    <w:rsid w:val="00174A58"/>
    <w:rsid w:val="001934AF"/>
    <w:rsid w:val="001A1B0D"/>
    <w:rsid w:val="001A4AEC"/>
    <w:rsid w:val="001A6DD4"/>
    <w:rsid w:val="001B2A33"/>
    <w:rsid w:val="001B4DB9"/>
    <w:rsid w:val="001C093F"/>
    <w:rsid w:val="001C19CC"/>
    <w:rsid w:val="001D0D3A"/>
    <w:rsid w:val="001D5755"/>
    <w:rsid w:val="001E11F6"/>
    <w:rsid w:val="001E28B0"/>
    <w:rsid w:val="001E41C2"/>
    <w:rsid w:val="001F1B83"/>
    <w:rsid w:val="001F22B9"/>
    <w:rsid w:val="001F2E77"/>
    <w:rsid w:val="001F7FAC"/>
    <w:rsid w:val="002036D6"/>
    <w:rsid w:val="002057F6"/>
    <w:rsid w:val="002111E9"/>
    <w:rsid w:val="002138AF"/>
    <w:rsid w:val="00215CEF"/>
    <w:rsid w:val="00216138"/>
    <w:rsid w:val="00216D88"/>
    <w:rsid w:val="002246EE"/>
    <w:rsid w:val="00226558"/>
    <w:rsid w:val="00226600"/>
    <w:rsid w:val="0023344F"/>
    <w:rsid w:val="002336F9"/>
    <w:rsid w:val="002413AD"/>
    <w:rsid w:val="00245609"/>
    <w:rsid w:val="00246EED"/>
    <w:rsid w:val="00247808"/>
    <w:rsid w:val="00247A77"/>
    <w:rsid w:val="002577E8"/>
    <w:rsid w:val="00262197"/>
    <w:rsid w:val="00265393"/>
    <w:rsid w:val="0026614D"/>
    <w:rsid w:val="00277592"/>
    <w:rsid w:val="00282923"/>
    <w:rsid w:val="00283A38"/>
    <w:rsid w:val="00294FF2"/>
    <w:rsid w:val="00296F06"/>
    <w:rsid w:val="002974F7"/>
    <w:rsid w:val="002A13C9"/>
    <w:rsid w:val="002A1892"/>
    <w:rsid w:val="002A51A8"/>
    <w:rsid w:val="002B0A60"/>
    <w:rsid w:val="002B1A8F"/>
    <w:rsid w:val="002B27CB"/>
    <w:rsid w:val="002C0040"/>
    <w:rsid w:val="002C1B5D"/>
    <w:rsid w:val="002C1D0F"/>
    <w:rsid w:val="002C25D0"/>
    <w:rsid w:val="002D3E46"/>
    <w:rsid w:val="002D5F32"/>
    <w:rsid w:val="002D791A"/>
    <w:rsid w:val="002E78B8"/>
    <w:rsid w:val="002F74D2"/>
    <w:rsid w:val="00305B72"/>
    <w:rsid w:val="00306580"/>
    <w:rsid w:val="00307CBA"/>
    <w:rsid w:val="0031295D"/>
    <w:rsid w:val="00324566"/>
    <w:rsid w:val="00331023"/>
    <w:rsid w:val="00333778"/>
    <w:rsid w:val="00334BAE"/>
    <w:rsid w:val="0033758D"/>
    <w:rsid w:val="003650A3"/>
    <w:rsid w:val="003707D0"/>
    <w:rsid w:val="00375225"/>
    <w:rsid w:val="003752D1"/>
    <w:rsid w:val="00380AF2"/>
    <w:rsid w:val="00384675"/>
    <w:rsid w:val="003A222A"/>
    <w:rsid w:val="003A73BF"/>
    <w:rsid w:val="003B27AB"/>
    <w:rsid w:val="003B6652"/>
    <w:rsid w:val="003C4B33"/>
    <w:rsid w:val="003D6513"/>
    <w:rsid w:val="003E1687"/>
    <w:rsid w:val="003F133B"/>
    <w:rsid w:val="003F6B12"/>
    <w:rsid w:val="003F6E23"/>
    <w:rsid w:val="003F7591"/>
    <w:rsid w:val="004036F6"/>
    <w:rsid w:val="00411D85"/>
    <w:rsid w:val="004136EA"/>
    <w:rsid w:val="00414609"/>
    <w:rsid w:val="00417B26"/>
    <w:rsid w:val="00434249"/>
    <w:rsid w:val="00436DE6"/>
    <w:rsid w:val="00440F99"/>
    <w:rsid w:val="00450EDD"/>
    <w:rsid w:val="004623C7"/>
    <w:rsid w:val="00476086"/>
    <w:rsid w:val="0048273D"/>
    <w:rsid w:val="00483129"/>
    <w:rsid w:val="00483F45"/>
    <w:rsid w:val="0049230D"/>
    <w:rsid w:val="00492A85"/>
    <w:rsid w:val="00493EFC"/>
    <w:rsid w:val="004A0F27"/>
    <w:rsid w:val="004A3223"/>
    <w:rsid w:val="004A5711"/>
    <w:rsid w:val="004A58B6"/>
    <w:rsid w:val="004A5C05"/>
    <w:rsid w:val="004B0BFA"/>
    <w:rsid w:val="004C5A48"/>
    <w:rsid w:val="004D2ACC"/>
    <w:rsid w:val="004E23DC"/>
    <w:rsid w:val="004E4D4F"/>
    <w:rsid w:val="004F277F"/>
    <w:rsid w:val="004F4584"/>
    <w:rsid w:val="00500B6C"/>
    <w:rsid w:val="00507106"/>
    <w:rsid w:val="0051615F"/>
    <w:rsid w:val="005337E0"/>
    <w:rsid w:val="00536536"/>
    <w:rsid w:val="00543B15"/>
    <w:rsid w:val="005500CA"/>
    <w:rsid w:val="00561AF5"/>
    <w:rsid w:val="0056616B"/>
    <w:rsid w:val="00566971"/>
    <w:rsid w:val="0057229B"/>
    <w:rsid w:val="00576C93"/>
    <w:rsid w:val="00586E07"/>
    <w:rsid w:val="00595560"/>
    <w:rsid w:val="005A0396"/>
    <w:rsid w:val="005A7068"/>
    <w:rsid w:val="005B5828"/>
    <w:rsid w:val="005C5B7E"/>
    <w:rsid w:val="005C60C4"/>
    <w:rsid w:val="005C7496"/>
    <w:rsid w:val="005C7995"/>
    <w:rsid w:val="005D51F2"/>
    <w:rsid w:val="005D7C33"/>
    <w:rsid w:val="005E28FE"/>
    <w:rsid w:val="005E3C72"/>
    <w:rsid w:val="005E57A8"/>
    <w:rsid w:val="005F0EA5"/>
    <w:rsid w:val="00601AA1"/>
    <w:rsid w:val="00602EDE"/>
    <w:rsid w:val="006034B0"/>
    <w:rsid w:val="0060785C"/>
    <w:rsid w:val="00611C73"/>
    <w:rsid w:val="006147B7"/>
    <w:rsid w:val="006240B2"/>
    <w:rsid w:val="006240EC"/>
    <w:rsid w:val="0062562B"/>
    <w:rsid w:val="00626691"/>
    <w:rsid w:val="006348E6"/>
    <w:rsid w:val="00634FE3"/>
    <w:rsid w:val="00652FCD"/>
    <w:rsid w:val="00672C12"/>
    <w:rsid w:val="00686167"/>
    <w:rsid w:val="00687B6B"/>
    <w:rsid w:val="00695BEB"/>
    <w:rsid w:val="006979C4"/>
    <w:rsid w:val="006B4753"/>
    <w:rsid w:val="006B6681"/>
    <w:rsid w:val="006B7697"/>
    <w:rsid w:val="006C1E82"/>
    <w:rsid w:val="006C3BC7"/>
    <w:rsid w:val="006C416C"/>
    <w:rsid w:val="006D0D59"/>
    <w:rsid w:val="006D399C"/>
    <w:rsid w:val="006D7426"/>
    <w:rsid w:val="006E1E76"/>
    <w:rsid w:val="006E528E"/>
    <w:rsid w:val="006F487D"/>
    <w:rsid w:val="006F5CB0"/>
    <w:rsid w:val="006F6E2C"/>
    <w:rsid w:val="00700CAF"/>
    <w:rsid w:val="007132D3"/>
    <w:rsid w:val="00713EED"/>
    <w:rsid w:val="007205C8"/>
    <w:rsid w:val="00724D93"/>
    <w:rsid w:val="007278E3"/>
    <w:rsid w:val="00744197"/>
    <w:rsid w:val="00755A5A"/>
    <w:rsid w:val="007562B4"/>
    <w:rsid w:val="007632FE"/>
    <w:rsid w:val="00776B36"/>
    <w:rsid w:val="00787707"/>
    <w:rsid w:val="00791DCA"/>
    <w:rsid w:val="00797276"/>
    <w:rsid w:val="007D41AF"/>
    <w:rsid w:val="007E26B1"/>
    <w:rsid w:val="007F241F"/>
    <w:rsid w:val="0081071C"/>
    <w:rsid w:val="00814E42"/>
    <w:rsid w:val="008229FC"/>
    <w:rsid w:val="00827573"/>
    <w:rsid w:val="00831179"/>
    <w:rsid w:val="00836B28"/>
    <w:rsid w:val="00840A96"/>
    <w:rsid w:val="00847B9A"/>
    <w:rsid w:val="008519B4"/>
    <w:rsid w:val="008521CE"/>
    <w:rsid w:val="008611B2"/>
    <w:rsid w:val="00863F92"/>
    <w:rsid w:val="0086428A"/>
    <w:rsid w:val="008651A8"/>
    <w:rsid w:val="0087499F"/>
    <w:rsid w:val="00875E56"/>
    <w:rsid w:val="008763ED"/>
    <w:rsid w:val="00880D9D"/>
    <w:rsid w:val="00883204"/>
    <w:rsid w:val="0088584E"/>
    <w:rsid w:val="008865DA"/>
    <w:rsid w:val="008959D2"/>
    <w:rsid w:val="00895B98"/>
    <w:rsid w:val="00896DE6"/>
    <w:rsid w:val="008A6C6C"/>
    <w:rsid w:val="008B04FD"/>
    <w:rsid w:val="008B1049"/>
    <w:rsid w:val="008B14B4"/>
    <w:rsid w:val="008C2D1E"/>
    <w:rsid w:val="008C7F45"/>
    <w:rsid w:val="008D7918"/>
    <w:rsid w:val="008E072D"/>
    <w:rsid w:val="008E3186"/>
    <w:rsid w:val="008F6D7C"/>
    <w:rsid w:val="00902340"/>
    <w:rsid w:val="0090645C"/>
    <w:rsid w:val="00910320"/>
    <w:rsid w:val="009144F8"/>
    <w:rsid w:val="00922BBF"/>
    <w:rsid w:val="009240C1"/>
    <w:rsid w:val="0094137F"/>
    <w:rsid w:val="00946A3E"/>
    <w:rsid w:val="00950FB1"/>
    <w:rsid w:val="00967746"/>
    <w:rsid w:val="00973F4B"/>
    <w:rsid w:val="00975DB2"/>
    <w:rsid w:val="00976E2B"/>
    <w:rsid w:val="00980291"/>
    <w:rsid w:val="00984567"/>
    <w:rsid w:val="00985DBE"/>
    <w:rsid w:val="00986461"/>
    <w:rsid w:val="00993F7E"/>
    <w:rsid w:val="00994ACC"/>
    <w:rsid w:val="009A70B4"/>
    <w:rsid w:val="009B4219"/>
    <w:rsid w:val="009C2049"/>
    <w:rsid w:val="009C2FB4"/>
    <w:rsid w:val="009D2DD1"/>
    <w:rsid w:val="009F0059"/>
    <w:rsid w:val="009F49A1"/>
    <w:rsid w:val="00A01DBE"/>
    <w:rsid w:val="00A03326"/>
    <w:rsid w:val="00A10C3C"/>
    <w:rsid w:val="00A11314"/>
    <w:rsid w:val="00A118F8"/>
    <w:rsid w:val="00A126E3"/>
    <w:rsid w:val="00A158A4"/>
    <w:rsid w:val="00A25C35"/>
    <w:rsid w:val="00A27A03"/>
    <w:rsid w:val="00A30B0E"/>
    <w:rsid w:val="00A32D1B"/>
    <w:rsid w:val="00A404A8"/>
    <w:rsid w:val="00A40AB3"/>
    <w:rsid w:val="00A41455"/>
    <w:rsid w:val="00A42068"/>
    <w:rsid w:val="00A57737"/>
    <w:rsid w:val="00A67688"/>
    <w:rsid w:val="00A77DAD"/>
    <w:rsid w:val="00A81876"/>
    <w:rsid w:val="00A86C5E"/>
    <w:rsid w:val="00A9440B"/>
    <w:rsid w:val="00A97AD6"/>
    <w:rsid w:val="00A97DFD"/>
    <w:rsid w:val="00AA25B2"/>
    <w:rsid w:val="00AB2FA0"/>
    <w:rsid w:val="00AC362E"/>
    <w:rsid w:val="00AC3C81"/>
    <w:rsid w:val="00AC5B49"/>
    <w:rsid w:val="00AD5EC0"/>
    <w:rsid w:val="00AF019B"/>
    <w:rsid w:val="00AF34A4"/>
    <w:rsid w:val="00AF35D0"/>
    <w:rsid w:val="00AF6976"/>
    <w:rsid w:val="00B003D6"/>
    <w:rsid w:val="00B0730A"/>
    <w:rsid w:val="00B30CEC"/>
    <w:rsid w:val="00B33E67"/>
    <w:rsid w:val="00B37B96"/>
    <w:rsid w:val="00B4380B"/>
    <w:rsid w:val="00B439B1"/>
    <w:rsid w:val="00B46E93"/>
    <w:rsid w:val="00B51907"/>
    <w:rsid w:val="00B625DE"/>
    <w:rsid w:val="00B63751"/>
    <w:rsid w:val="00B665DA"/>
    <w:rsid w:val="00B7092E"/>
    <w:rsid w:val="00B71006"/>
    <w:rsid w:val="00B758AE"/>
    <w:rsid w:val="00B76166"/>
    <w:rsid w:val="00B802C3"/>
    <w:rsid w:val="00B84503"/>
    <w:rsid w:val="00B84940"/>
    <w:rsid w:val="00B860CC"/>
    <w:rsid w:val="00B91853"/>
    <w:rsid w:val="00B91BB5"/>
    <w:rsid w:val="00B953D3"/>
    <w:rsid w:val="00BA24E2"/>
    <w:rsid w:val="00BB0491"/>
    <w:rsid w:val="00BB718D"/>
    <w:rsid w:val="00BC3B6E"/>
    <w:rsid w:val="00BF1DF2"/>
    <w:rsid w:val="00BF243B"/>
    <w:rsid w:val="00C04731"/>
    <w:rsid w:val="00C14CBA"/>
    <w:rsid w:val="00C2111F"/>
    <w:rsid w:val="00C26CA8"/>
    <w:rsid w:val="00C36CCA"/>
    <w:rsid w:val="00C36D3E"/>
    <w:rsid w:val="00C42480"/>
    <w:rsid w:val="00C54691"/>
    <w:rsid w:val="00C55ACA"/>
    <w:rsid w:val="00C66687"/>
    <w:rsid w:val="00C67C25"/>
    <w:rsid w:val="00C70BC6"/>
    <w:rsid w:val="00C72051"/>
    <w:rsid w:val="00C7364D"/>
    <w:rsid w:val="00C76B85"/>
    <w:rsid w:val="00C8061B"/>
    <w:rsid w:val="00C9028A"/>
    <w:rsid w:val="00C95A8C"/>
    <w:rsid w:val="00CA0AFC"/>
    <w:rsid w:val="00CA1C48"/>
    <w:rsid w:val="00CA6DD4"/>
    <w:rsid w:val="00CB78ED"/>
    <w:rsid w:val="00CC18C3"/>
    <w:rsid w:val="00CD1DE7"/>
    <w:rsid w:val="00D00AAB"/>
    <w:rsid w:val="00D01DCE"/>
    <w:rsid w:val="00D0726A"/>
    <w:rsid w:val="00D074C2"/>
    <w:rsid w:val="00D104FE"/>
    <w:rsid w:val="00D214CD"/>
    <w:rsid w:val="00D30DD8"/>
    <w:rsid w:val="00D349C6"/>
    <w:rsid w:val="00D4177D"/>
    <w:rsid w:val="00D45328"/>
    <w:rsid w:val="00D470C0"/>
    <w:rsid w:val="00D546B6"/>
    <w:rsid w:val="00D636B7"/>
    <w:rsid w:val="00D647DE"/>
    <w:rsid w:val="00D663FE"/>
    <w:rsid w:val="00D76368"/>
    <w:rsid w:val="00D95C14"/>
    <w:rsid w:val="00D973E5"/>
    <w:rsid w:val="00DA1068"/>
    <w:rsid w:val="00DA415F"/>
    <w:rsid w:val="00DA71B1"/>
    <w:rsid w:val="00DB2841"/>
    <w:rsid w:val="00DB5546"/>
    <w:rsid w:val="00DB60E5"/>
    <w:rsid w:val="00DB6B10"/>
    <w:rsid w:val="00DB798F"/>
    <w:rsid w:val="00DC19CA"/>
    <w:rsid w:val="00DD0613"/>
    <w:rsid w:val="00DD228B"/>
    <w:rsid w:val="00DE5058"/>
    <w:rsid w:val="00DE51EF"/>
    <w:rsid w:val="00DE6CE8"/>
    <w:rsid w:val="00DF4D00"/>
    <w:rsid w:val="00DF5FA5"/>
    <w:rsid w:val="00E0562A"/>
    <w:rsid w:val="00E0796E"/>
    <w:rsid w:val="00E1182F"/>
    <w:rsid w:val="00E16897"/>
    <w:rsid w:val="00E23372"/>
    <w:rsid w:val="00E271B8"/>
    <w:rsid w:val="00E36C5E"/>
    <w:rsid w:val="00E42B61"/>
    <w:rsid w:val="00E51E85"/>
    <w:rsid w:val="00E576DF"/>
    <w:rsid w:val="00E62B03"/>
    <w:rsid w:val="00E63685"/>
    <w:rsid w:val="00E67C92"/>
    <w:rsid w:val="00E77E06"/>
    <w:rsid w:val="00E83217"/>
    <w:rsid w:val="00E83D74"/>
    <w:rsid w:val="00E84725"/>
    <w:rsid w:val="00E84CB6"/>
    <w:rsid w:val="00E92C9C"/>
    <w:rsid w:val="00E9477E"/>
    <w:rsid w:val="00EA0383"/>
    <w:rsid w:val="00EB4765"/>
    <w:rsid w:val="00EC12E6"/>
    <w:rsid w:val="00EC14A0"/>
    <w:rsid w:val="00EC3831"/>
    <w:rsid w:val="00EC4BFC"/>
    <w:rsid w:val="00ED3A1F"/>
    <w:rsid w:val="00EE1B6C"/>
    <w:rsid w:val="00EE735F"/>
    <w:rsid w:val="00EF1B1F"/>
    <w:rsid w:val="00EF31F6"/>
    <w:rsid w:val="00EF6F30"/>
    <w:rsid w:val="00EF78D7"/>
    <w:rsid w:val="00F019BC"/>
    <w:rsid w:val="00F0692F"/>
    <w:rsid w:val="00F13E51"/>
    <w:rsid w:val="00F229CC"/>
    <w:rsid w:val="00F3149F"/>
    <w:rsid w:val="00F3656B"/>
    <w:rsid w:val="00F45C24"/>
    <w:rsid w:val="00F50C89"/>
    <w:rsid w:val="00F52A4C"/>
    <w:rsid w:val="00F55A5A"/>
    <w:rsid w:val="00F57C8F"/>
    <w:rsid w:val="00F57E87"/>
    <w:rsid w:val="00F659E2"/>
    <w:rsid w:val="00F67AAC"/>
    <w:rsid w:val="00F84086"/>
    <w:rsid w:val="00F86F46"/>
    <w:rsid w:val="00F913E8"/>
    <w:rsid w:val="00F96873"/>
    <w:rsid w:val="00F969EA"/>
    <w:rsid w:val="00FA18FD"/>
    <w:rsid w:val="00FA299C"/>
    <w:rsid w:val="00FA7413"/>
    <w:rsid w:val="00FB0916"/>
    <w:rsid w:val="00FB7C1F"/>
    <w:rsid w:val="00FD0309"/>
    <w:rsid w:val="00FF4ADB"/>
    <w:rsid w:val="2E08BBEC"/>
    <w:rsid w:val="3F019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0CA2"/>
  <w15:docId w15:val="{BDEA4F7F-7DD6-49BE-86CC-4CC983C1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0A"/>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296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1A8F"/>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9802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30A"/>
    <w:rPr>
      <w:rFonts w:ascii="Tahoma" w:hAnsi="Tahoma" w:cs="Tahoma"/>
      <w:sz w:val="16"/>
      <w:szCs w:val="16"/>
    </w:rPr>
  </w:style>
  <w:style w:type="character" w:customStyle="1" w:styleId="BalloonTextChar">
    <w:name w:val="Balloon Text Char"/>
    <w:basedOn w:val="DefaultParagraphFont"/>
    <w:link w:val="BalloonText"/>
    <w:uiPriority w:val="99"/>
    <w:semiHidden/>
    <w:rsid w:val="00B0730A"/>
    <w:rPr>
      <w:rFonts w:ascii="Tahoma" w:hAnsi="Tahoma" w:cs="Tahoma"/>
      <w:sz w:val="16"/>
      <w:szCs w:val="16"/>
    </w:rPr>
  </w:style>
  <w:style w:type="character" w:customStyle="1" w:styleId="Heading1Char">
    <w:name w:val="Heading 1 Char"/>
    <w:basedOn w:val="DefaultParagraphFont"/>
    <w:link w:val="Heading1"/>
    <w:uiPriority w:val="9"/>
    <w:rsid w:val="00296F06"/>
    <w:rPr>
      <w:rFonts w:asciiTheme="majorHAnsi" w:eastAsiaTheme="majorEastAsia" w:hAnsiTheme="majorHAnsi" w:cstheme="majorBidi"/>
      <w:b/>
      <w:bCs/>
      <w:color w:val="365F91" w:themeColor="accent1" w:themeShade="BF"/>
      <w:sz w:val="28"/>
      <w:szCs w:val="28"/>
      <w:lang w:eastAsia="en-GB"/>
    </w:rPr>
  </w:style>
  <w:style w:type="paragraph" w:styleId="FootnoteText">
    <w:name w:val="footnote text"/>
    <w:basedOn w:val="Normal"/>
    <w:link w:val="FootnoteTextChar"/>
    <w:semiHidden/>
    <w:rsid w:val="004F4584"/>
    <w:rPr>
      <w:rFonts w:eastAsia="Corbel"/>
      <w:color w:val="000000"/>
      <w:sz w:val="20"/>
      <w:lang w:eastAsia="en-US"/>
    </w:rPr>
  </w:style>
  <w:style w:type="character" w:customStyle="1" w:styleId="FootnoteTextChar">
    <w:name w:val="Footnote Text Char"/>
    <w:basedOn w:val="DefaultParagraphFont"/>
    <w:link w:val="FootnoteText"/>
    <w:semiHidden/>
    <w:rsid w:val="004F4584"/>
    <w:rPr>
      <w:rFonts w:ascii="Arial" w:eastAsia="Corbel" w:hAnsi="Arial" w:cs="Times New Roman"/>
      <w:color w:val="000000"/>
      <w:sz w:val="20"/>
      <w:szCs w:val="20"/>
    </w:rPr>
  </w:style>
  <w:style w:type="character" w:styleId="FootnoteReference">
    <w:name w:val="footnote reference"/>
    <w:semiHidden/>
    <w:rsid w:val="004F4584"/>
    <w:rPr>
      <w:rFonts w:cs="Times New Roman"/>
      <w:vertAlign w:val="superscript"/>
    </w:rPr>
  </w:style>
  <w:style w:type="character" w:styleId="CommentReference">
    <w:name w:val="annotation reference"/>
    <w:basedOn w:val="DefaultParagraphFont"/>
    <w:uiPriority w:val="99"/>
    <w:semiHidden/>
    <w:unhideWhenUsed/>
    <w:rsid w:val="004F4584"/>
    <w:rPr>
      <w:sz w:val="16"/>
      <w:szCs w:val="16"/>
    </w:rPr>
  </w:style>
  <w:style w:type="paragraph" w:styleId="CommentText">
    <w:name w:val="annotation text"/>
    <w:basedOn w:val="Normal"/>
    <w:link w:val="CommentTextChar"/>
    <w:uiPriority w:val="99"/>
    <w:semiHidden/>
    <w:unhideWhenUsed/>
    <w:rsid w:val="004F4584"/>
    <w:rPr>
      <w:sz w:val="20"/>
    </w:rPr>
  </w:style>
  <w:style w:type="character" w:customStyle="1" w:styleId="CommentTextChar">
    <w:name w:val="Comment Text Char"/>
    <w:basedOn w:val="DefaultParagraphFont"/>
    <w:link w:val="CommentText"/>
    <w:uiPriority w:val="99"/>
    <w:semiHidden/>
    <w:rsid w:val="004F458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4584"/>
    <w:rPr>
      <w:b/>
      <w:bCs/>
    </w:rPr>
  </w:style>
  <w:style w:type="character" w:customStyle="1" w:styleId="CommentSubjectChar">
    <w:name w:val="Comment Subject Char"/>
    <w:basedOn w:val="CommentTextChar"/>
    <w:link w:val="CommentSubject"/>
    <w:uiPriority w:val="99"/>
    <w:semiHidden/>
    <w:rsid w:val="004F4584"/>
    <w:rPr>
      <w:rFonts w:ascii="Arial" w:eastAsia="Times New Roman" w:hAnsi="Arial" w:cs="Times New Roman"/>
      <w:b/>
      <w:bCs/>
      <w:sz w:val="20"/>
      <w:szCs w:val="20"/>
      <w:lang w:eastAsia="en-GB"/>
    </w:rPr>
  </w:style>
  <w:style w:type="paragraph" w:styleId="ListParagraph">
    <w:name w:val="List Paragraph"/>
    <w:basedOn w:val="Normal"/>
    <w:uiPriority w:val="34"/>
    <w:qFormat/>
    <w:rsid w:val="004F4584"/>
    <w:pPr>
      <w:ind w:left="720"/>
      <w:contextualSpacing/>
    </w:pPr>
  </w:style>
  <w:style w:type="character" w:customStyle="1" w:styleId="Heading2Char">
    <w:name w:val="Heading 2 Char"/>
    <w:basedOn w:val="DefaultParagraphFont"/>
    <w:link w:val="Heading2"/>
    <w:uiPriority w:val="9"/>
    <w:rsid w:val="002B1A8F"/>
    <w:rPr>
      <w:rFonts w:asciiTheme="majorHAnsi" w:eastAsiaTheme="majorEastAsia" w:hAnsiTheme="majorHAnsi" w:cstheme="majorBidi"/>
      <w:b/>
      <w:bCs/>
      <w:color w:val="365F91" w:themeColor="accent1" w:themeShade="BF"/>
      <w:sz w:val="26"/>
      <w:szCs w:val="26"/>
      <w:lang w:eastAsia="en-GB"/>
    </w:rPr>
  </w:style>
  <w:style w:type="paragraph" w:customStyle="1" w:styleId="Default">
    <w:name w:val="Default"/>
    <w:rsid w:val="009C204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980291"/>
    <w:rPr>
      <w:rFonts w:asciiTheme="majorHAnsi" w:eastAsiaTheme="majorEastAsia" w:hAnsiTheme="majorHAnsi" w:cstheme="majorBidi"/>
      <w:b/>
      <w:bCs/>
      <w:color w:val="4F81BD" w:themeColor="accent1"/>
      <w:szCs w:val="20"/>
      <w:lang w:eastAsia="en-GB"/>
    </w:rPr>
  </w:style>
  <w:style w:type="paragraph" w:styleId="BodyTextIndent">
    <w:name w:val="Body Text Indent"/>
    <w:basedOn w:val="Normal"/>
    <w:link w:val="BodyTextIndentChar"/>
    <w:rsid w:val="00980291"/>
    <w:pPr>
      <w:spacing w:after="120"/>
      <w:ind w:left="283"/>
    </w:pPr>
    <w:rPr>
      <w:rFonts w:ascii="Times New Roman" w:eastAsia="Corbel" w:hAnsi="Times New Roman"/>
      <w:sz w:val="24"/>
      <w:szCs w:val="24"/>
      <w:lang w:eastAsia="en-US"/>
    </w:rPr>
  </w:style>
  <w:style w:type="character" w:customStyle="1" w:styleId="BodyTextIndentChar">
    <w:name w:val="Body Text Indent Char"/>
    <w:basedOn w:val="DefaultParagraphFont"/>
    <w:link w:val="BodyTextIndent"/>
    <w:rsid w:val="00980291"/>
    <w:rPr>
      <w:rFonts w:ascii="Times New Roman" w:eastAsia="Corbel" w:hAnsi="Times New Roman" w:cs="Times New Roman"/>
      <w:sz w:val="24"/>
      <w:szCs w:val="24"/>
    </w:rPr>
  </w:style>
  <w:style w:type="table" w:styleId="TableGrid">
    <w:name w:val="Table Grid"/>
    <w:basedOn w:val="TableNormal"/>
    <w:uiPriority w:val="59"/>
    <w:rsid w:val="0098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BEB"/>
    <w:rPr>
      <w:color w:val="0000FF" w:themeColor="hyperlink"/>
      <w:u w:val="single"/>
    </w:rPr>
  </w:style>
  <w:style w:type="character" w:styleId="Strong">
    <w:name w:val="Strong"/>
    <w:basedOn w:val="DefaultParagraphFont"/>
    <w:uiPriority w:val="22"/>
    <w:qFormat/>
    <w:rsid w:val="00B758AE"/>
    <w:rPr>
      <w:rFonts w:ascii="Helvetica" w:hAnsi="Helvetica" w:cs="Helvetica" w:hint="default"/>
      <w:b/>
      <w:bCs/>
    </w:rPr>
  </w:style>
  <w:style w:type="character" w:styleId="FollowedHyperlink">
    <w:name w:val="FollowedHyperlink"/>
    <w:basedOn w:val="DefaultParagraphFont"/>
    <w:uiPriority w:val="99"/>
    <w:semiHidden/>
    <w:unhideWhenUsed/>
    <w:rsid w:val="00B758AE"/>
    <w:rPr>
      <w:color w:val="800080" w:themeColor="followedHyperlink"/>
      <w:u w:val="single"/>
    </w:rPr>
  </w:style>
  <w:style w:type="paragraph" w:styleId="Header">
    <w:name w:val="header"/>
    <w:basedOn w:val="Normal"/>
    <w:link w:val="HeaderChar"/>
    <w:uiPriority w:val="99"/>
    <w:unhideWhenUsed/>
    <w:rsid w:val="006F487D"/>
    <w:pPr>
      <w:tabs>
        <w:tab w:val="center" w:pos="4513"/>
        <w:tab w:val="right" w:pos="9026"/>
      </w:tabs>
    </w:pPr>
  </w:style>
  <w:style w:type="character" w:customStyle="1" w:styleId="HeaderChar">
    <w:name w:val="Header Char"/>
    <w:basedOn w:val="DefaultParagraphFont"/>
    <w:link w:val="Header"/>
    <w:uiPriority w:val="99"/>
    <w:rsid w:val="006F487D"/>
    <w:rPr>
      <w:rFonts w:ascii="Arial" w:eastAsia="Times New Roman" w:hAnsi="Arial" w:cs="Times New Roman"/>
      <w:szCs w:val="20"/>
      <w:lang w:eastAsia="en-GB"/>
    </w:rPr>
  </w:style>
  <w:style w:type="paragraph" w:styleId="Footer">
    <w:name w:val="footer"/>
    <w:basedOn w:val="Normal"/>
    <w:link w:val="FooterChar"/>
    <w:uiPriority w:val="99"/>
    <w:unhideWhenUsed/>
    <w:rsid w:val="006F487D"/>
    <w:pPr>
      <w:tabs>
        <w:tab w:val="center" w:pos="4513"/>
        <w:tab w:val="right" w:pos="9026"/>
      </w:tabs>
    </w:pPr>
  </w:style>
  <w:style w:type="character" w:customStyle="1" w:styleId="FooterChar">
    <w:name w:val="Footer Char"/>
    <w:basedOn w:val="DefaultParagraphFont"/>
    <w:link w:val="Footer"/>
    <w:uiPriority w:val="99"/>
    <w:rsid w:val="006F487D"/>
    <w:rPr>
      <w:rFonts w:ascii="Arial" w:eastAsia="Times New Roman" w:hAnsi="Arial" w:cs="Times New Roman"/>
      <w:szCs w:val="20"/>
      <w:lang w:eastAsia="en-GB"/>
    </w:rPr>
  </w:style>
  <w:style w:type="table" w:customStyle="1" w:styleId="TableGrid1">
    <w:name w:val="Table Grid1"/>
    <w:basedOn w:val="TableNormal"/>
    <w:next w:val="TableGrid"/>
    <w:uiPriority w:val="59"/>
    <w:rsid w:val="003846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C093F"/>
    <w:pPr>
      <w:spacing w:after="192"/>
    </w:pPr>
    <w:rPr>
      <w:rFonts w:ascii="Times New Roman" w:hAnsi="Times New Roman"/>
      <w:sz w:val="19"/>
      <w:szCs w:val="19"/>
    </w:rPr>
  </w:style>
  <w:style w:type="paragraph" w:styleId="BodyText3">
    <w:name w:val="Body Text 3"/>
    <w:basedOn w:val="Normal"/>
    <w:link w:val="BodyText3Char"/>
    <w:unhideWhenUsed/>
    <w:rsid w:val="001C093F"/>
    <w:pPr>
      <w:spacing w:after="120"/>
    </w:pPr>
    <w:rPr>
      <w:rFonts w:ascii="Times New Roman" w:hAnsi="Times New Roman"/>
      <w:sz w:val="16"/>
      <w:szCs w:val="16"/>
    </w:rPr>
  </w:style>
  <w:style w:type="character" w:customStyle="1" w:styleId="BodyText3Char">
    <w:name w:val="Body Text 3 Char"/>
    <w:basedOn w:val="DefaultParagraphFont"/>
    <w:link w:val="BodyText3"/>
    <w:rsid w:val="001C093F"/>
    <w:rPr>
      <w:rFonts w:ascii="Times New Roman" w:eastAsia="Times New Roman" w:hAnsi="Times New Roman" w:cs="Times New Roman"/>
      <w:sz w:val="16"/>
      <w:szCs w:val="16"/>
      <w:lang w:eastAsia="en-GB"/>
    </w:rPr>
  </w:style>
  <w:style w:type="paragraph" w:styleId="BodyText">
    <w:name w:val="Body Text"/>
    <w:basedOn w:val="Normal"/>
    <w:link w:val="BodyTextChar"/>
    <w:rsid w:val="001C19CC"/>
    <w:pPr>
      <w:spacing w:after="120"/>
    </w:pPr>
    <w:rPr>
      <w:rFonts w:ascii="Times New Roman" w:hAnsi="Times New Roman"/>
      <w:sz w:val="24"/>
      <w:szCs w:val="24"/>
    </w:rPr>
  </w:style>
  <w:style w:type="character" w:customStyle="1" w:styleId="BodyTextChar">
    <w:name w:val="Body Text Char"/>
    <w:basedOn w:val="DefaultParagraphFont"/>
    <w:link w:val="BodyText"/>
    <w:rsid w:val="001C19CC"/>
    <w:rPr>
      <w:rFonts w:ascii="Times New Roman" w:eastAsia="Times New Roman" w:hAnsi="Times New Roman" w:cs="Times New Roman"/>
      <w:sz w:val="24"/>
      <w:szCs w:val="24"/>
      <w:lang w:eastAsia="en-GB"/>
    </w:rPr>
  </w:style>
  <w:style w:type="paragraph" w:customStyle="1" w:styleId="font8">
    <w:name w:val="font_8"/>
    <w:basedOn w:val="Normal"/>
    <w:rsid w:val="00D636B7"/>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434249"/>
    <w:pPr>
      <w:spacing w:before="100" w:beforeAutospacing="1" w:after="360"/>
    </w:pPr>
    <w:rPr>
      <w:rFonts w:ascii="Times New Roman" w:hAnsi="Times New Roman"/>
      <w:sz w:val="24"/>
      <w:szCs w:val="24"/>
    </w:rPr>
  </w:style>
  <w:style w:type="paragraph" w:customStyle="1" w:styleId="Pa1">
    <w:name w:val="Pa1"/>
    <w:basedOn w:val="Default"/>
    <w:next w:val="Default"/>
    <w:uiPriority w:val="99"/>
    <w:rsid w:val="000C5C5F"/>
    <w:pPr>
      <w:spacing w:line="221" w:lineRule="atLeast"/>
    </w:pPr>
    <w:rPr>
      <w:rFonts w:ascii="Frutiger LT 45 Light" w:eastAsia="Times New Roman" w:hAnsi="Frutiger LT 45 Light" w:cs="Times New Roman"/>
      <w:color w:val="auto"/>
      <w:lang w:eastAsia="en-GB"/>
    </w:rPr>
  </w:style>
  <w:style w:type="character" w:styleId="HTMLCite">
    <w:name w:val="HTML Cite"/>
    <w:basedOn w:val="DefaultParagraphFont"/>
    <w:uiPriority w:val="99"/>
    <w:unhideWhenUsed/>
    <w:rsid w:val="00EC3831"/>
    <w:rPr>
      <w:i w:val="0"/>
      <w:iCs w:val="0"/>
      <w:color w:val="006621"/>
    </w:rPr>
  </w:style>
  <w:style w:type="paragraph" w:styleId="EndnoteText">
    <w:name w:val="endnote text"/>
    <w:basedOn w:val="Normal"/>
    <w:link w:val="EndnoteTextChar"/>
    <w:uiPriority w:val="99"/>
    <w:unhideWhenUsed/>
    <w:rsid w:val="00EC3831"/>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rsid w:val="00EC3831"/>
    <w:rPr>
      <w:sz w:val="20"/>
      <w:szCs w:val="20"/>
    </w:rPr>
  </w:style>
  <w:style w:type="paragraph" w:styleId="Title">
    <w:name w:val="Title"/>
    <w:basedOn w:val="Normal"/>
    <w:next w:val="Normal"/>
    <w:link w:val="TitleChar"/>
    <w:uiPriority w:val="10"/>
    <w:qFormat/>
    <w:rsid w:val="00C76B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B85"/>
    <w:rPr>
      <w:rFonts w:asciiTheme="majorHAnsi" w:eastAsiaTheme="majorEastAsia" w:hAnsiTheme="majorHAnsi" w:cstheme="majorBidi"/>
      <w:color w:val="17365D" w:themeColor="text2" w:themeShade="BF"/>
      <w:spacing w:val="5"/>
      <w:kern w:val="28"/>
      <w:sz w:val="52"/>
      <w:szCs w:val="52"/>
      <w:lang w:eastAsia="en-GB"/>
    </w:rPr>
  </w:style>
  <w:style w:type="paragraph" w:customStyle="1" w:styleId="letterhead">
    <w:name w:val="letterhead"/>
    <w:basedOn w:val="Normal"/>
    <w:rsid w:val="00F3656B"/>
  </w:style>
  <w:style w:type="paragraph" w:customStyle="1" w:styleId="letterhead-bold">
    <w:name w:val="letterhead-bold"/>
    <w:basedOn w:val="letterhead"/>
    <w:rsid w:val="00F3656B"/>
    <w:rPr>
      <w:b/>
    </w:rPr>
  </w:style>
  <w:style w:type="paragraph" w:styleId="NoSpacing">
    <w:name w:val="No Spacing"/>
    <w:uiPriority w:val="1"/>
    <w:qFormat/>
    <w:rsid w:val="00AB2FA0"/>
    <w:pPr>
      <w:spacing w:after="0" w:line="240" w:lineRule="auto"/>
    </w:pPr>
    <w:rPr>
      <w:rFonts w:ascii="Arial" w:eastAsia="Times New Roman" w:hAnsi="Arial" w:cs="Times New Roman"/>
      <w:szCs w:val="20"/>
      <w:lang w:eastAsia="en-GB"/>
    </w:rPr>
  </w:style>
  <w:style w:type="character" w:customStyle="1" w:styleId="A3">
    <w:name w:val="A3"/>
    <w:uiPriority w:val="99"/>
    <w:rsid w:val="00CA1C48"/>
    <w:rPr>
      <w:rFonts w:cs="DeltaSymbol"/>
      <w:color w:val="000000"/>
    </w:rPr>
  </w:style>
  <w:style w:type="paragraph" w:customStyle="1" w:styleId="AddressBlock">
    <w:name w:val="Address Block"/>
    <w:basedOn w:val="Normal"/>
    <w:rsid w:val="003650A3"/>
    <w:pPr>
      <w:spacing w:line="220" w:lineRule="exact"/>
      <w:jc w:val="right"/>
    </w:pPr>
    <w:rPr>
      <w:rFonts w:cs="Arial"/>
      <w:sz w:val="18"/>
    </w:rPr>
  </w:style>
  <w:style w:type="paragraph" w:styleId="TOCHeading">
    <w:name w:val="TOC Heading"/>
    <w:basedOn w:val="Heading1"/>
    <w:next w:val="Normal"/>
    <w:uiPriority w:val="39"/>
    <w:semiHidden/>
    <w:unhideWhenUsed/>
    <w:qFormat/>
    <w:rsid w:val="003650A3"/>
    <w:pPr>
      <w:spacing w:line="276" w:lineRule="auto"/>
      <w:outlineLvl w:val="9"/>
    </w:pPr>
    <w:rPr>
      <w:lang w:val="en-US" w:eastAsia="ja-JP"/>
    </w:rPr>
  </w:style>
  <w:style w:type="paragraph" w:styleId="TOC2">
    <w:name w:val="toc 2"/>
    <w:basedOn w:val="Normal"/>
    <w:next w:val="Normal"/>
    <w:autoRedefine/>
    <w:uiPriority w:val="39"/>
    <w:unhideWhenUsed/>
    <w:qFormat/>
    <w:rsid w:val="003650A3"/>
    <w:pPr>
      <w:spacing w:after="100"/>
      <w:ind w:left="220"/>
    </w:pPr>
  </w:style>
  <w:style w:type="paragraph" w:styleId="TOC1">
    <w:name w:val="toc 1"/>
    <w:basedOn w:val="Normal"/>
    <w:next w:val="Normal"/>
    <w:autoRedefine/>
    <w:uiPriority w:val="39"/>
    <w:unhideWhenUsed/>
    <w:qFormat/>
    <w:rsid w:val="003650A3"/>
    <w:pPr>
      <w:spacing w:after="100"/>
    </w:pPr>
  </w:style>
  <w:style w:type="paragraph" w:styleId="TOC3">
    <w:name w:val="toc 3"/>
    <w:basedOn w:val="Normal"/>
    <w:next w:val="Normal"/>
    <w:autoRedefine/>
    <w:uiPriority w:val="39"/>
    <w:unhideWhenUsed/>
    <w:qFormat/>
    <w:rsid w:val="003650A3"/>
    <w:pPr>
      <w:spacing w:after="100"/>
      <w:ind w:left="440"/>
    </w:pPr>
  </w:style>
  <w:style w:type="character" w:styleId="UnresolvedMention">
    <w:name w:val="Unresolved Mention"/>
    <w:basedOn w:val="DefaultParagraphFont"/>
    <w:uiPriority w:val="99"/>
    <w:semiHidden/>
    <w:unhideWhenUsed/>
    <w:rsid w:val="00F13E51"/>
    <w:rPr>
      <w:color w:val="605E5C"/>
      <w:shd w:val="clear" w:color="auto" w:fill="E1DFDD"/>
    </w:rPr>
  </w:style>
  <w:style w:type="paragraph" w:styleId="Revision">
    <w:name w:val="Revision"/>
    <w:hidden/>
    <w:uiPriority w:val="99"/>
    <w:semiHidden/>
    <w:rsid w:val="00AD5EC0"/>
    <w:pPr>
      <w:spacing w:after="0" w:line="240" w:lineRule="auto"/>
    </w:pPr>
    <w:rPr>
      <w:rFonts w:ascii="Arial" w:eastAsia="Times New Roman" w:hAnsi="Arial" w:cs="Times New Roman"/>
      <w:szCs w:val="20"/>
      <w:lang w:eastAsia="en-GB"/>
    </w:rPr>
  </w:style>
  <w:style w:type="paragraph" w:styleId="PlainText">
    <w:name w:val="Plain Text"/>
    <w:basedOn w:val="Normal"/>
    <w:link w:val="PlainTextChar"/>
    <w:uiPriority w:val="99"/>
    <w:semiHidden/>
    <w:unhideWhenUsed/>
    <w:rsid w:val="008E072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8E072D"/>
    <w:rPr>
      <w:rFonts w:ascii="Calibri" w:hAnsi="Calibri"/>
      <w:szCs w:val="21"/>
    </w:rPr>
  </w:style>
  <w:style w:type="paragraph" w:customStyle="1" w:styleId="letterhead-footer">
    <w:name w:val="letterhead-footer"/>
    <w:basedOn w:val="letterhead"/>
    <w:rsid w:val="009144F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699">
      <w:bodyDiv w:val="1"/>
      <w:marLeft w:val="0"/>
      <w:marRight w:val="0"/>
      <w:marTop w:val="0"/>
      <w:marBottom w:val="0"/>
      <w:divBdr>
        <w:top w:val="none" w:sz="0" w:space="0" w:color="auto"/>
        <w:left w:val="none" w:sz="0" w:space="0" w:color="auto"/>
        <w:bottom w:val="none" w:sz="0" w:space="0" w:color="auto"/>
        <w:right w:val="none" w:sz="0" w:space="0" w:color="auto"/>
      </w:divBdr>
      <w:divsChild>
        <w:div w:id="1815637326">
          <w:marLeft w:val="0"/>
          <w:marRight w:val="0"/>
          <w:marTop w:val="0"/>
          <w:marBottom w:val="0"/>
          <w:divBdr>
            <w:top w:val="none" w:sz="0" w:space="0" w:color="auto"/>
            <w:left w:val="none" w:sz="0" w:space="0" w:color="auto"/>
            <w:bottom w:val="none" w:sz="0" w:space="0" w:color="auto"/>
            <w:right w:val="none" w:sz="0" w:space="0" w:color="auto"/>
          </w:divBdr>
          <w:divsChild>
            <w:div w:id="90050397">
              <w:marLeft w:val="0"/>
              <w:marRight w:val="0"/>
              <w:marTop w:val="0"/>
              <w:marBottom w:val="0"/>
              <w:divBdr>
                <w:top w:val="none" w:sz="0" w:space="0" w:color="auto"/>
                <w:left w:val="none" w:sz="0" w:space="0" w:color="auto"/>
                <w:bottom w:val="none" w:sz="0" w:space="0" w:color="auto"/>
                <w:right w:val="none" w:sz="0" w:space="0" w:color="auto"/>
              </w:divBdr>
              <w:divsChild>
                <w:div w:id="1985117720">
                  <w:marLeft w:val="0"/>
                  <w:marRight w:val="0"/>
                  <w:marTop w:val="0"/>
                  <w:marBottom w:val="0"/>
                  <w:divBdr>
                    <w:top w:val="none" w:sz="0" w:space="0" w:color="auto"/>
                    <w:left w:val="none" w:sz="0" w:space="0" w:color="auto"/>
                    <w:bottom w:val="none" w:sz="0" w:space="0" w:color="auto"/>
                    <w:right w:val="none" w:sz="0" w:space="0" w:color="auto"/>
                  </w:divBdr>
                  <w:divsChild>
                    <w:div w:id="1219440766">
                      <w:marLeft w:val="0"/>
                      <w:marRight w:val="0"/>
                      <w:marTop w:val="0"/>
                      <w:marBottom w:val="0"/>
                      <w:divBdr>
                        <w:top w:val="none" w:sz="0" w:space="0" w:color="auto"/>
                        <w:left w:val="none" w:sz="0" w:space="0" w:color="auto"/>
                        <w:bottom w:val="none" w:sz="0" w:space="0" w:color="auto"/>
                        <w:right w:val="none" w:sz="0" w:space="0" w:color="auto"/>
                      </w:divBdr>
                      <w:divsChild>
                        <w:div w:id="856432551">
                          <w:marLeft w:val="0"/>
                          <w:marRight w:val="0"/>
                          <w:marTop w:val="0"/>
                          <w:marBottom w:val="0"/>
                          <w:divBdr>
                            <w:top w:val="none" w:sz="0" w:space="0" w:color="auto"/>
                            <w:left w:val="none" w:sz="0" w:space="0" w:color="auto"/>
                            <w:bottom w:val="none" w:sz="0" w:space="0" w:color="auto"/>
                            <w:right w:val="none" w:sz="0" w:space="0" w:color="auto"/>
                          </w:divBdr>
                          <w:divsChild>
                            <w:div w:id="1144852909">
                              <w:marLeft w:val="0"/>
                              <w:marRight w:val="0"/>
                              <w:marTop w:val="0"/>
                              <w:marBottom w:val="0"/>
                              <w:divBdr>
                                <w:top w:val="none" w:sz="0" w:space="0" w:color="auto"/>
                                <w:left w:val="none" w:sz="0" w:space="0" w:color="auto"/>
                                <w:bottom w:val="none" w:sz="0" w:space="0" w:color="auto"/>
                                <w:right w:val="none" w:sz="0" w:space="0" w:color="auto"/>
                              </w:divBdr>
                              <w:divsChild>
                                <w:div w:id="520632783">
                                  <w:marLeft w:val="0"/>
                                  <w:marRight w:val="0"/>
                                  <w:marTop w:val="0"/>
                                  <w:marBottom w:val="0"/>
                                  <w:divBdr>
                                    <w:top w:val="none" w:sz="0" w:space="0" w:color="auto"/>
                                    <w:left w:val="none" w:sz="0" w:space="0" w:color="auto"/>
                                    <w:bottom w:val="none" w:sz="0" w:space="0" w:color="auto"/>
                                    <w:right w:val="none" w:sz="0" w:space="0" w:color="auto"/>
                                  </w:divBdr>
                                  <w:divsChild>
                                    <w:div w:id="2111779461">
                                      <w:marLeft w:val="0"/>
                                      <w:marRight w:val="0"/>
                                      <w:marTop w:val="0"/>
                                      <w:marBottom w:val="0"/>
                                      <w:divBdr>
                                        <w:top w:val="none" w:sz="0" w:space="0" w:color="auto"/>
                                        <w:left w:val="none" w:sz="0" w:space="0" w:color="auto"/>
                                        <w:bottom w:val="none" w:sz="0" w:space="0" w:color="auto"/>
                                        <w:right w:val="none" w:sz="0" w:space="0" w:color="auto"/>
                                      </w:divBdr>
                                      <w:divsChild>
                                        <w:div w:id="416757927">
                                          <w:marLeft w:val="0"/>
                                          <w:marRight w:val="0"/>
                                          <w:marTop w:val="0"/>
                                          <w:marBottom w:val="0"/>
                                          <w:divBdr>
                                            <w:top w:val="none" w:sz="0" w:space="0" w:color="auto"/>
                                            <w:left w:val="none" w:sz="0" w:space="0" w:color="auto"/>
                                            <w:bottom w:val="none" w:sz="0" w:space="0" w:color="auto"/>
                                            <w:right w:val="none" w:sz="0" w:space="0" w:color="auto"/>
                                          </w:divBdr>
                                          <w:divsChild>
                                            <w:div w:id="870609371">
                                              <w:marLeft w:val="0"/>
                                              <w:marRight w:val="0"/>
                                              <w:marTop w:val="0"/>
                                              <w:marBottom w:val="0"/>
                                              <w:divBdr>
                                                <w:top w:val="none" w:sz="0" w:space="0" w:color="auto"/>
                                                <w:left w:val="none" w:sz="0" w:space="0" w:color="auto"/>
                                                <w:bottom w:val="none" w:sz="0" w:space="0" w:color="auto"/>
                                                <w:right w:val="none" w:sz="0" w:space="0" w:color="auto"/>
                                              </w:divBdr>
                                              <w:divsChild>
                                                <w:div w:id="1387219828">
                                                  <w:marLeft w:val="0"/>
                                                  <w:marRight w:val="0"/>
                                                  <w:marTop w:val="0"/>
                                                  <w:marBottom w:val="0"/>
                                                  <w:divBdr>
                                                    <w:top w:val="none" w:sz="0" w:space="0" w:color="auto"/>
                                                    <w:left w:val="none" w:sz="0" w:space="0" w:color="auto"/>
                                                    <w:bottom w:val="none" w:sz="0" w:space="0" w:color="auto"/>
                                                    <w:right w:val="none" w:sz="0" w:space="0" w:color="auto"/>
                                                  </w:divBdr>
                                                  <w:divsChild>
                                                    <w:div w:id="101612371">
                                                      <w:marLeft w:val="0"/>
                                                      <w:marRight w:val="0"/>
                                                      <w:marTop w:val="0"/>
                                                      <w:marBottom w:val="0"/>
                                                      <w:divBdr>
                                                        <w:top w:val="none" w:sz="0" w:space="0" w:color="auto"/>
                                                        <w:left w:val="none" w:sz="0" w:space="0" w:color="auto"/>
                                                        <w:bottom w:val="none" w:sz="0" w:space="0" w:color="auto"/>
                                                        <w:right w:val="none" w:sz="0" w:space="0" w:color="auto"/>
                                                      </w:divBdr>
                                                      <w:divsChild>
                                                        <w:div w:id="1484007183">
                                                          <w:marLeft w:val="0"/>
                                                          <w:marRight w:val="0"/>
                                                          <w:marTop w:val="0"/>
                                                          <w:marBottom w:val="0"/>
                                                          <w:divBdr>
                                                            <w:top w:val="none" w:sz="0" w:space="0" w:color="auto"/>
                                                            <w:left w:val="none" w:sz="0" w:space="0" w:color="auto"/>
                                                            <w:bottom w:val="none" w:sz="0" w:space="0" w:color="auto"/>
                                                            <w:right w:val="none" w:sz="0" w:space="0" w:color="auto"/>
                                                          </w:divBdr>
                                                          <w:divsChild>
                                                            <w:div w:id="1184126310">
                                                              <w:marLeft w:val="0"/>
                                                              <w:marRight w:val="0"/>
                                                              <w:marTop w:val="0"/>
                                                              <w:marBottom w:val="0"/>
                                                              <w:divBdr>
                                                                <w:top w:val="none" w:sz="0" w:space="0" w:color="auto"/>
                                                                <w:left w:val="none" w:sz="0" w:space="0" w:color="auto"/>
                                                                <w:bottom w:val="none" w:sz="0" w:space="0" w:color="auto"/>
                                                                <w:right w:val="none" w:sz="0" w:space="0" w:color="auto"/>
                                                              </w:divBdr>
                                                              <w:divsChild>
                                                                <w:div w:id="796878310">
                                                                  <w:marLeft w:val="0"/>
                                                                  <w:marRight w:val="0"/>
                                                                  <w:marTop w:val="0"/>
                                                                  <w:marBottom w:val="0"/>
                                                                  <w:divBdr>
                                                                    <w:top w:val="none" w:sz="0" w:space="0" w:color="auto"/>
                                                                    <w:left w:val="none" w:sz="0" w:space="0" w:color="auto"/>
                                                                    <w:bottom w:val="none" w:sz="0" w:space="0" w:color="auto"/>
                                                                    <w:right w:val="none" w:sz="0" w:space="0" w:color="auto"/>
                                                                  </w:divBdr>
                                                                  <w:divsChild>
                                                                    <w:div w:id="573977324">
                                                                      <w:marLeft w:val="0"/>
                                                                      <w:marRight w:val="0"/>
                                                                      <w:marTop w:val="0"/>
                                                                      <w:marBottom w:val="0"/>
                                                                      <w:divBdr>
                                                                        <w:top w:val="none" w:sz="0" w:space="0" w:color="auto"/>
                                                                        <w:left w:val="none" w:sz="0" w:space="0" w:color="auto"/>
                                                                        <w:bottom w:val="none" w:sz="0" w:space="0" w:color="auto"/>
                                                                        <w:right w:val="none" w:sz="0" w:space="0" w:color="auto"/>
                                                                      </w:divBdr>
                                                                      <w:divsChild>
                                                                        <w:div w:id="919022372">
                                                                          <w:marLeft w:val="0"/>
                                                                          <w:marRight w:val="0"/>
                                                                          <w:marTop w:val="0"/>
                                                                          <w:marBottom w:val="0"/>
                                                                          <w:divBdr>
                                                                            <w:top w:val="none" w:sz="0" w:space="0" w:color="auto"/>
                                                                            <w:left w:val="none" w:sz="0" w:space="0" w:color="auto"/>
                                                                            <w:bottom w:val="none" w:sz="0" w:space="0" w:color="auto"/>
                                                                            <w:right w:val="none" w:sz="0" w:space="0" w:color="auto"/>
                                                                          </w:divBdr>
                                                                          <w:divsChild>
                                                                            <w:div w:id="247271623">
                                                                              <w:marLeft w:val="0"/>
                                                                              <w:marRight w:val="0"/>
                                                                              <w:marTop w:val="0"/>
                                                                              <w:marBottom w:val="0"/>
                                                                              <w:divBdr>
                                                                                <w:top w:val="none" w:sz="0" w:space="0" w:color="auto"/>
                                                                                <w:left w:val="none" w:sz="0" w:space="0" w:color="auto"/>
                                                                                <w:bottom w:val="none" w:sz="0" w:space="0" w:color="auto"/>
                                                                                <w:right w:val="none" w:sz="0" w:space="0" w:color="auto"/>
                                                                              </w:divBdr>
                                                                              <w:divsChild>
                                                                                <w:div w:id="1733314208">
                                                                                  <w:marLeft w:val="0"/>
                                                                                  <w:marRight w:val="0"/>
                                                                                  <w:marTop w:val="0"/>
                                                                                  <w:marBottom w:val="0"/>
                                                                                  <w:divBdr>
                                                                                    <w:top w:val="none" w:sz="0" w:space="0" w:color="auto"/>
                                                                                    <w:left w:val="none" w:sz="0" w:space="0" w:color="auto"/>
                                                                                    <w:bottom w:val="none" w:sz="0" w:space="0" w:color="auto"/>
                                                                                    <w:right w:val="none" w:sz="0" w:space="0" w:color="auto"/>
                                                                                  </w:divBdr>
                                                                                  <w:divsChild>
                                                                                    <w:div w:id="752095152">
                                                                                      <w:marLeft w:val="0"/>
                                                                                      <w:marRight w:val="0"/>
                                                                                      <w:marTop w:val="0"/>
                                                                                      <w:marBottom w:val="0"/>
                                                                                      <w:divBdr>
                                                                                        <w:top w:val="none" w:sz="0" w:space="0" w:color="auto"/>
                                                                                        <w:left w:val="none" w:sz="0" w:space="0" w:color="auto"/>
                                                                                        <w:bottom w:val="none" w:sz="0" w:space="0" w:color="auto"/>
                                                                                        <w:right w:val="none" w:sz="0" w:space="0" w:color="auto"/>
                                                                                      </w:divBdr>
                                                                                      <w:divsChild>
                                                                                        <w:div w:id="742797780">
                                                                                          <w:marLeft w:val="0"/>
                                                                                          <w:marRight w:val="0"/>
                                                                                          <w:marTop w:val="0"/>
                                                                                          <w:marBottom w:val="0"/>
                                                                                          <w:divBdr>
                                                                                            <w:top w:val="none" w:sz="0" w:space="0" w:color="auto"/>
                                                                                            <w:left w:val="none" w:sz="0" w:space="0" w:color="auto"/>
                                                                                            <w:bottom w:val="none" w:sz="0" w:space="0" w:color="auto"/>
                                                                                            <w:right w:val="none" w:sz="0" w:space="0" w:color="auto"/>
                                                                                          </w:divBdr>
                                                                                          <w:divsChild>
                                                                                            <w:div w:id="1486817872">
                                                                                              <w:marLeft w:val="0"/>
                                                                                              <w:marRight w:val="0"/>
                                                                                              <w:marTop w:val="0"/>
                                                                                              <w:marBottom w:val="0"/>
                                                                                              <w:divBdr>
                                                                                                <w:top w:val="none" w:sz="0" w:space="0" w:color="auto"/>
                                                                                                <w:left w:val="none" w:sz="0" w:space="0" w:color="auto"/>
                                                                                                <w:bottom w:val="none" w:sz="0" w:space="0" w:color="auto"/>
                                                                                                <w:right w:val="none" w:sz="0" w:space="0" w:color="auto"/>
                                                                                              </w:divBdr>
                                                                                              <w:divsChild>
                                                                                                <w:div w:id="1839803157">
                                                                                                  <w:marLeft w:val="0"/>
                                                                                                  <w:marRight w:val="0"/>
                                                                                                  <w:marTop w:val="0"/>
                                                                                                  <w:marBottom w:val="0"/>
                                                                                                  <w:divBdr>
                                                                                                    <w:top w:val="none" w:sz="0" w:space="0" w:color="auto"/>
                                                                                                    <w:left w:val="none" w:sz="0" w:space="0" w:color="auto"/>
                                                                                                    <w:bottom w:val="none" w:sz="0" w:space="0" w:color="auto"/>
                                                                                                    <w:right w:val="none" w:sz="0" w:space="0" w:color="auto"/>
                                                                                                  </w:divBdr>
                                                                                                  <w:divsChild>
                                                                                                    <w:div w:id="600138975">
                                                                                                      <w:marLeft w:val="0"/>
                                                                                                      <w:marRight w:val="0"/>
                                                                                                      <w:marTop w:val="0"/>
                                                                                                      <w:marBottom w:val="0"/>
                                                                                                      <w:divBdr>
                                                                                                        <w:top w:val="none" w:sz="0" w:space="0" w:color="auto"/>
                                                                                                        <w:left w:val="none" w:sz="0" w:space="0" w:color="auto"/>
                                                                                                        <w:bottom w:val="none" w:sz="0" w:space="0" w:color="auto"/>
                                                                                                        <w:right w:val="none" w:sz="0" w:space="0" w:color="auto"/>
                                                                                                      </w:divBdr>
                                                                                                      <w:divsChild>
                                                                                                        <w:div w:id="149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480568">
      <w:bodyDiv w:val="1"/>
      <w:marLeft w:val="0"/>
      <w:marRight w:val="0"/>
      <w:marTop w:val="0"/>
      <w:marBottom w:val="0"/>
      <w:divBdr>
        <w:top w:val="none" w:sz="0" w:space="0" w:color="auto"/>
        <w:left w:val="none" w:sz="0" w:space="0" w:color="auto"/>
        <w:bottom w:val="none" w:sz="0" w:space="0" w:color="auto"/>
        <w:right w:val="none" w:sz="0" w:space="0" w:color="auto"/>
      </w:divBdr>
    </w:div>
    <w:div w:id="1021055288">
      <w:bodyDiv w:val="1"/>
      <w:marLeft w:val="0"/>
      <w:marRight w:val="0"/>
      <w:marTop w:val="0"/>
      <w:marBottom w:val="0"/>
      <w:divBdr>
        <w:top w:val="none" w:sz="0" w:space="0" w:color="auto"/>
        <w:left w:val="none" w:sz="0" w:space="0" w:color="auto"/>
        <w:bottom w:val="none" w:sz="0" w:space="0" w:color="auto"/>
        <w:right w:val="none" w:sz="0" w:space="0" w:color="auto"/>
      </w:divBdr>
    </w:div>
    <w:div w:id="1056929521">
      <w:bodyDiv w:val="1"/>
      <w:marLeft w:val="0"/>
      <w:marRight w:val="0"/>
      <w:marTop w:val="0"/>
      <w:marBottom w:val="0"/>
      <w:divBdr>
        <w:top w:val="none" w:sz="0" w:space="0" w:color="auto"/>
        <w:left w:val="none" w:sz="0" w:space="0" w:color="auto"/>
        <w:bottom w:val="none" w:sz="0" w:space="0" w:color="auto"/>
        <w:right w:val="none" w:sz="0" w:space="0" w:color="auto"/>
      </w:divBdr>
    </w:div>
    <w:div w:id="1241060750">
      <w:bodyDiv w:val="1"/>
      <w:marLeft w:val="0"/>
      <w:marRight w:val="0"/>
      <w:marTop w:val="0"/>
      <w:marBottom w:val="0"/>
      <w:divBdr>
        <w:top w:val="none" w:sz="0" w:space="0" w:color="auto"/>
        <w:left w:val="none" w:sz="0" w:space="0" w:color="auto"/>
        <w:bottom w:val="none" w:sz="0" w:space="0" w:color="auto"/>
        <w:right w:val="none" w:sz="0" w:space="0" w:color="auto"/>
      </w:divBdr>
      <w:divsChild>
        <w:div w:id="1452362462">
          <w:marLeft w:val="0"/>
          <w:marRight w:val="0"/>
          <w:marTop w:val="0"/>
          <w:marBottom w:val="0"/>
          <w:divBdr>
            <w:top w:val="none" w:sz="0" w:space="0" w:color="auto"/>
            <w:left w:val="none" w:sz="0" w:space="0" w:color="auto"/>
            <w:bottom w:val="none" w:sz="0" w:space="0" w:color="auto"/>
            <w:right w:val="none" w:sz="0" w:space="0" w:color="auto"/>
          </w:divBdr>
          <w:divsChild>
            <w:div w:id="1948732931">
              <w:marLeft w:val="0"/>
              <w:marRight w:val="0"/>
              <w:marTop w:val="0"/>
              <w:marBottom w:val="0"/>
              <w:divBdr>
                <w:top w:val="none" w:sz="0" w:space="0" w:color="auto"/>
                <w:left w:val="none" w:sz="0" w:space="0" w:color="auto"/>
                <w:bottom w:val="none" w:sz="0" w:space="0" w:color="auto"/>
                <w:right w:val="none" w:sz="0" w:space="0" w:color="auto"/>
              </w:divBdr>
              <w:divsChild>
                <w:div w:id="1439837957">
                  <w:marLeft w:val="0"/>
                  <w:marRight w:val="0"/>
                  <w:marTop w:val="0"/>
                  <w:marBottom w:val="0"/>
                  <w:divBdr>
                    <w:top w:val="none" w:sz="0" w:space="0" w:color="auto"/>
                    <w:left w:val="none" w:sz="0" w:space="0" w:color="auto"/>
                    <w:bottom w:val="none" w:sz="0" w:space="0" w:color="auto"/>
                    <w:right w:val="none" w:sz="0" w:space="0" w:color="auto"/>
                  </w:divBdr>
                  <w:divsChild>
                    <w:div w:id="1445031692">
                      <w:marLeft w:val="-225"/>
                      <w:marRight w:val="-225"/>
                      <w:marTop w:val="0"/>
                      <w:marBottom w:val="0"/>
                      <w:divBdr>
                        <w:top w:val="none" w:sz="0" w:space="0" w:color="auto"/>
                        <w:left w:val="none" w:sz="0" w:space="0" w:color="auto"/>
                        <w:bottom w:val="none" w:sz="0" w:space="0" w:color="auto"/>
                        <w:right w:val="none" w:sz="0" w:space="0" w:color="auto"/>
                      </w:divBdr>
                      <w:divsChild>
                        <w:div w:id="1123427323">
                          <w:marLeft w:val="0"/>
                          <w:marRight w:val="0"/>
                          <w:marTop w:val="0"/>
                          <w:marBottom w:val="0"/>
                          <w:divBdr>
                            <w:top w:val="none" w:sz="0" w:space="0" w:color="auto"/>
                            <w:left w:val="none" w:sz="0" w:space="0" w:color="auto"/>
                            <w:bottom w:val="none" w:sz="0" w:space="0" w:color="auto"/>
                            <w:right w:val="none" w:sz="0" w:space="0" w:color="auto"/>
                          </w:divBdr>
                          <w:divsChild>
                            <w:div w:id="194393827">
                              <w:marLeft w:val="0"/>
                              <w:marRight w:val="0"/>
                              <w:marTop w:val="0"/>
                              <w:marBottom w:val="0"/>
                              <w:divBdr>
                                <w:top w:val="none" w:sz="0" w:space="0" w:color="auto"/>
                                <w:left w:val="none" w:sz="0" w:space="0" w:color="auto"/>
                                <w:bottom w:val="none" w:sz="0" w:space="0" w:color="auto"/>
                                <w:right w:val="none" w:sz="0" w:space="0" w:color="auto"/>
                              </w:divBdr>
                              <w:divsChild>
                                <w:div w:id="2004048826">
                                  <w:marLeft w:val="0"/>
                                  <w:marRight w:val="0"/>
                                  <w:marTop w:val="0"/>
                                  <w:marBottom w:val="0"/>
                                  <w:divBdr>
                                    <w:top w:val="none" w:sz="0" w:space="0" w:color="auto"/>
                                    <w:left w:val="none" w:sz="0" w:space="0" w:color="auto"/>
                                    <w:bottom w:val="none" w:sz="0" w:space="0" w:color="auto"/>
                                    <w:right w:val="none" w:sz="0" w:space="0" w:color="auto"/>
                                  </w:divBdr>
                                  <w:divsChild>
                                    <w:div w:id="278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25652">
      <w:bodyDiv w:val="1"/>
      <w:marLeft w:val="0"/>
      <w:marRight w:val="0"/>
      <w:marTop w:val="0"/>
      <w:marBottom w:val="0"/>
      <w:divBdr>
        <w:top w:val="none" w:sz="0" w:space="0" w:color="auto"/>
        <w:left w:val="none" w:sz="0" w:space="0" w:color="auto"/>
        <w:bottom w:val="none" w:sz="0" w:space="0" w:color="auto"/>
        <w:right w:val="none" w:sz="0" w:space="0" w:color="auto"/>
      </w:divBdr>
    </w:div>
    <w:div w:id="1520653876">
      <w:bodyDiv w:val="1"/>
      <w:marLeft w:val="0"/>
      <w:marRight w:val="0"/>
      <w:marTop w:val="0"/>
      <w:marBottom w:val="0"/>
      <w:divBdr>
        <w:top w:val="none" w:sz="0" w:space="0" w:color="auto"/>
        <w:left w:val="none" w:sz="0" w:space="0" w:color="auto"/>
        <w:bottom w:val="none" w:sz="0" w:space="0" w:color="auto"/>
        <w:right w:val="none" w:sz="0" w:space="0" w:color="auto"/>
      </w:divBdr>
      <w:divsChild>
        <w:div w:id="375736661">
          <w:marLeft w:val="0"/>
          <w:marRight w:val="0"/>
          <w:marTop w:val="0"/>
          <w:marBottom w:val="0"/>
          <w:divBdr>
            <w:top w:val="none" w:sz="0" w:space="0" w:color="auto"/>
            <w:left w:val="none" w:sz="0" w:space="0" w:color="auto"/>
            <w:bottom w:val="none" w:sz="0" w:space="0" w:color="auto"/>
            <w:right w:val="none" w:sz="0" w:space="0" w:color="auto"/>
          </w:divBdr>
          <w:divsChild>
            <w:div w:id="249197353">
              <w:marLeft w:val="0"/>
              <w:marRight w:val="0"/>
              <w:marTop w:val="0"/>
              <w:marBottom w:val="0"/>
              <w:divBdr>
                <w:top w:val="none" w:sz="0" w:space="0" w:color="auto"/>
                <w:left w:val="none" w:sz="0" w:space="0" w:color="auto"/>
                <w:bottom w:val="none" w:sz="0" w:space="0" w:color="auto"/>
                <w:right w:val="none" w:sz="0" w:space="0" w:color="auto"/>
              </w:divBdr>
              <w:divsChild>
                <w:div w:id="1901667754">
                  <w:marLeft w:val="0"/>
                  <w:marRight w:val="0"/>
                  <w:marTop w:val="0"/>
                  <w:marBottom w:val="0"/>
                  <w:divBdr>
                    <w:top w:val="none" w:sz="0" w:space="0" w:color="auto"/>
                    <w:left w:val="none" w:sz="0" w:space="0" w:color="auto"/>
                    <w:bottom w:val="none" w:sz="0" w:space="0" w:color="auto"/>
                    <w:right w:val="none" w:sz="0" w:space="0" w:color="auto"/>
                  </w:divBdr>
                  <w:divsChild>
                    <w:div w:id="716009806">
                      <w:marLeft w:val="0"/>
                      <w:marRight w:val="0"/>
                      <w:marTop w:val="0"/>
                      <w:marBottom w:val="1200"/>
                      <w:divBdr>
                        <w:top w:val="none" w:sz="0" w:space="0" w:color="auto"/>
                        <w:left w:val="none" w:sz="0" w:space="0" w:color="auto"/>
                        <w:bottom w:val="none" w:sz="0" w:space="0" w:color="auto"/>
                        <w:right w:val="none" w:sz="0" w:space="0" w:color="auto"/>
                      </w:divBdr>
                      <w:divsChild>
                        <w:div w:id="1066028329">
                          <w:marLeft w:val="0"/>
                          <w:marRight w:val="0"/>
                          <w:marTop w:val="0"/>
                          <w:marBottom w:val="0"/>
                          <w:divBdr>
                            <w:top w:val="none" w:sz="0" w:space="0" w:color="auto"/>
                            <w:left w:val="none" w:sz="0" w:space="0" w:color="auto"/>
                            <w:bottom w:val="none" w:sz="0" w:space="0" w:color="auto"/>
                            <w:right w:val="none" w:sz="0" w:space="0" w:color="auto"/>
                          </w:divBdr>
                          <w:divsChild>
                            <w:div w:id="5155773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6434">
      <w:bodyDiv w:val="1"/>
      <w:marLeft w:val="0"/>
      <w:marRight w:val="0"/>
      <w:marTop w:val="0"/>
      <w:marBottom w:val="0"/>
      <w:divBdr>
        <w:top w:val="none" w:sz="0" w:space="0" w:color="auto"/>
        <w:left w:val="none" w:sz="0" w:space="0" w:color="auto"/>
        <w:bottom w:val="none" w:sz="0" w:space="0" w:color="auto"/>
        <w:right w:val="none" w:sz="0" w:space="0" w:color="auto"/>
      </w:divBdr>
    </w:div>
    <w:div w:id="1751657578">
      <w:bodyDiv w:val="1"/>
      <w:marLeft w:val="0"/>
      <w:marRight w:val="0"/>
      <w:marTop w:val="0"/>
      <w:marBottom w:val="0"/>
      <w:divBdr>
        <w:top w:val="none" w:sz="0" w:space="0" w:color="auto"/>
        <w:left w:val="none" w:sz="0" w:space="0" w:color="auto"/>
        <w:bottom w:val="none" w:sz="0" w:space="0" w:color="auto"/>
        <w:right w:val="none" w:sz="0" w:space="0" w:color="auto"/>
      </w:divBdr>
      <w:divsChild>
        <w:div w:id="1236861211">
          <w:marLeft w:val="0"/>
          <w:marRight w:val="0"/>
          <w:marTop w:val="0"/>
          <w:marBottom w:val="0"/>
          <w:divBdr>
            <w:top w:val="none" w:sz="0" w:space="0" w:color="auto"/>
            <w:left w:val="none" w:sz="0" w:space="0" w:color="auto"/>
            <w:bottom w:val="none" w:sz="0" w:space="0" w:color="auto"/>
            <w:right w:val="none" w:sz="0" w:space="0" w:color="auto"/>
          </w:divBdr>
          <w:divsChild>
            <w:div w:id="1562252982">
              <w:marLeft w:val="0"/>
              <w:marRight w:val="0"/>
              <w:marTop w:val="0"/>
              <w:marBottom w:val="0"/>
              <w:divBdr>
                <w:top w:val="none" w:sz="0" w:space="0" w:color="auto"/>
                <w:left w:val="none" w:sz="0" w:space="0" w:color="auto"/>
                <w:bottom w:val="none" w:sz="0" w:space="0" w:color="auto"/>
                <w:right w:val="none" w:sz="0" w:space="0" w:color="auto"/>
              </w:divBdr>
              <w:divsChild>
                <w:div w:id="2018074656">
                  <w:marLeft w:val="0"/>
                  <w:marRight w:val="0"/>
                  <w:marTop w:val="0"/>
                  <w:marBottom w:val="0"/>
                  <w:divBdr>
                    <w:top w:val="none" w:sz="0" w:space="0" w:color="auto"/>
                    <w:left w:val="none" w:sz="0" w:space="0" w:color="auto"/>
                    <w:bottom w:val="none" w:sz="0" w:space="0" w:color="auto"/>
                    <w:right w:val="none" w:sz="0" w:space="0" w:color="auto"/>
                  </w:divBdr>
                  <w:divsChild>
                    <w:div w:id="1884707349">
                      <w:marLeft w:val="-225"/>
                      <w:marRight w:val="-225"/>
                      <w:marTop w:val="0"/>
                      <w:marBottom w:val="0"/>
                      <w:divBdr>
                        <w:top w:val="none" w:sz="0" w:space="0" w:color="auto"/>
                        <w:left w:val="none" w:sz="0" w:space="0" w:color="auto"/>
                        <w:bottom w:val="none" w:sz="0" w:space="0" w:color="auto"/>
                        <w:right w:val="none" w:sz="0" w:space="0" w:color="auto"/>
                      </w:divBdr>
                      <w:divsChild>
                        <w:div w:id="374082717">
                          <w:marLeft w:val="0"/>
                          <w:marRight w:val="0"/>
                          <w:marTop w:val="0"/>
                          <w:marBottom w:val="0"/>
                          <w:divBdr>
                            <w:top w:val="none" w:sz="0" w:space="0" w:color="auto"/>
                            <w:left w:val="none" w:sz="0" w:space="0" w:color="auto"/>
                            <w:bottom w:val="none" w:sz="0" w:space="0" w:color="auto"/>
                            <w:right w:val="none" w:sz="0" w:space="0" w:color="auto"/>
                          </w:divBdr>
                          <w:divsChild>
                            <w:div w:id="2041393236">
                              <w:marLeft w:val="0"/>
                              <w:marRight w:val="0"/>
                              <w:marTop w:val="0"/>
                              <w:marBottom w:val="0"/>
                              <w:divBdr>
                                <w:top w:val="none" w:sz="0" w:space="0" w:color="auto"/>
                                <w:left w:val="none" w:sz="0" w:space="0" w:color="auto"/>
                                <w:bottom w:val="none" w:sz="0" w:space="0" w:color="auto"/>
                                <w:right w:val="none" w:sz="0" w:space="0" w:color="auto"/>
                              </w:divBdr>
                              <w:divsChild>
                                <w:div w:id="468089718">
                                  <w:marLeft w:val="0"/>
                                  <w:marRight w:val="0"/>
                                  <w:marTop w:val="0"/>
                                  <w:marBottom w:val="0"/>
                                  <w:divBdr>
                                    <w:top w:val="none" w:sz="0" w:space="0" w:color="auto"/>
                                    <w:left w:val="none" w:sz="0" w:space="0" w:color="auto"/>
                                    <w:bottom w:val="none" w:sz="0" w:space="0" w:color="auto"/>
                                    <w:right w:val="none" w:sz="0" w:space="0" w:color="auto"/>
                                  </w:divBdr>
                                  <w:divsChild>
                                    <w:div w:id="16630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778954">
      <w:bodyDiv w:val="1"/>
      <w:marLeft w:val="0"/>
      <w:marRight w:val="0"/>
      <w:marTop w:val="0"/>
      <w:marBottom w:val="0"/>
      <w:divBdr>
        <w:top w:val="none" w:sz="0" w:space="0" w:color="auto"/>
        <w:left w:val="none" w:sz="0" w:space="0" w:color="auto"/>
        <w:bottom w:val="none" w:sz="0" w:space="0" w:color="auto"/>
        <w:right w:val="none" w:sz="0" w:space="0" w:color="auto"/>
      </w:divBdr>
      <w:divsChild>
        <w:div w:id="2114862975">
          <w:marLeft w:val="0"/>
          <w:marRight w:val="0"/>
          <w:marTop w:val="0"/>
          <w:marBottom w:val="0"/>
          <w:divBdr>
            <w:top w:val="none" w:sz="0" w:space="0" w:color="auto"/>
            <w:left w:val="none" w:sz="0" w:space="0" w:color="auto"/>
            <w:bottom w:val="none" w:sz="0" w:space="0" w:color="auto"/>
            <w:right w:val="none" w:sz="0" w:space="0" w:color="auto"/>
          </w:divBdr>
          <w:divsChild>
            <w:div w:id="358287998">
              <w:marLeft w:val="0"/>
              <w:marRight w:val="0"/>
              <w:marTop w:val="0"/>
              <w:marBottom w:val="0"/>
              <w:divBdr>
                <w:top w:val="none" w:sz="0" w:space="0" w:color="auto"/>
                <w:left w:val="none" w:sz="0" w:space="0" w:color="auto"/>
                <w:bottom w:val="none" w:sz="0" w:space="0" w:color="auto"/>
                <w:right w:val="none" w:sz="0" w:space="0" w:color="auto"/>
              </w:divBdr>
              <w:divsChild>
                <w:div w:id="2118331759">
                  <w:marLeft w:val="0"/>
                  <w:marRight w:val="0"/>
                  <w:marTop w:val="0"/>
                  <w:marBottom w:val="0"/>
                  <w:divBdr>
                    <w:top w:val="none" w:sz="0" w:space="0" w:color="auto"/>
                    <w:left w:val="none" w:sz="0" w:space="0" w:color="auto"/>
                    <w:bottom w:val="none" w:sz="0" w:space="0" w:color="auto"/>
                    <w:right w:val="none" w:sz="0" w:space="0" w:color="auto"/>
                  </w:divBdr>
                  <w:divsChild>
                    <w:div w:id="906767747">
                      <w:marLeft w:val="0"/>
                      <w:marRight w:val="0"/>
                      <w:marTop w:val="0"/>
                      <w:marBottom w:val="0"/>
                      <w:divBdr>
                        <w:top w:val="none" w:sz="0" w:space="0" w:color="auto"/>
                        <w:left w:val="none" w:sz="0" w:space="0" w:color="auto"/>
                        <w:bottom w:val="none" w:sz="0" w:space="0" w:color="auto"/>
                        <w:right w:val="none" w:sz="0" w:space="0" w:color="auto"/>
                      </w:divBdr>
                      <w:divsChild>
                        <w:div w:id="179498250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adteacher@admin.ashtonsaintpeters.wigan.sch.uk" TargetMode="External"/><Relationship Id="rId18" Type="http://schemas.openxmlformats.org/officeDocument/2006/relationships/hyperlink" Target="mailto:ChairOfGovernors@ashtonsaintpeters.wigan.sch.uk" TargetMode="External"/><Relationship Id="rId26" Type="http://schemas.openxmlformats.org/officeDocument/2006/relationships/hyperlink" Target="https://www.wigan.gov.uk/Resident/Education/Family-Hubs/Family-hub-at-Clifton-Street.aspx" TargetMode="External"/><Relationship Id="rId39" Type="http://schemas.openxmlformats.org/officeDocument/2006/relationships/image" Target="media/image4.jpeg"/><Relationship Id="rId21" Type="http://schemas.openxmlformats.org/officeDocument/2006/relationships/hyperlink" Target="mailto:m.amberry@wigan.gov.uk" TargetMode="External"/><Relationship Id="rId34" Type="http://schemas.openxmlformats.org/officeDocument/2006/relationships/image" Target="media/image3.jpeg"/><Relationship Id="rId42" Type="http://schemas.openxmlformats.org/officeDocument/2006/relationships/hyperlink" Target="https://clicktime.symantec.com/32Dmbd7Az9xu8FDh5Kma4h76H2?u=https%3A%2F%2Fwww.operationencompass.org%2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arrison@ashtonsaintpeters.wigan.sch.uk" TargetMode="External"/><Relationship Id="rId29" Type="http://schemas.openxmlformats.org/officeDocument/2006/relationships/hyperlink" Target="mailto:ehh@wiga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ryanne.johnson@nhs.net" TargetMode="External"/><Relationship Id="rId32" Type="http://schemas.openxmlformats.org/officeDocument/2006/relationships/hyperlink" Target="https://safeguarding.network/safeguarding-resources/parental-issues/homelessness/" TargetMode="External"/><Relationship Id="rId37" Type="http://schemas.openxmlformats.org/officeDocument/2006/relationships/hyperlink" Target="https://www.gov.uk/find-local-council" TargetMode="External"/><Relationship Id="rId40" Type="http://schemas.openxmlformats.org/officeDocument/2006/relationships/hyperlink" Target="mailto:Ehe@wigan.gov.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brady@ashtonsaintpeters.wigan.sch.uk" TargetMode="External"/><Relationship Id="rId23" Type="http://schemas.openxmlformats.org/officeDocument/2006/relationships/hyperlink" Target="mailto:wscp@wigan.gov.uk"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hyperlink" Target="mailto:CINdutyteam@wigan.gov.uk" TargetMode="External"/><Relationship Id="rId10" Type="http://schemas.openxmlformats.org/officeDocument/2006/relationships/endnotes" Target="endnotes.xml"/><Relationship Id="rId19" Type="http://schemas.openxmlformats.org/officeDocument/2006/relationships/hyperlink" Target="mailto:ChairOfGovernors@ashtonsaintpeters.wigan.sch.uk" TargetMode="External"/><Relationship Id="rId31" Type="http://schemas.openxmlformats.org/officeDocument/2006/relationships/hyperlink" Target="mailto:ehe@wigan.gov.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teacher@admin.ashtonsaintpeters.wigan.sch.uk" TargetMode="External"/><Relationship Id="rId22" Type="http://schemas.openxmlformats.org/officeDocument/2006/relationships/hyperlink" Target="mailto:lado@wigan.gov.uk" TargetMode="External"/><Relationship Id="rId27" Type="http://schemas.openxmlformats.org/officeDocument/2006/relationships/hyperlink" Target="https://www.gov.uk/guidance/qualified-teacher-status-qts" TargetMode="External"/><Relationship Id="rId30" Type="http://schemas.openxmlformats.org/officeDocument/2006/relationships/hyperlink" Target="https://assets.publishing.service.gov.uk/media/66bf300da44f1c4c23e5bd1b/Working_together_to_improve_school_attendance_-_August_2024.pdf" TargetMode="External"/><Relationship Id="rId35" Type="http://schemas.openxmlformats.org/officeDocument/2006/relationships/hyperlink" Target="https://www.wigan.gov.uk/Docs/PDF/Resident/Education/Schools/School-Attendance/Children-Missing-Education-Policy-June-2023.pdf" TargetMode="External"/><Relationship Id="rId43" Type="http://schemas.openxmlformats.org/officeDocument/2006/relationships/hyperlink" Target="https://www.operationencompass.org/operation-encompass-on-line-key-adult-brief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mailto:s.hilton@ashtonsaintpeters.wigan.sch.uk" TargetMode="External"/><Relationship Id="rId25" Type="http://schemas.openxmlformats.org/officeDocument/2006/relationships/hyperlink" Target="https://www.wigan.gov.uk/Resident/Housing/index.aspx" TargetMode="External"/><Relationship Id="rId33" Type="http://schemas.openxmlformats.org/officeDocument/2006/relationships/hyperlink" Target="https://www.gov.uk/guidance/homelessness-code-of-guidance-for-local-authorities" TargetMode="External"/><Relationship Id="rId38" Type="http://schemas.openxmlformats.org/officeDocument/2006/relationships/hyperlink" Target="mailto:CINdutyteam@wigan.gov.uk" TargetMode="External"/><Relationship Id="rId46" Type="http://schemas.openxmlformats.org/officeDocument/2006/relationships/theme" Target="theme/theme1.xml"/><Relationship Id="rId20" Type="http://schemas.openxmlformats.org/officeDocument/2006/relationships/hyperlink" Target="mailto:s.harrison@ashtonsaintpeters.wigan.sch.uk" TargetMode="External"/><Relationship Id="rId41" Type="http://schemas.openxmlformats.org/officeDocument/2006/relationships/hyperlink" Target="mailto:ehe@wigan.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91527/Elective_home_education_gudiance_for_LAv2.0.pdf" TargetMode="External"/><Relationship Id="rId3" Type="http://schemas.openxmlformats.org/officeDocument/2006/relationships/hyperlink" Target="https://www.gov.uk/dbs-check-applicant-criminal-record" TargetMode="External"/><Relationship Id="rId7" Type="http://schemas.openxmlformats.org/officeDocument/2006/relationships/hyperlink" Target="https://www.gov.uk/government/publications/sexual-violence-and-sexual-harassment-between-children-in-schools-and-colleges" TargetMode="External"/><Relationship Id="rId2" Type="http://schemas.openxmlformats.org/officeDocument/2006/relationships/hyperlink" Target="https://wigansafeguardingchildren.co.uk/wp-content/uploads/2025/02/Resolution-Protocol-May-2024.pdf" TargetMode="External"/><Relationship Id="rId1" Type="http://schemas.openxmlformats.org/officeDocument/2006/relationships/hyperlink" Target="https://wigansafeguardingchildren.co.uk/wp-content/uploads/2025/06/Threshold-Document.pdf" TargetMode="External"/><Relationship Id="rId6" Type="http://schemas.openxmlformats.org/officeDocument/2006/relationships/hyperlink" Target="https://wigansafeguardingchildren.co.uk/professional-zone/lado" TargetMode="External"/><Relationship Id="rId5" Type="http://schemas.openxmlformats.org/officeDocument/2006/relationships/hyperlink" Target="https://www.gov.uk/government/uploads/system/uploads/attachment_data/file/721581/Information_sharing_advice_practitioners_safeguarding_services.pdf" TargetMode="External"/><Relationship Id="rId4" Type="http://schemas.openxmlformats.org/officeDocument/2006/relationships/hyperlink" Target="https://www.wigan.gov.uk/Docs/PDF/WSCB/LADO-threshold.pdf" TargetMode="External"/><Relationship Id="rId9" Type="http://schemas.openxmlformats.org/officeDocument/2006/relationships/hyperlink" Target="https://assets.publishing.service.gov.uk/government/uploads/system/uploads/attachment_data/file/791528/EHE_guidance_for_parentsafterconsultationv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408f2461182a4277e3e3b95ca37fa0b2">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30692ff4d789e6e3645d2042752bea82"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3BDB2-620D-44C3-B685-4E3AACFC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439A1-55EC-4476-A9BC-FFE5A8C8E724}">
  <ds:schemaRefs>
    <ds:schemaRef ds:uri="http://schemas.openxmlformats.org/officeDocument/2006/bibliography"/>
  </ds:schemaRefs>
</ds:datastoreItem>
</file>

<file path=customXml/itemProps3.xml><?xml version="1.0" encoding="utf-8"?>
<ds:datastoreItem xmlns:ds="http://schemas.openxmlformats.org/officeDocument/2006/customXml" ds:itemID="{75679DD4-2F92-4321-A1C3-F013DD255FD1}">
  <ds:schemaRefs>
    <ds:schemaRef ds:uri="http://schemas.microsoft.com/office/2006/metadata/properties"/>
    <ds:schemaRef ds:uri="http://schemas.microsoft.com/office/infopath/2007/PartnerControls"/>
    <ds:schemaRef ds:uri="3e339949-9a12-499c-8140-268ab44a866f"/>
    <ds:schemaRef ds:uri="3281b0ac-18d6-4c81-b624-e7b40de14665"/>
  </ds:schemaRefs>
</ds:datastoreItem>
</file>

<file path=customXml/itemProps4.xml><?xml version="1.0" encoding="utf-8"?>
<ds:datastoreItem xmlns:ds="http://schemas.openxmlformats.org/officeDocument/2006/customXml" ds:itemID="{41451505-A350-4CF8-AEEB-25E46746DA40}">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234</TotalTime>
  <Pages>46</Pages>
  <Words>15399</Words>
  <Characters>84392</Characters>
  <Application>Microsoft Office Word</Application>
  <DocSecurity>0</DocSecurity>
  <Lines>2280</Lines>
  <Paragraphs>1108</Paragraphs>
  <ScaleCrop>false</ScaleCrop>
  <HeadingPairs>
    <vt:vector size="2" baseType="variant">
      <vt:variant>
        <vt:lpstr>Title</vt:lpstr>
      </vt:variant>
      <vt:variant>
        <vt:i4>1</vt:i4>
      </vt:variant>
    </vt:vector>
  </HeadingPairs>
  <TitlesOfParts>
    <vt:vector size="1" baseType="lpstr">
      <vt:lpstr>Safeguarding Child Protection Model Policy</vt:lpstr>
    </vt:vector>
  </TitlesOfParts>
  <Company>Wigan Councilxxx</Company>
  <LinksUpToDate>false</LinksUpToDate>
  <CharactersWithSpaces>98683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 Protection Model Policy</dc:title>
  <dc:subject>
  </dc:subject>
  <dc:creator>Main, Kelly</dc:creator>
  <cp:keywords>
  </cp:keywords>
  <dc:description>
  </dc:description>
  <cp:lastModifiedBy>Andrew McConnell</cp:lastModifiedBy>
  <cp:revision>94</cp:revision>
  <cp:lastPrinted>2025-11-11T11:17:00Z</cp:lastPrinted>
  <dcterms:created xsi:type="dcterms:W3CDTF">2025-10-01T15:39:00Z</dcterms:created>
  <dcterms:modified xsi:type="dcterms:W3CDTF">2026-03-23T15:31:00Z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