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4432"/>
        <w:gridCol w:w="3680"/>
      </w:tblGrid>
      <w:tr w:rsidR="00D15711" w:rsidTr="00D15711">
        <w:tc>
          <w:tcPr>
            <w:tcW w:w="14174" w:type="dxa"/>
            <w:gridSpan w:val="4"/>
            <w:shd w:val="clear" w:color="auto" w:fill="92D050"/>
          </w:tcPr>
          <w:p w:rsidR="00D15711" w:rsidRPr="00D15711" w:rsidRDefault="00D15711">
            <w:pPr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INTENT:</w:t>
            </w:r>
          </w:p>
        </w:tc>
      </w:tr>
      <w:tr w:rsidR="00825683" w:rsidTr="00400A7D">
        <w:tc>
          <w:tcPr>
            <w:tcW w:w="14174" w:type="dxa"/>
            <w:gridSpan w:val="4"/>
            <w:shd w:val="clear" w:color="auto" w:fill="D9D9D9" w:themeFill="background1" w:themeFillShade="D9"/>
          </w:tcPr>
          <w:p w:rsidR="00825683" w:rsidRPr="00D15711" w:rsidRDefault="00825683">
            <w:pPr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 xml:space="preserve">Reading is one of the most important lifelong skills that children will begin to develop during their time at nursery school. At Birchfield </w:t>
            </w:r>
            <w:proofErr w:type="gramStart"/>
            <w:r>
              <w:rPr>
                <w:rFonts w:ascii="Sassoon Primary" w:hAnsi="Sassoon Primary"/>
                <w:b/>
              </w:rPr>
              <w:t>Nursery</w:t>
            </w:r>
            <w:proofErr w:type="gramEnd"/>
            <w:r>
              <w:rPr>
                <w:rFonts w:ascii="Sassoon Primary" w:hAnsi="Sassoon Primary"/>
                <w:b/>
              </w:rPr>
              <w:t xml:space="preserve"> we believe that all children should be actively encouraged to develop a lifelong love of reading. In essence, we want all our children to become ‘Hooked on Books’ before the time they leave us. It is a core entitlement in our curriculum that every child at Birchfield Nursery is exposed to a wide variety of texts, experiences and reading opportunities to ensure that the application of early reading skills are fully embedded before children start the next stage of their educational journey. </w:t>
            </w:r>
          </w:p>
        </w:tc>
      </w:tr>
      <w:tr w:rsidR="00A955EA" w:rsidRPr="00EE60E5" w:rsidTr="00A9539F">
        <w:tc>
          <w:tcPr>
            <w:tcW w:w="1809" w:type="dxa"/>
            <w:shd w:val="clear" w:color="auto" w:fill="808080" w:themeFill="background1" w:themeFillShade="80"/>
          </w:tcPr>
          <w:p w:rsidR="00A955EA" w:rsidRPr="00EE60E5" w:rsidRDefault="00A953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 years</w:t>
            </w:r>
          </w:p>
        </w:tc>
        <w:tc>
          <w:tcPr>
            <w:tcW w:w="4253" w:type="dxa"/>
            <w:shd w:val="clear" w:color="auto" w:fill="808080" w:themeFill="background1" w:themeFillShade="80"/>
          </w:tcPr>
          <w:p w:rsidR="00A955EA" w:rsidRPr="00EE60E5" w:rsidRDefault="00A955EA" w:rsidP="00A9539F">
            <w:pPr>
              <w:rPr>
                <w:rFonts w:ascii="Arial" w:hAnsi="Arial" w:cs="Arial"/>
                <w:b/>
              </w:rPr>
            </w:pPr>
          </w:p>
        </w:tc>
        <w:tc>
          <w:tcPr>
            <w:tcW w:w="4432" w:type="dxa"/>
            <w:shd w:val="clear" w:color="auto" w:fill="808080" w:themeFill="background1" w:themeFillShade="80"/>
          </w:tcPr>
          <w:p w:rsidR="00A955EA" w:rsidRPr="00EE60E5" w:rsidRDefault="00A955EA" w:rsidP="003E5C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0" w:type="dxa"/>
            <w:shd w:val="clear" w:color="auto" w:fill="808080" w:themeFill="background1" w:themeFillShade="80"/>
          </w:tcPr>
          <w:p w:rsidR="00A955EA" w:rsidRPr="00EE60E5" w:rsidRDefault="00A955EA" w:rsidP="00F06A2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539F" w:rsidRPr="00A773E2" w:rsidTr="00B06E4A">
        <w:tc>
          <w:tcPr>
            <w:tcW w:w="1809" w:type="dxa"/>
            <w:shd w:val="clear" w:color="auto" w:fill="C2D69B" w:themeFill="accent3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b/>
              </w:rPr>
            </w:pPr>
            <w:r w:rsidRPr="00A773E2">
              <w:rPr>
                <w:rFonts w:ascii="Sassoon Primary" w:hAnsi="Sassoon Primary" w:cs="Arial"/>
                <w:b/>
              </w:rPr>
              <w:t xml:space="preserve"> </w:t>
            </w:r>
            <w:r w:rsidR="00FD4C61" w:rsidRPr="00A773E2">
              <w:rPr>
                <w:rFonts w:ascii="Sassoon Primary" w:hAnsi="Sassoon Primary" w:cs="Arial"/>
                <w:b/>
              </w:rPr>
              <w:t xml:space="preserve">0-3 years </w:t>
            </w:r>
          </w:p>
        </w:tc>
        <w:tc>
          <w:tcPr>
            <w:tcW w:w="4253" w:type="dxa"/>
            <w:shd w:val="clear" w:color="auto" w:fill="C2D69B" w:themeFill="accent3" w:themeFillTint="99"/>
          </w:tcPr>
          <w:p w:rsidR="00A9539F" w:rsidRPr="00A773E2" w:rsidRDefault="00A9539F" w:rsidP="00A9539F">
            <w:pPr>
              <w:jc w:val="center"/>
              <w:rPr>
                <w:rFonts w:ascii="Sassoon Primary" w:hAnsi="Sassoon Primary" w:cs="Arial"/>
                <w:b/>
              </w:rPr>
            </w:pPr>
            <w:r w:rsidRPr="00A773E2">
              <w:rPr>
                <w:rFonts w:ascii="Sassoon Primary" w:hAnsi="Sassoon Primary" w:cs="Arial"/>
                <w:b/>
              </w:rPr>
              <w:t>Development Matters</w:t>
            </w:r>
          </w:p>
        </w:tc>
        <w:tc>
          <w:tcPr>
            <w:tcW w:w="4432" w:type="dxa"/>
            <w:shd w:val="clear" w:color="auto" w:fill="C2D69B" w:themeFill="accent3" w:themeFillTint="99"/>
          </w:tcPr>
          <w:p w:rsidR="00A9539F" w:rsidRPr="00A773E2" w:rsidRDefault="00A9539F" w:rsidP="00A9539F">
            <w:pPr>
              <w:jc w:val="center"/>
              <w:rPr>
                <w:rFonts w:ascii="Sassoon Primary" w:hAnsi="Sassoon Primary" w:cs="Arial"/>
                <w:b/>
              </w:rPr>
            </w:pPr>
            <w:r w:rsidRPr="00A773E2">
              <w:rPr>
                <w:rFonts w:ascii="Sassoon Primary" w:hAnsi="Sassoon Primary" w:cs="Arial"/>
                <w:b/>
              </w:rPr>
              <w:t>How we will help children to learn</w:t>
            </w:r>
          </w:p>
        </w:tc>
        <w:tc>
          <w:tcPr>
            <w:tcW w:w="3680" w:type="dxa"/>
            <w:shd w:val="clear" w:color="auto" w:fill="C2D69B" w:themeFill="accent3" w:themeFillTint="99"/>
          </w:tcPr>
          <w:p w:rsidR="00A9539F" w:rsidRPr="00A773E2" w:rsidRDefault="00A9539F" w:rsidP="00A9539F">
            <w:pPr>
              <w:jc w:val="center"/>
              <w:rPr>
                <w:rFonts w:ascii="Sassoon Primary" w:hAnsi="Sassoon Primary" w:cs="Arial"/>
                <w:b/>
              </w:rPr>
            </w:pPr>
            <w:r w:rsidRPr="00A773E2">
              <w:rPr>
                <w:rFonts w:ascii="Sassoon Primary" w:hAnsi="Sassoon Primary" w:cs="Arial"/>
                <w:b/>
              </w:rPr>
              <w:t>Reading diet</w:t>
            </w:r>
          </w:p>
        </w:tc>
      </w:tr>
      <w:tr w:rsidR="00A9539F" w:rsidRPr="00A773E2" w:rsidTr="00C938D5">
        <w:trPr>
          <w:trHeight w:val="1678"/>
        </w:trPr>
        <w:tc>
          <w:tcPr>
            <w:tcW w:w="1809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Comprehension </w:t>
            </w: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Enjoy songs and rhymes, tuning in and paying attention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Join in with songs and rhymes, copying sounds, rhythms, tunes and tempo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Say some of the words in songs and rhymes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Copy finger movements and other gestures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Sing songs and say rhymes independently, for example singing whilst playing </w:t>
            </w:r>
          </w:p>
        </w:tc>
        <w:tc>
          <w:tcPr>
            <w:tcW w:w="4432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receive a daily diet of stories, songs and rhymes linked to our LCC.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Rhymes are used frequently throughout the day as part of our daily routine e.g. sitting in a circle, days of the week, the weather song, handwashing…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Parents are encouraged to share favourite songs an</w:t>
            </w:r>
            <w:r w:rsidR="00825683" w:rsidRPr="00A773E2">
              <w:rPr>
                <w:rFonts w:ascii="Sassoon Primary" w:hAnsi="Sassoon Primary" w:cs="Arial"/>
                <w:sz w:val="20"/>
                <w:szCs w:val="20"/>
              </w:rPr>
              <w:t>d rhymes during transition meetings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and via Tapestry.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Parents are made aware of the stories, songs and rhymes we are sharing in nursery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Sessions are kept lively, short and interactive. A wide variety of resources including musical instruments, visual aids and story props are used to ensure maximum interest and engagement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Resources are clearly linked to the developing needs of the children i.e. nursery rhyme bags, </w:t>
            </w:r>
            <w:proofErr w:type="spellStart"/>
            <w:r w:rsidRPr="00A773E2">
              <w:rPr>
                <w:rFonts w:ascii="Sassoon Primary" w:hAnsi="Sassoon Primary" w:cs="Arial"/>
                <w:sz w:val="20"/>
                <w:szCs w:val="20"/>
              </w:rPr>
              <w:t>Wellcomm</w:t>
            </w:r>
            <w:proofErr w:type="spellEnd"/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resources, </w:t>
            </w:r>
            <w:proofErr w:type="spellStart"/>
            <w:r w:rsidR="00825683" w:rsidRPr="00A773E2">
              <w:rPr>
                <w:rFonts w:ascii="Sassoon Primary" w:hAnsi="Sassoon Primary" w:cs="Arial"/>
                <w:sz w:val="20"/>
                <w:szCs w:val="20"/>
              </w:rPr>
              <w:t>Clickety</w:t>
            </w:r>
            <w:proofErr w:type="spellEnd"/>
            <w:r w:rsidR="00825683" w:rsidRPr="00A773E2">
              <w:rPr>
                <w:rFonts w:ascii="Sassoon Primary" w:hAnsi="Sassoon Primary" w:cs="Arial"/>
                <w:sz w:val="20"/>
                <w:szCs w:val="20"/>
              </w:rPr>
              <w:t xml:space="preserve"> </w:t>
            </w:r>
            <w:proofErr w:type="spellStart"/>
            <w:r w:rsidRPr="00A773E2">
              <w:rPr>
                <w:rFonts w:ascii="Sassoon Primary" w:hAnsi="Sassoon Primary" w:cs="Arial"/>
                <w:sz w:val="20"/>
                <w:szCs w:val="20"/>
              </w:rPr>
              <w:t>Clackety</w:t>
            </w:r>
            <w:proofErr w:type="spellEnd"/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and sound bags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participate in clearly planned, sequential phonics sessions based upon Phase 1 of the Letters and Sounds programme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Sessions link to </w:t>
            </w:r>
            <w:proofErr w:type="spellStart"/>
            <w:r w:rsidRPr="00A773E2">
              <w:rPr>
                <w:rFonts w:ascii="Sassoon Primary" w:hAnsi="Sassoon Primary" w:cs="Arial"/>
                <w:sz w:val="20"/>
                <w:szCs w:val="20"/>
              </w:rPr>
              <w:t>Chatterbug</w:t>
            </w:r>
            <w:proofErr w:type="spellEnd"/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plans where 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 xml:space="preserve">appropriate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There is a clear focus upon developing Tier 1 vocabulary in order to name and describe simple objects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Wordless picture books are used to develop key vocabulary and develop children’s understanding of simple who, where and why questions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are introduced to simple Makaton signs and nursery rhymes </w:t>
            </w:r>
          </w:p>
        </w:tc>
        <w:tc>
          <w:tcPr>
            <w:tcW w:w="3680" w:type="dxa"/>
          </w:tcPr>
          <w:p w:rsidR="00A9539F" w:rsidRPr="00A773E2" w:rsidRDefault="00A9539F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>Nursery rhyme books, gentle rhymes and lullabies</w:t>
            </w:r>
          </w:p>
          <w:p w:rsidR="00AB6C48" w:rsidRPr="00A773E2" w:rsidRDefault="00AB6C48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Action songs, clapping games </w:t>
            </w:r>
          </w:p>
          <w:p w:rsidR="00A9539F" w:rsidRPr="00A773E2" w:rsidRDefault="00A9539F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Board books </w:t>
            </w:r>
          </w:p>
          <w:p w:rsidR="00A9539F" w:rsidRPr="00A773E2" w:rsidRDefault="00A9539F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Lift the flap books</w:t>
            </w:r>
          </w:p>
          <w:p w:rsidR="00FD4C61" w:rsidRPr="00A773E2" w:rsidRDefault="00A9539F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Textured/cloth b</w:t>
            </w:r>
            <w:r w:rsidR="00FD4C61" w:rsidRPr="00A773E2">
              <w:rPr>
                <w:rFonts w:ascii="Sassoon Primary" w:hAnsi="Sassoon Primary" w:cs="Arial"/>
                <w:sz w:val="20"/>
                <w:szCs w:val="20"/>
              </w:rPr>
              <w:t>ooks</w:t>
            </w:r>
          </w:p>
          <w:p w:rsidR="00A9539F" w:rsidRPr="00A773E2" w:rsidRDefault="00FD4C61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Picture</w:t>
            </w:r>
            <w:r w:rsidR="00A9539F" w:rsidRPr="00A773E2">
              <w:rPr>
                <w:rFonts w:ascii="Sassoon Primary" w:hAnsi="Sassoon Primary" w:cs="Arial"/>
                <w:sz w:val="20"/>
                <w:szCs w:val="20"/>
              </w:rPr>
              <w:t xml:space="preserve"> books to promote vocabulary development 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i.e You Choose </w:t>
            </w:r>
          </w:p>
          <w:p w:rsidR="00A9539F" w:rsidRPr="00A773E2" w:rsidRDefault="00A9539F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Simple stories with actions, guessing what will happen next </w:t>
            </w:r>
          </w:p>
          <w:p w:rsidR="00A9539F" w:rsidRPr="00A773E2" w:rsidRDefault="00A9539F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Simple repetitive texts i.e. Dear Zoo, Where’s Spot? </w:t>
            </w:r>
          </w:p>
          <w:p w:rsidR="00825683" w:rsidRPr="00A773E2" w:rsidRDefault="00825683" w:rsidP="00AB6C48">
            <w:pPr>
              <w:pStyle w:val="ListParagraph"/>
              <w:numPr>
                <w:ilvl w:val="0"/>
                <w:numId w:val="10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Simple non-fiction texts </w:t>
            </w: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</w:tr>
      <w:tr w:rsidR="00A9539F" w:rsidRPr="00A773E2" w:rsidTr="003068B0">
        <w:tc>
          <w:tcPr>
            <w:tcW w:w="1809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 xml:space="preserve"> Word reading </w:t>
            </w: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Enjoy sharing books with an adult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Pay attention and respond to the pictures or the words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Have favourite books and seek them out, to share with an adult or another child, or to look at alone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Repeat words and phrases from familiar stories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Ask questions about the book. Make comments and shares their own ideas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Develop play around favourite stories using props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Notice some print, such as the first letter of their name, a bus or door number, or a familiar logo </w:t>
            </w:r>
          </w:p>
        </w:tc>
        <w:tc>
          <w:tcPr>
            <w:tcW w:w="4432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Adults regularly share books with children in all areas of provision and during a daily structured story session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Book areas are closely linked to our LCC and display a wide variety of fiction and non-fiction texts 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Small world play is closely linked to favourite stories i.e. Dear Zoo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Favourite stories/props are displayed to encourage children to read and enjoy them over and over again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are actively encouraged to retell favourite stories through movement in the outdoor area i.e. ‘We’re Going on a Bear Hunt’. Children are encouraged to repeat words and phrases from the text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are actively encouraged to talk about their favourite stories and to bring favourite stories in from home to share during group time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Parents are informed of the stories/songs and rhymes we are sharing in nursery via Tapestry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Staff share their own love of stories and favourite authors. They regularly read aloud stories on Tapestry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 xml:space="preserve">Children are encouraged to recognise their name on our signing in sheet/name card and on their coat peg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are introduced to print in the environment, signs. Logos and what they mean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with speech and language difficulties are able to share books with an adult in smaller groups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visit our school library every week and take home a book to share with parents.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are shown how to handle a book and how to turn the pages carefully during regular book browsing sessions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color w:val="00B0F0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Home reading bags are sent home to further promote communication, language and early literacy skills </w:t>
            </w:r>
          </w:p>
        </w:tc>
        <w:tc>
          <w:tcPr>
            <w:tcW w:w="3680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</w:tr>
      <w:tr w:rsidR="00A9539F" w:rsidRPr="00A773E2" w:rsidTr="00B06E4A">
        <w:tc>
          <w:tcPr>
            <w:tcW w:w="1809" w:type="dxa"/>
            <w:shd w:val="clear" w:color="auto" w:fill="95B3D7" w:themeFill="accent1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b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b/>
                <w:sz w:val="20"/>
                <w:szCs w:val="20"/>
              </w:rPr>
              <w:lastRenderedPageBreak/>
              <w:t xml:space="preserve">3-4 years </w:t>
            </w:r>
          </w:p>
        </w:tc>
        <w:tc>
          <w:tcPr>
            <w:tcW w:w="4253" w:type="dxa"/>
            <w:shd w:val="clear" w:color="auto" w:fill="95B3D7" w:themeFill="accent1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95B3D7" w:themeFill="accent1" w:themeFillTint="99"/>
          </w:tcPr>
          <w:p w:rsidR="00A9539F" w:rsidRPr="00A773E2" w:rsidRDefault="00A9539F" w:rsidP="00A9539F">
            <w:pPr>
              <w:pStyle w:val="ListParagraph"/>
              <w:ind w:left="360"/>
              <w:rPr>
                <w:rFonts w:ascii="Sassoon Primary" w:hAnsi="Sassoon Primary" w:cs="Arial"/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95B3D7" w:themeFill="accent1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</w:tr>
      <w:tr w:rsidR="00A9539F" w:rsidRPr="00A773E2" w:rsidTr="003068B0">
        <w:tc>
          <w:tcPr>
            <w:tcW w:w="1809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Comprehension </w:t>
            </w:r>
          </w:p>
        </w:tc>
        <w:tc>
          <w:tcPr>
            <w:tcW w:w="4253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Understand the five key concepts about print: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5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print has meaning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5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print can have different purposes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5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we read English text from left to right and top to bottom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5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the names of the different parts of a book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5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page sequencing </w:t>
            </w:r>
          </w:p>
        </w:tc>
        <w:tc>
          <w:tcPr>
            <w:tcW w:w="4432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are taught about the 5 key concepts of print during our daily quality story time sessions. This is reinforced at every opportunity in the environment when reading a wide variety of print and sharing stories with children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Relevant texts, carefully selected pages, pointers to reinfor</w:t>
            </w:r>
            <w:r w:rsidR="00825683" w:rsidRPr="00A773E2">
              <w:rPr>
                <w:rFonts w:ascii="Sassoon Primary" w:hAnsi="Sassoon Primary" w:cs="Arial"/>
                <w:sz w:val="20"/>
                <w:szCs w:val="20"/>
              </w:rPr>
              <w:t>ce directionality, big books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are </w:t>
            </w:r>
            <w:r w:rsidR="00825683" w:rsidRPr="00A773E2">
              <w:rPr>
                <w:rFonts w:ascii="Sassoon Primary" w:hAnsi="Sassoon Primary" w:cs="Arial"/>
                <w:sz w:val="20"/>
                <w:szCs w:val="20"/>
              </w:rPr>
              <w:t xml:space="preserve">also 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>used to further develop the 5 key concepts of print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are introduced to a wide variety of fiction/ non-fiction texts and are actively encouraged to follow their own interests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Maps, plans, instructions, recipes and a wide variety of different, real life opportunities for reading are available in 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 xml:space="preserve">the environment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Staff discuss the purpose of print in the environment </w:t>
            </w:r>
          </w:p>
        </w:tc>
        <w:tc>
          <w:tcPr>
            <w:tcW w:w="3680" w:type="dxa"/>
          </w:tcPr>
          <w:p w:rsidR="00AB6C48" w:rsidRPr="00A773E2" w:rsidRDefault="00FD4C61" w:rsidP="00AB6C48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>Stories exploring</w:t>
            </w:r>
            <w:r w:rsidR="00AB6C48" w:rsidRPr="00A773E2">
              <w:rPr>
                <w:rFonts w:ascii="Sassoon Primary" w:hAnsi="Sassoon Primary" w:cs="Arial"/>
                <w:sz w:val="20"/>
                <w:szCs w:val="20"/>
              </w:rPr>
              <w:t xml:space="preserve"> family/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uniqueness and </w:t>
            </w:r>
            <w:r w:rsidR="00AB6C48" w:rsidRPr="00A773E2">
              <w:rPr>
                <w:rFonts w:ascii="Sassoon Primary" w:hAnsi="Sassoon Primary" w:cs="Arial"/>
                <w:sz w:val="20"/>
                <w:szCs w:val="20"/>
              </w:rPr>
              <w:t xml:space="preserve">individuality </w:t>
            </w:r>
          </w:p>
          <w:p w:rsidR="00AB6C48" w:rsidRPr="00A773E2" w:rsidRDefault="00AB6C48" w:rsidP="00AB6C48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Stories </w:t>
            </w:r>
            <w:r w:rsidR="00FD4C61" w:rsidRPr="00A773E2">
              <w:rPr>
                <w:rFonts w:ascii="Sassoon Primary" w:hAnsi="Sassoon Primary" w:cs="Arial"/>
                <w:sz w:val="20"/>
                <w:szCs w:val="20"/>
              </w:rPr>
              <w:t xml:space="preserve">relating to the 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>children’s</w:t>
            </w:r>
            <w:r w:rsidR="00FD4C61" w:rsidRPr="00A773E2">
              <w:rPr>
                <w:rFonts w:ascii="Sassoon Primary" w:hAnsi="Sassoon Primary" w:cs="Arial"/>
                <w:sz w:val="20"/>
                <w:szCs w:val="20"/>
              </w:rPr>
              <w:t xml:space="preserve"> own experiences</w:t>
            </w:r>
          </w:p>
          <w:p w:rsidR="00FD4C61" w:rsidRPr="00A773E2" w:rsidRDefault="00FD4C61" w:rsidP="00AB6C48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Longer stories</w:t>
            </w:r>
            <w:r w:rsidR="00AB6C48" w:rsidRPr="00A773E2">
              <w:rPr>
                <w:rFonts w:ascii="Sassoon Primary" w:hAnsi="Sassoon Primary" w:cs="Arial"/>
                <w:sz w:val="20"/>
                <w:szCs w:val="20"/>
              </w:rPr>
              <w:t xml:space="preserve"> with repetitive structures </w:t>
            </w:r>
          </w:p>
          <w:p w:rsidR="00AB6C48" w:rsidRPr="00A773E2" w:rsidRDefault="00AB6C48" w:rsidP="00AB6C48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Simple non-fiction books </w:t>
            </w:r>
          </w:p>
          <w:p w:rsidR="00AB6C48" w:rsidRPr="00A773E2" w:rsidRDefault="00AB6C48" w:rsidP="00AB6C48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Wordless picture books to promote vocabulary development , </w:t>
            </w:r>
          </w:p>
          <w:p w:rsidR="00AB6C48" w:rsidRPr="00A773E2" w:rsidRDefault="00AB6C48" w:rsidP="00AB6C48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Poems, nursery rhymes and traditional tales </w:t>
            </w:r>
          </w:p>
          <w:p w:rsidR="00825683" w:rsidRPr="00A773E2" w:rsidRDefault="00825683" w:rsidP="00AB6C48">
            <w:pPr>
              <w:pStyle w:val="ListParagraph"/>
              <w:numPr>
                <w:ilvl w:val="0"/>
                <w:numId w:val="13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Recommended texts from Pie Corbett’s literature spine are available in our school library for children to take home. </w:t>
            </w:r>
          </w:p>
          <w:p w:rsidR="00AB6C48" w:rsidRPr="00A773E2" w:rsidRDefault="00AB6C48" w:rsidP="00AB6C48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</w:tr>
      <w:tr w:rsidR="00A9539F" w:rsidRPr="00A773E2" w:rsidTr="003068B0">
        <w:tc>
          <w:tcPr>
            <w:tcW w:w="1809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 xml:space="preserve">Word reading </w:t>
            </w:r>
          </w:p>
        </w:tc>
        <w:tc>
          <w:tcPr>
            <w:tcW w:w="4253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Develop their phonological awareness so that they can: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7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spot and suggest rhymes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7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count or clap syllables in a word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7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recognise words with the same initial sound, such as money and mother</w:t>
            </w: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7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engage in extended conversations about stories learning new vocabulary </w:t>
            </w:r>
          </w:p>
        </w:tc>
        <w:tc>
          <w:tcPr>
            <w:tcW w:w="4432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engage in lively, fun, interactive phonics sessions based upon the Phase 1 Letters and Sounds programme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Our nursery rhyme LCC focus allows access to a wide variety of rhymes, tongue twisters and jokes 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are given the opportunity to devise their own rhymes, parents regularly contribute by sending jokes/ rhymes via Tapestry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Sound bags/ sound hunts in the outdoor area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11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are exposed to longer stories,</w:t>
            </w:r>
          </w:p>
          <w:p w:rsidR="00A9539F" w:rsidRPr="00A773E2" w:rsidRDefault="00A9539F" w:rsidP="00A9539F">
            <w:pPr>
              <w:pStyle w:val="ListParagraph"/>
              <w:ind w:left="360"/>
              <w:rPr>
                <w:rFonts w:ascii="Sassoon Primary" w:hAnsi="Sassoon Primary" w:cs="Arial"/>
                <w:color w:val="00B0F0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Tier 2/3 vocabulary planned to promote carefully targeted vocabulary development </w:t>
            </w:r>
          </w:p>
        </w:tc>
        <w:tc>
          <w:tcPr>
            <w:tcW w:w="3680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9539F" w:rsidRPr="00A773E2" w:rsidTr="00B06E4A">
        <w:tc>
          <w:tcPr>
            <w:tcW w:w="1809" w:type="dxa"/>
            <w:shd w:val="clear" w:color="auto" w:fill="B2A1C7" w:themeFill="accent4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b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b/>
                <w:sz w:val="20"/>
                <w:szCs w:val="20"/>
              </w:rPr>
              <w:t xml:space="preserve">4-5 years </w:t>
            </w:r>
          </w:p>
        </w:tc>
        <w:tc>
          <w:tcPr>
            <w:tcW w:w="4253" w:type="dxa"/>
            <w:shd w:val="clear" w:color="auto" w:fill="B2A1C7" w:themeFill="accent4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2A1C7" w:themeFill="accent4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B2A1C7" w:themeFill="accent4" w:themeFillTint="99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</w:tr>
      <w:tr w:rsidR="00A9539F" w:rsidRPr="00A773E2" w:rsidTr="003068B0">
        <w:tc>
          <w:tcPr>
            <w:tcW w:w="1809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Comprehension </w:t>
            </w:r>
          </w:p>
        </w:tc>
        <w:tc>
          <w:tcPr>
            <w:tcW w:w="4253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Re-read what they have written to check that it makes sense </w:t>
            </w:r>
          </w:p>
        </w:tc>
        <w:tc>
          <w:tcPr>
            <w:tcW w:w="4432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are encouraged to orally rehearse and use the hold a sentence approach to write a simple sentence and then to read it back to check it makes sense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Staff  clarify their own thinking when reading aloud and model when reading does/ does not make sense</w:t>
            </w:r>
          </w:p>
        </w:tc>
        <w:tc>
          <w:tcPr>
            <w:tcW w:w="3680" w:type="dxa"/>
          </w:tcPr>
          <w:p w:rsidR="00AB6C48" w:rsidRPr="00A773E2" w:rsidRDefault="00AB6C48" w:rsidP="00E75B69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Longer stories</w:t>
            </w:r>
          </w:p>
          <w:p w:rsidR="00AB6C48" w:rsidRPr="00A773E2" w:rsidRDefault="00AB6C48" w:rsidP="00E75B69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Stories with repetitive patterns provoking a stronger emotional connection with the reader i.e. Owl Babies </w:t>
            </w:r>
          </w:p>
          <w:p w:rsidR="00AB6C48" w:rsidRPr="00A773E2" w:rsidRDefault="00AB6C48" w:rsidP="00E75B69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Stories for retelling and creating new versions or further adventures featuring the same characters </w:t>
            </w:r>
          </w:p>
          <w:p w:rsidR="00E75B69" w:rsidRPr="00A773E2" w:rsidRDefault="00E75B69" w:rsidP="00E75B69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Stories about different places around the world </w:t>
            </w:r>
          </w:p>
          <w:p w:rsidR="00E75B69" w:rsidRPr="00A773E2" w:rsidRDefault="00825683" w:rsidP="00E75B69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Non-fiction</w:t>
            </w:r>
            <w:r w:rsidR="00E75B69" w:rsidRPr="00A773E2">
              <w:rPr>
                <w:rFonts w:ascii="Sassoon Primary" w:hAnsi="Sassoon Primary" w:cs="Arial"/>
                <w:sz w:val="20"/>
                <w:szCs w:val="20"/>
              </w:rPr>
              <w:t xml:space="preserve"> texts </w:t>
            </w:r>
          </w:p>
          <w:p w:rsidR="00E75B69" w:rsidRPr="00A773E2" w:rsidRDefault="00E75B69" w:rsidP="00E75B69">
            <w:pPr>
              <w:pStyle w:val="ListParagraph"/>
              <w:numPr>
                <w:ilvl w:val="0"/>
                <w:numId w:val="9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Performance poetry, rhymes, jokes and tongue twisters </w:t>
            </w:r>
          </w:p>
          <w:p w:rsidR="00E75B69" w:rsidRPr="00A773E2" w:rsidRDefault="00E75B69" w:rsidP="00AB6C48">
            <w:pPr>
              <w:rPr>
                <w:rFonts w:ascii="Sassoon Primary" w:hAnsi="Sassoon Primary" w:cs="Arial"/>
                <w:sz w:val="20"/>
                <w:szCs w:val="20"/>
              </w:rPr>
            </w:pPr>
          </w:p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</w:tr>
      <w:tr w:rsidR="00A9539F" w:rsidRPr="00A773E2" w:rsidTr="003068B0">
        <w:tc>
          <w:tcPr>
            <w:tcW w:w="1809" w:type="dxa"/>
          </w:tcPr>
          <w:p w:rsidR="00A9539F" w:rsidRPr="00A773E2" w:rsidRDefault="00A9539F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 xml:space="preserve"> Word reading </w:t>
            </w:r>
          </w:p>
        </w:tc>
        <w:tc>
          <w:tcPr>
            <w:tcW w:w="4253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Read individual letters by saying the sounds for them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Blend sounds into words so that they can read short words made up of known letter- sound correspondences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Read some letter groups that represent one sound and say sounds for them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Read a few common exception words matched to the RWI programme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Read simple phrases and sentences made up of words with known letter-sound correspondences and, where necessary a few common exception words.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Re-read these books to build up their confidence in word reading, their fluency and understanding and enjoyment </w:t>
            </w:r>
          </w:p>
        </w:tc>
        <w:tc>
          <w:tcPr>
            <w:tcW w:w="4432" w:type="dxa"/>
          </w:tcPr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participate in a wide variety of oral blending and segmenting activities using ‘Fred Talk’ prior to learning RWI Set 1 sounds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When ready Children participate in RWI Set 1 sounds sessions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The correct letter formation of each sound is also taught during the session using the RWI handwriting phrases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 are taught how to blend to read simple words using </w:t>
            </w:r>
            <w:r w:rsidR="00435156" w:rsidRPr="00A773E2">
              <w:rPr>
                <w:rFonts w:ascii="Sassoon Primary" w:hAnsi="Sassoon Primary" w:cs="Arial"/>
                <w:sz w:val="20"/>
                <w:szCs w:val="20"/>
              </w:rPr>
              <w:t xml:space="preserve">first 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the assisted and </w:t>
            </w:r>
            <w:r w:rsidR="00435156" w:rsidRPr="00A773E2">
              <w:rPr>
                <w:rFonts w:ascii="Sassoon Primary" w:hAnsi="Sassoon Primary" w:cs="Arial"/>
                <w:sz w:val="20"/>
                <w:szCs w:val="20"/>
              </w:rPr>
              <w:t xml:space="preserve">then 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independent blending technique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learn to read the green nursery word cards linked to Word Time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Words of the week/green words/red words are displayed in areas of provision to promote further reading opportunities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Word time mats</w:t>
            </w:r>
            <w:r w:rsidR="00435156" w:rsidRPr="00A773E2">
              <w:rPr>
                <w:rFonts w:ascii="Sassoon Primary" w:hAnsi="Sassoon Primary" w:cs="Arial"/>
                <w:sz w:val="20"/>
                <w:szCs w:val="20"/>
              </w:rPr>
              <w:t>/red words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are sent home to practise and consolidate work covered during the week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Videos are posted to parents via Tapestry to demonstrate this process in action (point and sweep)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Children learn a selection of red tricky words: I, go, to, the, no, he, we, me, be, she, you, all, of, said. as appropriate to development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Phonics workshops are held prior to the children embarking on the RWI programme, focus of the articulation of pure sounds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Sound blending books are sent home for those children who are ready 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Books are banded into lilac, pink and red level and reflect a variety of reading schemes</w:t>
            </w:r>
          </w:p>
          <w:p w:rsidR="00A9539F" w:rsidRPr="00A773E2" w:rsidRDefault="00A9539F" w:rsidP="00A9539F">
            <w:pPr>
              <w:pStyle w:val="ListParagraph"/>
              <w:numPr>
                <w:ilvl w:val="0"/>
                <w:numId w:val="8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>Children are encouraged to read books with sounds they already know</w:t>
            </w:r>
          </w:p>
        </w:tc>
        <w:tc>
          <w:tcPr>
            <w:tcW w:w="3680" w:type="dxa"/>
          </w:tcPr>
          <w:p w:rsidR="00E75B69" w:rsidRPr="00A773E2" w:rsidRDefault="00E75B69" w:rsidP="00E75B69">
            <w:pPr>
              <w:pStyle w:val="ListParagraph"/>
              <w:numPr>
                <w:ilvl w:val="0"/>
                <w:numId w:val="1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lastRenderedPageBreak/>
              <w:t xml:space="preserve">See Reading sequence document </w:t>
            </w:r>
          </w:p>
          <w:p w:rsidR="00A9539F" w:rsidRPr="00A773E2" w:rsidRDefault="00E75B69" w:rsidP="00E75B69">
            <w:pPr>
              <w:pStyle w:val="ListParagraph"/>
              <w:numPr>
                <w:ilvl w:val="0"/>
                <w:numId w:val="1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RWI word mats </w:t>
            </w:r>
            <w:r w:rsidR="00435156" w:rsidRPr="00A773E2">
              <w:rPr>
                <w:rFonts w:ascii="Sassoon Primary" w:hAnsi="Sassoon Primary" w:cs="Arial"/>
                <w:sz w:val="20"/>
                <w:szCs w:val="20"/>
              </w:rPr>
              <w:t xml:space="preserve">linked to </w:t>
            </w:r>
            <w:proofErr w:type="spellStart"/>
            <w:r w:rsidR="00435156" w:rsidRPr="00A773E2">
              <w:rPr>
                <w:rFonts w:ascii="Sassoon Primary" w:hAnsi="Sassoon Primary" w:cs="Arial"/>
                <w:sz w:val="20"/>
                <w:szCs w:val="20"/>
              </w:rPr>
              <w:t>wordtime</w:t>
            </w:r>
            <w:proofErr w:type="spellEnd"/>
            <w:r w:rsidR="00435156" w:rsidRPr="00A773E2">
              <w:rPr>
                <w:rFonts w:ascii="Sassoon Primary" w:hAnsi="Sassoon Primary" w:cs="Arial"/>
                <w:sz w:val="20"/>
                <w:szCs w:val="20"/>
              </w:rPr>
              <w:t xml:space="preserve"> lessons </w:t>
            </w:r>
          </w:p>
          <w:p w:rsidR="00E75B69" w:rsidRPr="00A773E2" w:rsidRDefault="00E75B69" w:rsidP="00E75B69">
            <w:pPr>
              <w:pStyle w:val="ListParagraph"/>
              <w:numPr>
                <w:ilvl w:val="0"/>
                <w:numId w:val="1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Sound blending books </w:t>
            </w:r>
          </w:p>
          <w:p w:rsidR="00E75B69" w:rsidRPr="00A773E2" w:rsidRDefault="00435156" w:rsidP="00E75B69">
            <w:pPr>
              <w:pStyle w:val="ListParagraph"/>
              <w:numPr>
                <w:ilvl w:val="0"/>
                <w:numId w:val="14"/>
              </w:num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OXRT first words- Mum, Dad, Kipper, Biff, Chip, Floppy, and, to, the</w:t>
            </w:r>
          </w:p>
          <w:p w:rsidR="00E75B69" w:rsidRPr="00A773E2" w:rsidRDefault="00E75B69" w:rsidP="00A9539F">
            <w:pPr>
              <w:rPr>
                <w:rFonts w:ascii="Sassoon Primary" w:hAnsi="Sassoon Primary" w:cs="Arial"/>
                <w:sz w:val="20"/>
                <w:szCs w:val="20"/>
              </w:rPr>
            </w:pPr>
          </w:p>
        </w:tc>
      </w:tr>
    </w:tbl>
    <w:p w:rsidR="00586A5E" w:rsidRPr="00A773E2" w:rsidRDefault="00586A5E">
      <w:pPr>
        <w:rPr>
          <w:rFonts w:ascii="Sassoon Primary" w:hAnsi="Sassoon Primary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E00D87" w:rsidRPr="00A773E2" w:rsidTr="00B973C4">
        <w:tc>
          <w:tcPr>
            <w:tcW w:w="14174" w:type="dxa"/>
            <w:shd w:val="clear" w:color="auto" w:fill="92D050"/>
          </w:tcPr>
          <w:p w:rsidR="00E00D87" w:rsidRPr="00A773E2" w:rsidRDefault="00E00D87">
            <w:pPr>
              <w:rPr>
                <w:rFonts w:ascii="Sassoon Primary" w:hAnsi="Sassoon Primary" w:cs="Arial"/>
                <w:b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b/>
                <w:sz w:val="20"/>
                <w:szCs w:val="20"/>
              </w:rPr>
              <w:t>IMPACT</w:t>
            </w:r>
          </w:p>
          <w:p w:rsidR="00E00D87" w:rsidRPr="00A773E2" w:rsidRDefault="00E00D87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b/>
                <w:sz w:val="20"/>
                <w:szCs w:val="20"/>
              </w:rPr>
              <w:t>How will we know that our intent has been effectively implement and achieved?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</w:t>
            </w:r>
          </w:p>
        </w:tc>
      </w:tr>
      <w:tr w:rsidR="00E00D87" w:rsidRPr="00A773E2" w:rsidTr="00E00D87">
        <w:tc>
          <w:tcPr>
            <w:tcW w:w="14174" w:type="dxa"/>
          </w:tcPr>
          <w:p w:rsidR="00E00D87" w:rsidRPr="00A773E2" w:rsidRDefault="00E00D87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A buzz of  excitement and enjoyment for reading can be seen and felt all around school</w:t>
            </w:r>
          </w:p>
          <w:p w:rsidR="00E00D87" w:rsidRPr="00A773E2" w:rsidRDefault="00E00D87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Pupil voice bubbles reflect what children really think about reading </w:t>
            </w:r>
          </w:p>
          <w:p w:rsidR="00B973C4" w:rsidRPr="00A773E2" w:rsidRDefault="00B973C4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Children are able to talk confidently about their favourite stories and authors</w:t>
            </w:r>
          </w:p>
          <w:p w:rsidR="00E00D87" w:rsidRPr="00A773E2" w:rsidRDefault="00E00D87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Reading areas are used to their full potential </w:t>
            </w:r>
          </w:p>
          <w:p w:rsidR="00E00D87" w:rsidRPr="00A773E2" w:rsidRDefault="00E00D87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Tapestry observations and regular </w:t>
            </w:r>
            <w:r w:rsidR="00B973C4" w:rsidRPr="00A773E2">
              <w:rPr>
                <w:rFonts w:ascii="Sassoon Primary" w:hAnsi="Sassoon Primary" w:cs="Arial"/>
                <w:sz w:val="20"/>
                <w:szCs w:val="20"/>
              </w:rPr>
              <w:t>scrutiny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by SLT  reflect the wealth and breadth of different reading opportunities across the </w:t>
            </w:r>
            <w:r w:rsidR="00B973C4" w:rsidRPr="00A773E2">
              <w:rPr>
                <w:rFonts w:ascii="Sassoon Primary" w:hAnsi="Sassoon Primary" w:cs="Arial"/>
                <w:sz w:val="20"/>
                <w:szCs w:val="20"/>
              </w:rPr>
              <w:t xml:space="preserve">curriculum </w:t>
            </w:r>
          </w:p>
          <w:p w:rsidR="00B973C4" w:rsidRPr="00A773E2" w:rsidRDefault="00B973C4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Parents engage fully in their </w:t>
            </w:r>
            <w:r w:rsidR="00F06A23" w:rsidRPr="00A773E2">
              <w:rPr>
                <w:rFonts w:ascii="Sassoon Primary" w:hAnsi="Sassoon Primary" w:cs="Arial"/>
                <w:sz w:val="20"/>
                <w:szCs w:val="20"/>
              </w:rPr>
              <w:t>child’s</w:t>
            </w: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 reading journey and see the valuable role they play in promoting early reading skills</w:t>
            </w:r>
          </w:p>
          <w:p w:rsidR="00B973C4" w:rsidRPr="00A773E2" w:rsidRDefault="00B973C4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Assessment of reading is closely linked to next steps for each child </w:t>
            </w:r>
          </w:p>
          <w:p w:rsidR="00B973C4" w:rsidRPr="00A773E2" w:rsidRDefault="00B973C4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>Half termly assessment of phonics shows children are progressing well in early read</w:t>
            </w:r>
          </w:p>
          <w:p w:rsidR="00B973C4" w:rsidRPr="00A773E2" w:rsidRDefault="00B973C4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A773E2">
              <w:rPr>
                <w:rFonts w:ascii="Sassoon Primary" w:hAnsi="Sassoon Primary" w:cs="Arial"/>
                <w:sz w:val="20"/>
                <w:szCs w:val="20"/>
              </w:rPr>
              <w:t xml:space="preserve">Most children leave nursery ‘on track’ in 3-4  years development band </w:t>
            </w:r>
          </w:p>
        </w:tc>
      </w:tr>
    </w:tbl>
    <w:p w:rsidR="00E00D87" w:rsidRPr="00A773E2" w:rsidRDefault="00E00D87">
      <w:pPr>
        <w:rPr>
          <w:rFonts w:ascii="Sassoon Primary" w:hAnsi="Sassoon Primary" w:cs="Arial"/>
          <w:sz w:val="20"/>
          <w:szCs w:val="20"/>
        </w:rPr>
      </w:pPr>
    </w:p>
    <w:sectPr w:rsidR="00E00D87" w:rsidRPr="00A773E2" w:rsidSect="00F91B6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79" w:rsidRDefault="00E30879" w:rsidP="00E30879">
      <w:pPr>
        <w:spacing w:after="0" w:line="240" w:lineRule="auto"/>
      </w:pPr>
      <w:r>
        <w:separator/>
      </w:r>
    </w:p>
  </w:endnote>
  <w:endnote w:type="continuationSeparator" w:id="0">
    <w:p w:rsidR="00E30879" w:rsidRDefault="00E30879" w:rsidP="00E3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rimary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79" w:rsidRDefault="00E30879" w:rsidP="00E30879">
      <w:pPr>
        <w:spacing w:after="0" w:line="240" w:lineRule="auto"/>
      </w:pPr>
      <w:r>
        <w:separator/>
      </w:r>
    </w:p>
  </w:footnote>
  <w:footnote w:type="continuationSeparator" w:id="0">
    <w:p w:rsidR="00E30879" w:rsidRDefault="00E30879" w:rsidP="00E3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23" w:rsidRPr="003E5C23" w:rsidRDefault="003E5C23" w:rsidP="003E5C23">
    <w:pPr>
      <w:pStyle w:val="Header"/>
      <w:rPr>
        <w:rFonts w:ascii="Sassoon Primary" w:hAnsi="Sassoon Primary"/>
        <w:sz w:val="28"/>
        <w:szCs w:val="28"/>
      </w:rPr>
    </w:pPr>
    <w:r>
      <w:rPr>
        <w:rFonts w:ascii="Sassoon Primary" w:hAnsi="Sassoon Primary"/>
        <w:caps/>
        <w:noProof/>
        <w:color w:val="ACB682"/>
        <w:sz w:val="54"/>
        <w:szCs w:val="54"/>
        <w:lang w:eastAsia="en-GB"/>
      </w:rPr>
      <w:t xml:space="preserve"> </w:t>
    </w:r>
    <w:r w:rsidR="00E30879" w:rsidRPr="007C0A79">
      <w:rPr>
        <w:rFonts w:ascii="Sassoon Primary" w:hAnsi="Sassoon Primary"/>
        <w:caps/>
        <w:noProof/>
        <w:color w:val="ACB682"/>
        <w:sz w:val="54"/>
        <w:szCs w:val="54"/>
        <w:lang w:eastAsia="en-GB"/>
      </w:rPr>
      <w:drawing>
        <wp:inline distT="0" distB="0" distL="0" distR="0" wp14:anchorId="1B8B668F" wp14:editId="4DEA2D7A">
          <wp:extent cx="531628" cy="434228"/>
          <wp:effectExtent l="0" t="0" r="1905" b="4445"/>
          <wp:docPr id="2" name="Picture 2" descr="Birchfield Nursery Schoo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rchfield Nursery School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620171" cy="506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assoon Primary" w:hAnsi="Sassoon Primary"/>
        <w:caps/>
        <w:noProof/>
        <w:color w:val="ACB682"/>
        <w:sz w:val="54"/>
        <w:szCs w:val="54"/>
        <w:lang w:eastAsia="en-GB"/>
      </w:rPr>
      <w:t xml:space="preserve">               </w:t>
    </w:r>
    <w:r w:rsidR="00D15711">
      <w:rPr>
        <w:rFonts w:ascii="Sassoon Primary" w:hAnsi="Sassoon Primary"/>
        <w:sz w:val="28"/>
        <w:szCs w:val="28"/>
      </w:rPr>
      <w:t>Birchfield Nursery School Progression in Reading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951"/>
    <w:multiLevelType w:val="hybridMultilevel"/>
    <w:tmpl w:val="11068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4E1DFC"/>
    <w:multiLevelType w:val="hybridMultilevel"/>
    <w:tmpl w:val="063A4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416521"/>
    <w:multiLevelType w:val="hybridMultilevel"/>
    <w:tmpl w:val="E8B87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D83244"/>
    <w:multiLevelType w:val="hybridMultilevel"/>
    <w:tmpl w:val="0D34D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FC7826"/>
    <w:multiLevelType w:val="hybridMultilevel"/>
    <w:tmpl w:val="89B6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896D6A"/>
    <w:multiLevelType w:val="hybridMultilevel"/>
    <w:tmpl w:val="0AA83F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C64AB0"/>
    <w:multiLevelType w:val="hybridMultilevel"/>
    <w:tmpl w:val="1910C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C696D"/>
    <w:multiLevelType w:val="hybridMultilevel"/>
    <w:tmpl w:val="A0627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AD7375"/>
    <w:multiLevelType w:val="hybridMultilevel"/>
    <w:tmpl w:val="5918873C"/>
    <w:lvl w:ilvl="0" w:tplc="6EB0B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EB2FD5"/>
    <w:multiLevelType w:val="hybridMultilevel"/>
    <w:tmpl w:val="1D268A04"/>
    <w:lvl w:ilvl="0" w:tplc="5726B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3C6963"/>
    <w:multiLevelType w:val="hybridMultilevel"/>
    <w:tmpl w:val="10445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712710"/>
    <w:multiLevelType w:val="hybridMultilevel"/>
    <w:tmpl w:val="9DDA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738AE"/>
    <w:multiLevelType w:val="hybridMultilevel"/>
    <w:tmpl w:val="581CA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625811"/>
    <w:multiLevelType w:val="hybridMultilevel"/>
    <w:tmpl w:val="33780B02"/>
    <w:lvl w:ilvl="0" w:tplc="2D56B9C4"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61"/>
    <w:rsid w:val="000265F9"/>
    <w:rsid w:val="00090B1E"/>
    <w:rsid w:val="00153F2A"/>
    <w:rsid w:val="0019483F"/>
    <w:rsid w:val="003068B0"/>
    <w:rsid w:val="003C0EDF"/>
    <w:rsid w:val="003E5C23"/>
    <w:rsid w:val="00411E91"/>
    <w:rsid w:val="00435156"/>
    <w:rsid w:val="004B04D0"/>
    <w:rsid w:val="004C0230"/>
    <w:rsid w:val="005765FE"/>
    <w:rsid w:val="00577CB9"/>
    <w:rsid w:val="00584C7A"/>
    <w:rsid w:val="00586A5E"/>
    <w:rsid w:val="005E729B"/>
    <w:rsid w:val="0067289B"/>
    <w:rsid w:val="006A1218"/>
    <w:rsid w:val="006B653C"/>
    <w:rsid w:val="006E1CB1"/>
    <w:rsid w:val="0072751F"/>
    <w:rsid w:val="007B2F15"/>
    <w:rsid w:val="007C0A79"/>
    <w:rsid w:val="00825683"/>
    <w:rsid w:val="00833D5A"/>
    <w:rsid w:val="00886431"/>
    <w:rsid w:val="008B204E"/>
    <w:rsid w:val="008F3FE6"/>
    <w:rsid w:val="009A4641"/>
    <w:rsid w:val="00A773E2"/>
    <w:rsid w:val="00A9539F"/>
    <w:rsid w:val="00A955EA"/>
    <w:rsid w:val="00AB6C48"/>
    <w:rsid w:val="00AC2915"/>
    <w:rsid w:val="00AD7531"/>
    <w:rsid w:val="00B04FD6"/>
    <w:rsid w:val="00B06E4A"/>
    <w:rsid w:val="00B10DBF"/>
    <w:rsid w:val="00B973C4"/>
    <w:rsid w:val="00BD3D11"/>
    <w:rsid w:val="00C2576F"/>
    <w:rsid w:val="00C938D5"/>
    <w:rsid w:val="00CD3449"/>
    <w:rsid w:val="00D15711"/>
    <w:rsid w:val="00D7191B"/>
    <w:rsid w:val="00D964BD"/>
    <w:rsid w:val="00E00D87"/>
    <w:rsid w:val="00E27C03"/>
    <w:rsid w:val="00E30879"/>
    <w:rsid w:val="00E408A7"/>
    <w:rsid w:val="00E75B69"/>
    <w:rsid w:val="00EE60E5"/>
    <w:rsid w:val="00F06A23"/>
    <w:rsid w:val="00F91B61"/>
    <w:rsid w:val="00FD4C61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879"/>
  </w:style>
  <w:style w:type="paragraph" w:styleId="Footer">
    <w:name w:val="footer"/>
    <w:basedOn w:val="Normal"/>
    <w:link w:val="FooterChar"/>
    <w:uiPriority w:val="99"/>
    <w:unhideWhenUsed/>
    <w:rsid w:val="00E3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879"/>
  </w:style>
  <w:style w:type="paragraph" w:styleId="BalloonText">
    <w:name w:val="Balloon Text"/>
    <w:basedOn w:val="Normal"/>
    <w:link w:val="BalloonTextChar"/>
    <w:uiPriority w:val="99"/>
    <w:semiHidden/>
    <w:unhideWhenUsed/>
    <w:rsid w:val="006A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879"/>
  </w:style>
  <w:style w:type="paragraph" w:styleId="Footer">
    <w:name w:val="footer"/>
    <w:basedOn w:val="Normal"/>
    <w:link w:val="FooterChar"/>
    <w:uiPriority w:val="99"/>
    <w:unhideWhenUsed/>
    <w:rsid w:val="00E30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879"/>
  </w:style>
  <w:style w:type="paragraph" w:styleId="BalloonText">
    <w:name w:val="Balloon Text"/>
    <w:basedOn w:val="Normal"/>
    <w:link w:val="BalloonTextChar"/>
    <w:uiPriority w:val="99"/>
    <w:semiHidden/>
    <w:unhideWhenUsed/>
    <w:rsid w:val="006A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irchfield.haltonschools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488079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Birchfield TA</dc:creator>
  <cp:lastModifiedBy>Birchfield TA</cp:lastModifiedBy>
  <cp:revision>10</cp:revision>
  <cp:lastPrinted>2022-05-17T14:34:00Z</cp:lastPrinted>
  <dcterms:created xsi:type="dcterms:W3CDTF">2021-12-02T11:35:00Z</dcterms:created>
  <dcterms:modified xsi:type="dcterms:W3CDTF">2022-05-17T14:34:00Z</dcterms:modified>
</cp:coreProperties>
</file>