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D4" w:rsidRDefault="006A00BB" w:rsidP="00E46CD4">
      <w:r>
        <w:t>Year 4</w:t>
      </w:r>
      <w:r w:rsidR="00E46CD4">
        <w:t xml:space="preserve"> Objectives</w:t>
      </w:r>
    </w:p>
    <w:p w:rsidR="001C5438" w:rsidRDefault="001C54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545"/>
        <w:gridCol w:w="3543"/>
        <w:gridCol w:w="3546"/>
      </w:tblGrid>
      <w:tr w:rsidR="001C5438" w:rsidTr="006A00BB">
        <w:trPr>
          <w:trHeight w:hRule="exact" w:val="25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C654D3" w:rsidP="006A00BB">
            <w:pPr>
              <w:pStyle w:val="TableParagraph"/>
              <w:ind w:left="103" w:right="2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TEXT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C654D3" w:rsidP="006A00BB">
            <w:pPr>
              <w:pStyle w:val="TableParagraph"/>
              <w:ind w:left="103" w:right="5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SENTENCE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C654D3" w:rsidP="006A00BB">
            <w:pPr>
              <w:pStyle w:val="TableParagraph"/>
              <w:ind w:left="100" w:right="65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WORD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C654D3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>LANGUAGE</w:t>
            </w:r>
            <w:r>
              <w:rPr>
                <w:rFonts w:ascii="Calibri"/>
                <w:b/>
                <w:color w:val="1F487C"/>
                <w:spacing w:val="-5"/>
              </w:rPr>
              <w:t xml:space="preserve"> </w:t>
            </w:r>
            <w:r>
              <w:rPr>
                <w:rFonts w:ascii="Calibri"/>
                <w:b/>
                <w:color w:val="1F487C"/>
              </w:rPr>
              <w:t>EFFECTS</w:t>
            </w:r>
          </w:p>
        </w:tc>
      </w:tr>
      <w:tr w:rsidR="001C5438" w:rsidTr="00C654D3">
        <w:trPr>
          <w:trHeight w:hRule="exact" w:val="778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E46CD4">
            <w:pPr>
              <w:pStyle w:val="TableParagraph"/>
              <w:ind w:left="103" w:right="133"/>
              <w:rPr>
                <w:rFonts w:ascii="Calibri" w:eastAsia="Calibri" w:hAnsi="Calibri" w:cs="Calibri"/>
                <w:sz w:val="20"/>
                <w:szCs w:val="20"/>
              </w:rPr>
            </w:pPr>
            <w:r w:rsidRPr="00843B74">
              <w:rPr>
                <w:rFonts w:ascii="Calibri"/>
                <w:b/>
                <w:sz w:val="20"/>
                <w:highlight w:val="yellow"/>
              </w:rPr>
              <w:t>I can o</w:t>
            </w:r>
            <w:r w:rsidR="00C654D3" w:rsidRPr="00843B74">
              <w:rPr>
                <w:rFonts w:ascii="Calibri"/>
                <w:b/>
                <w:sz w:val="20"/>
                <w:highlight w:val="yellow"/>
              </w:rPr>
              <w:t>rally retell stories and non-fiction texts with lively expression.</w:t>
            </w:r>
            <w:r w:rsidR="00C654D3">
              <w:rPr>
                <w:rFonts w:ascii="Calibri"/>
                <w:b/>
                <w:sz w:val="20"/>
              </w:rPr>
              <w:t xml:space="preserve"> 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843B74">
              <w:rPr>
                <w:rFonts w:ascii="Calibri"/>
                <w:b/>
                <w:sz w:val="20"/>
                <w:highlight w:val="yellow"/>
              </w:rPr>
              <w:t>I can p</w:t>
            </w:r>
            <w:r w:rsidR="00C654D3" w:rsidRPr="00843B74">
              <w:rPr>
                <w:rFonts w:ascii="Calibri"/>
                <w:b/>
                <w:sz w:val="20"/>
                <w:highlight w:val="yellow"/>
              </w:rPr>
              <w:t>lan and orally rehearse</w:t>
            </w:r>
            <w:r w:rsidR="00C654D3" w:rsidRPr="00843B74">
              <w:rPr>
                <w:rFonts w:ascii="Calibri"/>
                <w:b/>
                <w:spacing w:val="-13"/>
                <w:sz w:val="20"/>
                <w:highlight w:val="yellow"/>
              </w:rPr>
              <w:t xml:space="preserve"> </w:t>
            </w:r>
            <w:r w:rsidR="00C654D3" w:rsidRPr="00843B74">
              <w:rPr>
                <w:rFonts w:ascii="Calibri"/>
                <w:b/>
                <w:sz w:val="20"/>
                <w:highlight w:val="yellow"/>
              </w:rPr>
              <w:t>writing.</w:t>
            </w:r>
          </w:p>
          <w:p w:rsidR="001C5438" w:rsidRDefault="001C54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3" w:righ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can </w:t>
            </w:r>
            <w:proofErr w:type="spellStart"/>
            <w:r>
              <w:rPr>
                <w:rFonts w:ascii="Calibri"/>
                <w:b/>
                <w:sz w:val="20"/>
              </w:rPr>
              <w:t>o</w:t>
            </w:r>
            <w:r w:rsidR="00C654D3">
              <w:rPr>
                <w:rFonts w:ascii="Calibri"/>
                <w:b/>
                <w:sz w:val="20"/>
              </w:rPr>
              <w:t>rganise</w:t>
            </w:r>
            <w:proofErr w:type="spellEnd"/>
            <w:r w:rsidR="00C654D3">
              <w:rPr>
                <w:rFonts w:ascii="Calibri"/>
                <w:b/>
                <w:sz w:val="20"/>
              </w:rPr>
              <w:t xml:space="preserve"> stories into paragraphs. 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3" w:right="2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C654D3">
              <w:rPr>
                <w:rFonts w:ascii="Calibri"/>
                <w:b/>
                <w:sz w:val="20"/>
              </w:rPr>
              <w:t xml:space="preserve">se </w:t>
            </w:r>
            <w:proofErr w:type="spellStart"/>
            <w:r w:rsidR="00C654D3">
              <w:rPr>
                <w:rFonts w:ascii="Calibri"/>
                <w:b/>
                <w:sz w:val="20"/>
              </w:rPr>
              <w:t>organisational</w:t>
            </w:r>
            <w:proofErr w:type="spellEnd"/>
            <w:r w:rsidR="00C654D3">
              <w:rPr>
                <w:rFonts w:ascii="Calibri"/>
                <w:b/>
                <w:sz w:val="20"/>
              </w:rPr>
              <w:t xml:space="preserve"> devices in non- narrative texts to guide the reader. 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C654D3">
              <w:rPr>
                <w:rFonts w:ascii="Calibri"/>
                <w:b/>
                <w:sz w:val="20"/>
              </w:rPr>
              <w:t>se fronted</w:t>
            </w:r>
            <w:r w:rsidR="00C654D3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="00C654D3">
              <w:rPr>
                <w:rFonts w:ascii="Calibri"/>
                <w:b/>
                <w:sz w:val="20"/>
              </w:rPr>
              <w:t>adverbials</w:t>
            </w:r>
            <w:r>
              <w:rPr>
                <w:rFonts w:ascii="Calibri"/>
                <w:b/>
                <w:sz w:val="20"/>
              </w:rPr>
              <w:t>.</w:t>
            </w:r>
          </w:p>
          <w:p w:rsidR="00C654D3" w:rsidRDefault="00C654D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C654D3" w:rsidRDefault="00C654D3" w:rsidP="00C654D3">
            <w:pPr>
              <w:pStyle w:val="TableParagraph"/>
              <w:ind w:left="103" w:right="138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can</w:t>
            </w:r>
            <w:proofErr w:type="gramEnd"/>
            <w:r>
              <w:rPr>
                <w:rFonts w:ascii="Calibri"/>
                <w:b/>
                <w:sz w:val="20"/>
              </w:rPr>
              <w:t xml:space="preserve"> use widening range of connecting words and phrases to link paragraphs across a text, and sentences within a paragraph. </w:t>
            </w:r>
          </w:p>
          <w:p w:rsidR="00C654D3" w:rsidRDefault="00C654D3" w:rsidP="00C654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54D3" w:rsidRDefault="00C654D3" w:rsidP="00C654D3">
            <w:pPr>
              <w:pStyle w:val="TableParagraph"/>
              <w:ind w:left="103" w:righ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can use prepositional openers to indicate place. </w:t>
            </w:r>
          </w:p>
          <w:p w:rsidR="00C654D3" w:rsidRDefault="00C654D3" w:rsidP="00C654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54D3" w:rsidRDefault="00C654D3" w:rsidP="00C654D3">
            <w:pPr>
              <w:pStyle w:val="TableParagraph"/>
              <w:ind w:left="103" w:right="1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secure the use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ly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:rsidR="00C654D3" w:rsidRDefault="00C654D3" w:rsidP="00C654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54D3" w:rsidRDefault="00C654D3" w:rsidP="00C654D3">
            <w:pPr>
              <w:pStyle w:val="TableParagraph"/>
              <w:ind w:left="103" w:right="10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secure tenses, 1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0"/>
                <w:sz w:val="13"/>
                <w:szCs w:val="13"/>
              </w:rPr>
              <w:t>st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/3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0"/>
                <w:sz w:val="13"/>
                <w:szCs w:val="13"/>
              </w:rPr>
              <w:t>rd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agreement and ensure nouns and pronouns in a text relate to each other, meaning should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be clear and unambiguous. </w:t>
            </w:r>
          </w:p>
          <w:p w:rsidR="00C654D3" w:rsidRDefault="00C654D3" w:rsidP="00C654D3">
            <w:pPr>
              <w:pStyle w:val="TableParagraph"/>
              <w:ind w:left="103" w:right="10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654D3" w:rsidRDefault="00C654D3" w:rsidP="00C654D3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tell and write, thinking of audience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 purpose, and reread and listen for the effect on the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reader.</w:t>
            </w:r>
          </w:p>
          <w:p w:rsidR="001C5438" w:rsidRDefault="001C5438">
            <w:pPr>
              <w:pStyle w:val="TableParagraph"/>
              <w:ind w:left="103" w:right="24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E46CD4" w:rsidP="00E46CD4">
            <w:pPr>
              <w:pStyle w:val="TableParagraph"/>
              <w:ind w:left="103" w:right="198"/>
              <w:rPr>
                <w:rFonts w:ascii="Calibri"/>
                <w:b/>
                <w:spacing w:val="-11"/>
                <w:sz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C654D3">
              <w:rPr>
                <w:rFonts w:ascii="Calibri"/>
                <w:b/>
                <w:sz w:val="20"/>
              </w:rPr>
              <w:t>se a variety of phrases, clauses and adverbials to manipulate sentences</w:t>
            </w:r>
            <w:r w:rsidR="00C654D3">
              <w:rPr>
                <w:rFonts w:ascii="Calibri"/>
                <w:b/>
                <w:spacing w:val="-20"/>
                <w:sz w:val="20"/>
              </w:rPr>
              <w:t xml:space="preserve"> </w:t>
            </w:r>
            <w:r w:rsidR="00C654D3">
              <w:rPr>
                <w:rFonts w:ascii="Calibri"/>
                <w:b/>
                <w:sz w:val="20"/>
              </w:rPr>
              <w:t>for effect, using commas to demarcate phrases and clauses</w:t>
            </w:r>
            <w:r>
              <w:rPr>
                <w:rFonts w:ascii="Calibri"/>
                <w:b/>
                <w:sz w:val="20"/>
              </w:rPr>
              <w:t>.</w:t>
            </w:r>
            <w:r w:rsidR="00C654D3">
              <w:rPr>
                <w:rFonts w:ascii="Calibri"/>
                <w:b/>
                <w:spacing w:val="-11"/>
                <w:sz w:val="20"/>
              </w:rPr>
              <w:t xml:space="preserve"> </w:t>
            </w:r>
          </w:p>
          <w:p w:rsidR="00E46CD4" w:rsidRDefault="00E46CD4" w:rsidP="00E46CD4">
            <w:pPr>
              <w:pStyle w:val="TableParagraph"/>
              <w:ind w:left="103" w:right="1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3" w:right="7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e</w:t>
            </w:r>
            <w:r w:rsidR="00C654D3">
              <w:rPr>
                <w:rFonts w:ascii="Calibri"/>
                <w:b/>
                <w:sz w:val="20"/>
              </w:rPr>
              <w:t>xtend the use of drop-in words, phrases and</w:t>
            </w:r>
            <w:r w:rsidR="00C654D3"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clauses.</w:t>
            </w:r>
          </w:p>
          <w:p w:rsidR="00E46CD4" w:rsidRDefault="00E46CD4">
            <w:pPr>
              <w:pStyle w:val="TableParagraph"/>
              <w:ind w:left="103" w:right="715"/>
              <w:rPr>
                <w:rFonts w:ascii="Calibri"/>
                <w:b/>
                <w:sz w:val="20"/>
              </w:rPr>
            </w:pPr>
          </w:p>
          <w:p w:rsidR="00E46CD4" w:rsidRDefault="00E46CD4" w:rsidP="00E46CD4">
            <w:pPr>
              <w:pStyle w:val="TableParagraph"/>
              <w:ind w:left="103"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 long and short sentences to vary the pace of writing.</w:t>
            </w:r>
          </w:p>
          <w:p w:rsidR="00E46CD4" w:rsidRDefault="00E46CD4" w:rsidP="00E46CD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46CD4" w:rsidRDefault="00E46CD4" w:rsidP="00E46CD4">
            <w:pPr>
              <w:pStyle w:val="TableParagraph"/>
              <w:spacing w:line="242" w:lineRule="auto"/>
              <w:ind w:left="103" w:right="2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consolidate sentence variation - use of questions, exclamations, imperatives, sentences of 3 for action, description and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ideas.</w:t>
            </w:r>
          </w:p>
          <w:p w:rsidR="00E46CD4" w:rsidRDefault="00E46CD4" w:rsidP="00E46CD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46CD4" w:rsidRDefault="00E46CD4" w:rsidP="00E46CD4">
            <w:pPr>
              <w:pStyle w:val="TableParagraph"/>
              <w:ind w:left="103" w:right="291"/>
              <w:rPr>
                <w:rFonts w:ascii="Calibri" w:eastAsia="Calibri" w:hAnsi="Calibri" w:cs="Calibri"/>
                <w:sz w:val="20"/>
                <w:szCs w:val="20"/>
              </w:rPr>
            </w:pPr>
            <w:r w:rsidRPr="00843B74">
              <w:rPr>
                <w:rFonts w:ascii="Calibri"/>
                <w:b/>
                <w:sz w:val="20"/>
                <w:highlight w:val="yellow"/>
              </w:rPr>
              <w:t>I can write dialogue between characters in stories.</w:t>
            </w:r>
          </w:p>
          <w:p w:rsidR="00E46CD4" w:rsidRDefault="00E46CD4" w:rsidP="00E46CD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46CD4" w:rsidRDefault="00E46CD4" w:rsidP="00E46CD4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use CL/FS</w:t>
            </w:r>
            <w:proofErr w:type="gramStart"/>
            <w:r>
              <w:rPr>
                <w:rFonts w:ascii="Calibri"/>
                <w:b/>
                <w:sz w:val="20"/>
              </w:rPr>
              <w:t>, !</w:t>
            </w:r>
            <w:proofErr w:type="gramEnd"/>
            <w:r>
              <w:rPr>
                <w:rFonts w:ascii="Calibri"/>
                <w:b/>
                <w:sz w:val="20"/>
              </w:rPr>
              <w:t>, ? and colon for a list and use commas</w:t>
            </w:r>
          </w:p>
          <w:p w:rsidR="00E46CD4" w:rsidRDefault="00E46CD4" w:rsidP="00E46CD4">
            <w:pPr>
              <w:pStyle w:val="TableParagraph"/>
              <w:tabs>
                <w:tab w:val="left" w:pos="464"/>
              </w:tabs>
              <w:spacing w:before="2"/>
              <w:ind w:right="2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  </w:t>
            </w:r>
          </w:p>
          <w:p w:rsidR="00E46CD4" w:rsidRPr="00843B74" w:rsidRDefault="00E46CD4" w:rsidP="00E46CD4">
            <w:pPr>
              <w:pStyle w:val="TableParagraph"/>
              <w:tabs>
                <w:tab w:val="left" w:pos="464"/>
              </w:tabs>
              <w:spacing w:before="2"/>
              <w:ind w:right="261"/>
              <w:rPr>
                <w:rFonts w:ascii="Calibri"/>
                <w:b/>
                <w:sz w:val="20"/>
                <w:highlight w:val="yellow"/>
              </w:rPr>
            </w:pPr>
            <w:r>
              <w:rPr>
                <w:rFonts w:ascii="Calibri"/>
                <w:sz w:val="20"/>
              </w:rPr>
              <w:t xml:space="preserve">  </w:t>
            </w:r>
            <w:bookmarkStart w:id="0" w:name="_GoBack"/>
            <w:bookmarkEnd w:id="0"/>
            <w:r w:rsidRPr="00843B74">
              <w:rPr>
                <w:rFonts w:ascii="Calibri"/>
                <w:b/>
                <w:sz w:val="20"/>
                <w:highlight w:val="yellow"/>
              </w:rPr>
              <w:t xml:space="preserve">I can use direct speech correctly; new    </w:t>
            </w:r>
          </w:p>
          <w:p w:rsidR="00E46CD4" w:rsidRPr="00843B74" w:rsidRDefault="00E46CD4" w:rsidP="00E46CD4">
            <w:pPr>
              <w:pStyle w:val="TableParagraph"/>
              <w:tabs>
                <w:tab w:val="left" w:pos="464"/>
              </w:tabs>
              <w:spacing w:before="2"/>
              <w:ind w:right="261"/>
              <w:rPr>
                <w:rFonts w:ascii="Calibri"/>
                <w:b/>
                <w:sz w:val="20"/>
                <w:highlight w:val="yellow"/>
              </w:rPr>
            </w:pPr>
            <w:r w:rsidRPr="00843B74">
              <w:rPr>
                <w:rFonts w:ascii="Calibri"/>
                <w:b/>
                <w:sz w:val="20"/>
                <w:highlight w:val="yellow"/>
              </w:rPr>
              <w:t xml:space="preserve">  speaker, new line/ commas</w:t>
            </w:r>
            <w:r w:rsidRPr="00843B74">
              <w:rPr>
                <w:rFonts w:ascii="Calibri"/>
                <w:b/>
                <w:spacing w:val="-14"/>
                <w:sz w:val="20"/>
                <w:highlight w:val="yellow"/>
              </w:rPr>
              <w:t xml:space="preserve"> </w:t>
            </w:r>
            <w:r w:rsidRPr="00843B74">
              <w:rPr>
                <w:rFonts w:ascii="Calibri"/>
                <w:b/>
                <w:sz w:val="20"/>
                <w:highlight w:val="yellow"/>
              </w:rPr>
              <w:t>before</w:t>
            </w:r>
          </w:p>
          <w:p w:rsidR="00E46CD4" w:rsidRPr="00E46CD4" w:rsidRDefault="00E46CD4" w:rsidP="00E46CD4">
            <w:pPr>
              <w:pStyle w:val="TableParagraph"/>
              <w:tabs>
                <w:tab w:val="left" w:pos="464"/>
              </w:tabs>
              <w:spacing w:before="2"/>
              <w:ind w:right="26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43B74">
              <w:rPr>
                <w:rFonts w:ascii="Calibri"/>
                <w:b/>
                <w:sz w:val="20"/>
                <w:highlight w:val="yellow"/>
              </w:rPr>
              <w:t xml:space="preserve">  </w:t>
            </w:r>
            <w:proofErr w:type="gramStart"/>
            <w:r w:rsidRPr="00843B74">
              <w:rPr>
                <w:rFonts w:ascii="Calibri"/>
                <w:b/>
                <w:sz w:val="20"/>
                <w:highlight w:val="yellow"/>
              </w:rPr>
              <w:t>reporting</w:t>
            </w:r>
            <w:proofErr w:type="gramEnd"/>
            <w:r w:rsidRPr="00843B74">
              <w:rPr>
                <w:rFonts w:ascii="Calibri"/>
                <w:b/>
                <w:sz w:val="20"/>
                <w:highlight w:val="yellow"/>
              </w:rPr>
              <w:t xml:space="preserve"> clause</w:t>
            </w:r>
            <w:r w:rsidRPr="00843B74">
              <w:rPr>
                <w:rFonts w:ascii="Calibri"/>
                <w:b/>
                <w:spacing w:val="-7"/>
                <w:sz w:val="20"/>
                <w:highlight w:val="yellow"/>
              </w:rPr>
              <w:t xml:space="preserve"> </w:t>
            </w:r>
            <w:r w:rsidRPr="00843B74">
              <w:rPr>
                <w:rFonts w:ascii="Calibri"/>
                <w:b/>
                <w:sz w:val="20"/>
                <w:highlight w:val="yellow"/>
              </w:rPr>
              <w:t>etc.</w:t>
            </w:r>
          </w:p>
          <w:p w:rsidR="00E46CD4" w:rsidRPr="00E46CD4" w:rsidRDefault="00E46CD4" w:rsidP="00E46CD4">
            <w:pPr>
              <w:pStyle w:val="TableParagraph"/>
              <w:tabs>
                <w:tab w:val="left" w:pos="464"/>
              </w:tabs>
              <w:ind w:right="28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46CD4" w:rsidRPr="00E46CD4" w:rsidRDefault="00E46CD4" w:rsidP="00E46CD4">
            <w:pPr>
              <w:pStyle w:val="TableParagraph"/>
              <w:tabs>
                <w:tab w:val="left" w:pos="464"/>
              </w:tabs>
              <w:ind w:right="28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46C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46C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 can use apostrophes for contraction </w:t>
            </w:r>
          </w:p>
          <w:p w:rsidR="00E46CD4" w:rsidRDefault="00E46CD4" w:rsidP="00E46CD4">
            <w:pPr>
              <w:pStyle w:val="TableParagraph"/>
              <w:ind w:right="71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Pr="00E46C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and possession, singular and </w:t>
            </w:r>
          </w:p>
          <w:p w:rsidR="00E46CD4" w:rsidRDefault="00E46CD4" w:rsidP="00E46CD4">
            <w:pPr>
              <w:pStyle w:val="TableParagraph"/>
              <w:ind w:right="7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proofErr w:type="gramStart"/>
            <w:r w:rsidRPr="00E46CD4">
              <w:rPr>
                <w:rFonts w:ascii="Calibri" w:eastAsia="Calibri" w:hAnsi="Calibri" w:cs="Calibri"/>
                <w:b/>
                <w:sz w:val="20"/>
                <w:szCs w:val="20"/>
              </w:rPr>
              <w:t>plural</w:t>
            </w:r>
            <w:proofErr w:type="gramEnd"/>
            <w:r w:rsidRPr="00E46CD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  <w:p w:rsidR="001C5438" w:rsidRDefault="001C5438" w:rsidP="00E46CD4">
            <w:pPr>
              <w:pStyle w:val="TableParagraph"/>
              <w:tabs>
                <w:tab w:val="left" w:pos="464"/>
              </w:tabs>
              <w:spacing w:before="2"/>
              <w:ind w:right="19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E46CD4">
            <w:pPr>
              <w:pStyle w:val="TableParagraph"/>
              <w:ind w:left="100" w:righ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s</w:t>
            </w:r>
            <w:r w:rsidR="00C654D3">
              <w:rPr>
                <w:rFonts w:ascii="Calibri"/>
                <w:b/>
                <w:sz w:val="20"/>
              </w:rPr>
              <w:t>elect engaging and imaginative vocabulary linked to the style,</w:t>
            </w:r>
            <w:r w:rsidR="00C654D3">
              <w:rPr>
                <w:rFonts w:ascii="Calibri"/>
                <w:b/>
                <w:spacing w:val="-20"/>
                <w:sz w:val="20"/>
              </w:rPr>
              <w:t xml:space="preserve"> </w:t>
            </w:r>
            <w:r w:rsidR="00C654D3">
              <w:rPr>
                <w:rFonts w:ascii="Calibri"/>
                <w:b/>
                <w:sz w:val="20"/>
              </w:rPr>
              <w:t>audience and purpose of the text [e.g. to amuse, entertain, inform,</w:t>
            </w:r>
            <w:r w:rsidR="00C654D3">
              <w:rPr>
                <w:rFonts w:ascii="Calibri"/>
                <w:b/>
                <w:spacing w:val="-14"/>
                <w:sz w:val="20"/>
              </w:rPr>
              <w:t xml:space="preserve"> </w:t>
            </w:r>
            <w:r w:rsidR="00C654D3">
              <w:rPr>
                <w:rFonts w:ascii="Calibri"/>
                <w:b/>
                <w:sz w:val="20"/>
              </w:rPr>
              <w:t>persuade].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0" w:right="5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C654D3">
              <w:rPr>
                <w:rFonts w:ascii="Calibri"/>
                <w:b/>
                <w:sz w:val="20"/>
              </w:rPr>
              <w:t>se prepositional phrases to start sentences.</w:t>
            </w:r>
          </w:p>
          <w:p w:rsidR="001C5438" w:rsidRDefault="001C543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0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u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 a range of adjectival phrases.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0" w:right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C654D3">
              <w:rPr>
                <w:rFonts w:ascii="Calibri"/>
                <w:b/>
                <w:sz w:val="20"/>
              </w:rPr>
              <w:t>se Standard English forms for verb inflections.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0" w:right="1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u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nderstand the grammatical</w:t>
            </w:r>
            <w:r w:rsidR="00C654D3">
              <w:rPr>
                <w:rFonts w:ascii="Calibri" w:eastAsia="Calibri" w:hAnsi="Calibri" w:cs="Calibri"/>
                <w:b/>
                <w:bCs/>
                <w:spacing w:val="-16"/>
                <w:sz w:val="20"/>
                <w:szCs w:val="20"/>
              </w:rPr>
              <w:t xml:space="preserve"> 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difference between plural and possessive</w:t>
            </w:r>
            <w:r w:rsidR="00C654D3"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–s.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0" w:right="1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explore and invent n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ouns formed from suffixes. 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Pr="00E46CD4" w:rsidRDefault="00E46CD4">
            <w:pPr>
              <w:pStyle w:val="TableParagraph"/>
              <w:ind w:left="100" w:right="17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46CD4">
              <w:rPr>
                <w:rFonts w:ascii="Calibri"/>
                <w:b/>
                <w:sz w:val="20"/>
              </w:rPr>
              <w:t>I can i</w:t>
            </w:r>
            <w:r w:rsidR="00C654D3" w:rsidRPr="00E46CD4">
              <w:rPr>
                <w:rFonts w:ascii="Calibri"/>
                <w:b/>
                <w:sz w:val="20"/>
              </w:rPr>
              <w:t>nvestigate meaning and spellings of related words</w:t>
            </w:r>
            <w:r w:rsidR="00C654D3">
              <w:rPr>
                <w:rFonts w:ascii="Calibri"/>
                <w:b/>
                <w:sz w:val="20"/>
              </w:rPr>
              <w:t>.</w:t>
            </w:r>
            <w:r w:rsidR="00C654D3" w:rsidRPr="00E46CD4">
              <w:rPr>
                <w:rFonts w:ascii="Calibri"/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38" w:rsidRDefault="00E46CD4">
            <w:pPr>
              <w:pStyle w:val="TableParagraph"/>
              <w:ind w:left="103" w:right="2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use emotive language to make the reader feel something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 persuasive writing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54D3" w:rsidRDefault="00E46CD4">
            <w:pPr>
              <w:pStyle w:val="TableParagraph"/>
              <w:ind w:left="103" w:right="648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u</w:t>
            </w:r>
            <w:r w:rsidR="00C654D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 ‘empty words’ to</w:t>
            </w:r>
          </w:p>
          <w:p w:rsidR="001C5438" w:rsidRDefault="00C654D3">
            <w:pPr>
              <w:pStyle w:val="TableParagraph"/>
              <w:ind w:left="103" w:right="648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capture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the reader’s interest. 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>
            <w:pPr>
              <w:pStyle w:val="TableParagraph"/>
              <w:ind w:left="103" w:right="4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i</w:t>
            </w:r>
            <w:r w:rsidR="00C654D3">
              <w:rPr>
                <w:rFonts w:ascii="Calibri"/>
                <w:b/>
                <w:sz w:val="20"/>
              </w:rPr>
              <w:t>nvent figurative language to</w:t>
            </w:r>
            <w:r w:rsidR="00C654D3">
              <w:rPr>
                <w:rFonts w:ascii="Calibri"/>
                <w:b/>
                <w:spacing w:val="-14"/>
                <w:sz w:val="20"/>
              </w:rPr>
              <w:t xml:space="preserve"> </w:t>
            </w:r>
            <w:r w:rsidR="00C654D3">
              <w:rPr>
                <w:rFonts w:ascii="Calibri"/>
                <w:b/>
                <w:sz w:val="20"/>
              </w:rPr>
              <w:t>evoke time, place, mood, feelings</w:t>
            </w:r>
            <w:r w:rsidR="00C654D3"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etc</w:t>
            </w:r>
            <w:r w:rsidR="00C654D3">
              <w:rPr>
                <w:rFonts w:ascii="Calibri"/>
                <w:b/>
                <w:sz w:val="20"/>
              </w:rPr>
              <w:t>.</w:t>
            </w:r>
          </w:p>
          <w:p w:rsidR="001C5438" w:rsidRDefault="001C543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C5438" w:rsidRDefault="00E46CD4" w:rsidP="00E46CD4">
            <w:pPr>
              <w:pStyle w:val="TableParagraph"/>
              <w:ind w:left="103" w:right="54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C654D3">
              <w:rPr>
                <w:rFonts w:ascii="Calibri"/>
                <w:b/>
                <w:sz w:val="20"/>
              </w:rPr>
              <w:t xml:space="preserve">se comparative and superlative adjectives. </w:t>
            </w:r>
          </w:p>
          <w:p w:rsidR="00C654D3" w:rsidRDefault="00C654D3" w:rsidP="00E46CD4">
            <w:pPr>
              <w:pStyle w:val="TableParagraph"/>
              <w:ind w:left="103" w:right="545"/>
              <w:rPr>
                <w:rFonts w:ascii="Calibri"/>
                <w:b/>
                <w:sz w:val="20"/>
              </w:rPr>
            </w:pPr>
          </w:p>
          <w:p w:rsidR="00C654D3" w:rsidRDefault="00C654D3" w:rsidP="00C654D3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</w:t>
            </w:r>
            <w:r w:rsidRPr="00C654D3">
              <w:rPr>
                <w:rFonts w:ascii="Calibri"/>
                <w:sz w:val="20"/>
              </w:rPr>
              <w:t>can use questions to draw in the reader</w:t>
            </w:r>
            <w:r w:rsidRPr="00C654D3">
              <w:rPr>
                <w:rFonts w:ascii="Calibri"/>
                <w:spacing w:val="-13"/>
                <w:sz w:val="20"/>
              </w:rPr>
              <w:t xml:space="preserve"> </w:t>
            </w:r>
            <w:r w:rsidRPr="00C654D3">
              <w:rPr>
                <w:rFonts w:ascii="Calibri"/>
                <w:sz w:val="20"/>
              </w:rPr>
              <w:t>and exclamations for</w:t>
            </w:r>
            <w:r w:rsidRPr="00C654D3">
              <w:rPr>
                <w:rFonts w:ascii="Calibri"/>
                <w:spacing w:val="-13"/>
                <w:sz w:val="20"/>
              </w:rPr>
              <w:t xml:space="preserve"> </w:t>
            </w:r>
            <w:r w:rsidRPr="00C654D3">
              <w:rPr>
                <w:rFonts w:ascii="Calibri"/>
                <w:sz w:val="20"/>
              </w:rPr>
              <w:t>emphasis.</w:t>
            </w:r>
          </w:p>
        </w:tc>
      </w:tr>
    </w:tbl>
    <w:p w:rsidR="001C5438" w:rsidRDefault="001C5438">
      <w:pPr>
        <w:rPr>
          <w:rFonts w:ascii="Calibri" w:eastAsia="Calibri" w:hAnsi="Calibri" w:cs="Calibri"/>
          <w:sz w:val="20"/>
          <w:szCs w:val="20"/>
        </w:rPr>
        <w:sectPr w:rsidR="001C5438">
          <w:footerReference w:type="default" r:id="rId8"/>
          <w:type w:val="continuous"/>
          <w:pgSz w:w="16840" w:h="11910" w:orient="landscape"/>
          <w:pgMar w:top="1100" w:right="1220" w:bottom="2140" w:left="1220" w:header="720" w:footer="1949" w:gutter="0"/>
          <w:cols w:space="720"/>
        </w:sectPr>
      </w:pPr>
    </w:p>
    <w:p w:rsidR="001C5438" w:rsidRDefault="001C54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696ABC" w:rsidRDefault="00696ABC"/>
    <w:sectPr w:rsidR="00696ABC">
      <w:pgSz w:w="16840" w:h="11910" w:orient="landscape"/>
      <w:pgMar w:top="1100" w:right="1220" w:bottom="2140" w:left="1220" w:header="0" w:footer="1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BC" w:rsidRDefault="00C654D3">
      <w:r>
        <w:separator/>
      </w:r>
    </w:p>
  </w:endnote>
  <w:endnote w:type="continuationSeparator" w:id="0">
    <w:p w:rsidR="00696ABC" w:rsidRDefault="00C6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38" w:rsidRDefault="001C543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BC" w:rsidRDefault="00C654D3">
      <w:r>
        <w:separator/>
      </w:r>
    </w:p>
  </w:footnote>
  <w:footnote w:type="continuationSeparator" w:id="0">
    <w:p w:rsidR="00696ABC" w:rsidRDefault="00C6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251"/>
    <w:multiLevelType w:val="hybridMultilevel"/>
    <w:tmpl w:val="C3BC9A2A"/>
    <w:lvl w:ilvl="0" w:tplc="D6A05D9A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52237C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B6FA09BC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BC1282EC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10722FF2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DEE0ED7A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F7A66096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F4ECADFA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BD68E71C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">
    <w:nsid w:val="37D22865"/>
    <w:multiLevelType w:val="hybridMultilevel"/>
    <w:tmpl w:val="B4E43B44"/>
    <w:lvl w:ilvl="0" w:tplc="2666A548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5C6ED6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5FF814AC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6532C9D4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5D108C0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868E7DD8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2D7AFB5A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38325E1A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83E0C3B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2">
    <w:nsid w:val="51457891"/>
    <w:multiLevelType w:val="hybridMultilevel"/>
    <w:tmpl w:val="314820BC"/>
    <w:lvl w:ilvl="0" w:tplc="11CC2F3E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CD2214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1E9489E2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3A1CAA64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3A3430C4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2820B4CA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2CD07F32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1716ECD6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620AB85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3">
    <w:nsid w:val="537B6007"/>
    <w:multiLevelType w:val="hybridMultilevel"/>
    <w:tmpl w:val="7574744C"/>
    <w:lvl w:ilvl="0" w:tplc="29F05B62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10624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B96E6A4C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808A905E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ECC049F2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28E07A5C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B294860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D37CE320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06901952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38"/>
    <w:rsid w:val="001C5438"/>
    <w:rsid w:val="00696ABC"/>
    <w:rsid w:val="006A00BB"/>
    <w:rsid w:val="00843B74"/>
    <w:rsid w:val="00C654D3"/>
    <w:rsid w:val="00E32C51"/>
    <w:rsid w:val="00E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6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CD4"/>
  </w:style>
  <w:style w:type="paragraph" w:styleId="Footer">
    <w:name w:val="footer"/>
    <w:basedOn w:val="Normal"/>
    <w:link w:val="FooterChar"/>
    <w:uiPriority w:val="99"/>
    <w:unhideWhenUsed/>
    <w:rsid w:val="00E46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6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CD4"/>
  </w:style>
  <w:style w:type="paragraph" w:styleId="Footer">
    <w:name w:val="footer"/>
    <w:basedOn w:val="Normal"/>
    <w:link w:val="FooterChar"/>
    <w:uiPriority w:val="99"/>
    <w:unhideWhenUsed/>
    <w:rsid w:val="00E46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4</vt:lpstr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</dc:title>
  <dc:creator>Alison Cooper</dc:creator>
  <cp:lastModifiedBy>kholloway</cp:lastModifiedBy>
  <cp:revision>6</cp:revision>
  <dcterms:created xsi:type="dcterms:W3CDTF">2015-09-22T19:58:00Z</dcterms:created>
  <dcterms:modified xsi:type="dcterms:W3CDTF">2015-11-15T12:25:00Z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2015-09-21T00:00:00Z</vt:filetime>
  </property>
</Properties>
</file>