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F3A69" w14:textId="1864C852" w:rsidR="00BF2298" w:rsidRDefault="00BF2298" w:rsidP="00BF2298">
      <w:pPr>
        <w:pStyle w:val="Heading1"/>
        <w:jc w:val="center"/>
      </w:pPr>
      <w:bookmarkStart w:id="0" w:name="_Toc400361362"/>
      <w:bookmarkStart w:id="1" w:name="_Toc443397153"/>
      <w:bookmarkStart w:id="2" w:name="_Toc357771638"/>
      <w:bookmarkStart w:id="3" w:name="_Toc346793416"/>
      <w:bookmarkStart w:id="4" w:name="_Toc328122777"/>
      <w:r>
        <w:t xml:space="preserve">Charles Darwin Community Primary School </w:t>
      </w:r>
    </w:p>
    <w:p w14:paraId="6D65AE1B" w14:textId="77777777" w:rsidR="00897F9C" w:rsidRPr="00897F9C" w:rsidRDefault="00897F9C" w:rsidP="00897F9C"/>
    <w:p w14:paraId="545A556E" w14:textId="349C504B" w:rsidR="00BF2298" w:rsidRDefault="00BF2298" w:rsidP="0051765D">
      <w:pPr>
        <w:pStyle w:val="Heading1"/>
        <w:jc w:val="center"/>
      </w:pPr>
      <w:r>
        <w:lastRenderedPageBreak/>
        <w:t>Pupil Premium Strategy Statement</w:t>
      </w:r>
    </w:p>
    <w:p w14:paraId="53CE3CA1" w14:textId="38A51C27" w:rsidR="00BF2298" w:rsidRDefault="00BF2298" w:rsidP="00BF2298"/>
    <w:p w14:paraId="3135E2F4" w14:textId="74DFB4CE" w:rsidR="00BF2298" w:rsidRPr="00BF2298" w:rsidRDefault="00BF2298" w:rsidP="00BF2298">
      <w:r>
        <w:t xml:space="preserve">                                                    </w:t>
      </w:r>
    </w:p>
    <w:p w14:paraId="0DB35034" w14:textId="2AD70EBB" w:rsidR="00BF2298" w:rsidRDefault="00BF2298" w:rsidP="00BF2298">
      <w:pPr>
        <w:pStyle w:val="Heading1"/>
        <w:jc w:val="center"/>
      </w:pPr>
    </w:p>
    <w:p w14:paraId="2A7D54B2" w14:textId="57214447" w:rsidR="00E66558" w:rsidRDefault="00BF2298">
      <w:pPr>
        <w:pStyle w:val="Heading2"/>
        <w:rPr>
          <w:b w:val="0"/>
          <w:bCs/>
          <w:color w:val="auto"/>
          <w:sz w:val="24"/>
          <w:szCs w:val="24"/>
        </w:rPr>
      </w:pP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Pr>
          <w:b w:val="0"/>
          <w:bCs/>
          <w:color w:val="auto"/>
          <w:sz w:val="24"/>
          <w:szCs w:val="24"/>
        </w:rPr>
        <w:t>T</w:t>
      </w:r>
      <w:r w:rsidR="009D71E8">
        <w:rPr>
          <w:b w:val="0"/>
          <w:bCs/>
          <w:color w:val="auto"/>
          <w:sz w:val="24"/>
          <w:szCs w:val="24"/>
        </w:rPr>
        <w:t>his statement details our school’s use of pupil premium (a</w:t>
      </w:r>
      <w:r w:rsidR="00973B35">
        <w:rPr>
          <w:b w:val="0"/>
          <w:bCs/>
          <w:color w:val="auto"/>
          <w:sz w:val="24"/>
          <w:szCs w:val="24"/>
        </w:rPr>
        <w:t>nd recovery premium for the 202</w:t>
      </w:r>
      <w:r w:rsidR="00897F9C">
        <w:rPr>
          <w:b w:val="0"/>
          <w:bCs/>
          <w:color w:val="auto"/>
          <w:sz w:val="24"/>
          <w:szCs w:val="24"/>
        </w:rPr>
        <w:t>3</w:t>
      </w:r>
      <w:r w:rsidR="00973B35">
        <w:rPr>
          <w:b w:val="0"/>
          <w:bCs/>
          <w:color w:val="auto"/>
          <w:sz w:val="24"/>
          <w:szCs w:val="24"/>
        </w:rPr>
        <w:t xml:space="preserve"> to 202</w:t>
      </w:r>
      <w:r w:rsidR="00897F9C">
        <w:rPr>
          <w:b w:val="0"/>
          <w:bCs/>
          <w:color w:val="auto"/>
          <w:sz w:val="24"/>
          <w:szCs w:val="24"/>
        </w:rPr>
        <w:t>4</w:t>
      </w:r>
      <w:r w:rsidR="009D71E8">
        <w:rPr>
          <w:b w:val="0"/>
          <w:bCs/>
          <w:color w:val="auto"/>
          <w:sz w:val="24"/>
          <w:szCs w:val="24"/>
        </w:rPr>
        <w:t xml:space="preserve"> academic year) funding to help improve the attainment of our disadvantaged pupils. </w:t>
      </w:r>
    </w:p>
    <w:p w14:paraId="2A7D54B3" w14:textId="77777777" w:rsidR="00E66558" w:rsidRDefault="009D71E8">
      <w:pPr>
        <w:pStyle w:val="Heading2"/>
        <w:spacing w:before="240"/>
        <w:rPr>
          <w:b w:val="0"/>
          <w:bCs/>
          <w:color w:val="auto"/>
          <w:sz w:val="24"/>
          <w:szCs w:val="24"/>
        </w:rPr>
      </w:pPr>
      <w:r>
        <w:rPr>
          <w:b w:val="0"/>
          <w:bCs/>
          <w:color w:val="auto"/>
          <w:sz w:val="24"/>
          <w:szCs w:val="24"/>
        </w:rPr>
        <w:t xml:space="preserve">It outlines our pupil premium strategy, how we intend to spend the funding in this academic year and the effect that last year’s spending of pupil premium had within our school. </w:t>
      </w:r>
    </w:p>
    <w:p w14:paraId="2A7D54B4" w14:textId="77777777"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10003"/>
        <w:gridCol w:w="4557"/>
      </w:tblGrid>
      <w:tr w:rsidR="00E66558" w14:paraId="2A7D54B7" w14:textId="77777777">
        <w:tc>
          <w:tcPr>
            <w:tcW w:w="651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E66558" w14:paraId="2A7D54BA"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8" w14:textId="77777777" w:rsidR="00E66558" w:rsidRDefault="009D71E8">
            <w:pPr>
              <w:pStyle w:val="TableRow"/>
            </w:pPr>
            <w:r>
              <w:t>School name</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9" w14:textId="25C39C2C" w:rsidR="00E66558" w:rsidRDefault="00BF2298">
            <w:pPr>
              <w:pStyle w:val="TableRow"/>
            </w:pPr>
            <w:r>
              <w:t>Charles Darwin Community Primary School</w:t>
            </w:r>
          </w:p>
        </w:tc>
      </w:tr>
      <w:tr w:rsidR="00E66558" w14:paraId="2A7D54BD"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B" w14:textId="77777777" w:rsidR="00E66558" w:rsidRDefault="009D71E8">
            <w:pPr>
              <w:pStyle w:val="TableRow"/>
            </w:pPr>
            <w:r>
              <w:t xml:space="preserve">Number of pupils in school </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C" w14:textId="7E51FA9F" w:rsidR="00E66558" w:rsidRDefault="009647F9">
            <w:pPr>
              <w:pStyle w:val="TableRow"/>
            </w:pPr>
            <w:r>
              <w:t>3</w:t>
            </w:r>
            <w:r w:rsidR="00E04CAF">
              <w:t>47</w:t>
            </w:r>
          </w:p>
        </w:tc>
      </w:tr>
      <w:tr w:rsidR="00E66558" w14:paraId="2A7D54C0"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E" w14:textId="77777777" w:rsidR="00E66558" w:rsidRDefault="009D71E8">
            <w:pPr>
              <w:pStyle w:val="TableRow"/>
            </w:pPr>
            <w:r>
              <w:t>Proportion (%) of pupil premium eligible pupils</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BF" w14:textId="06264A91" w:rsidR="00E66558" w:rsidRDefault="00E04CAF">
            <w:pPr>
              <w:pStyle w:val="TableRow"/>
            </w:pPr>
            <w:r>
              <w:t>26</w:t>
            </w:r>
            <w:r w:rsidR="00D16D0F">
              <w:t>%</w:t>
            </w:r>
          </w:p>
        </w:tc>
      </w:tr>
      <w:tr w:rsidR="00E66558" w14:paraId="2A7D54C3"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1" w14:textId="77777777" w:rsidR="00E66558" w:rsidRDefault="009D71E8">
            <w:pPr>
              <w:pStyle w:val="TableRow"/>
            </w:pPr>
            <w:r>
              <w:rPr>
                <w:szCs w:val="22"/>
              </w:rPr>
              <w:t xml:space="preserve">Academic year/years that our current pupil premium strategy plan covers </w:t>
            </w:r>
            <w:r>
              <w:rPr>
                <w:b/>
                <w:bCs/>
                <w:szCs w:val="22"/>
              </w:rPr>
              <w:t>(3 year plans are recommended)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2" w14:textId="623FBF4F" w:rsidR="00E66558" w:rsidRDefault="007265AB">
            <w:pPr>
              <w:pStyle w:val="TableRow"/>
            </w:pPr>
            <w:r>
              <w:t>Sept 2022 – Sept 2025</w:t>
            </w:r>
          </w:p>
        </w:tc>
      </w:tr>
      <w:tr w:rsidR="00E66558" w14:paraId="2A7D54C6"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4" w14:textId="77777777" w:rsidR="00E66558" w:rsidRDefault="009D71E8">
            <w:pPr>
              <w:pStyle w:val="TableRow"/>
            </w:pPr>
            <w:r>
              <w:rPr>
                <w:szCs w:val="22"/>
              </w:rPr>
              <w:t>Date this statement was published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5" w14:textId="279A74A7" w:rsidR="00E66558" w:rsidRDefault="007265AB">
            <w:pPr>
              <w:pStyle w:val="TableRow"/>
            </w:pPr>
            <w:r>
              <w:t>Sept</w:t>
            </w:r>
            <w:r w:rsidR="00CF16C9">
              <w:t xml:space="preserve"> </w:t>
            </w:r>
            <w:r w:rsidR="00973B35">
              <w:t>202</w:t>
            </w:r>
            <w:r w:rsidR="00E04CAF">
              <w:t>3</w:t>
            </w:r>
          </w:p>
        </w:tc>
      </w:tr>
      <w:tr w:rsidR="00E66558" w14:paraId="2A7D54C9"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7" w14:textId="77777777" w:rsidR="00E66558" w:rsidRDefault="009D71E8">
            <w:pPr>
              <w:pStyle w:val="TableRow"/>
            </w:pPr>
            <w:r>
              <w:rPr>
                <w:szCs w:val="22"/>
              </w:rPr>
              <w:t>Date on which it will be reviewed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8" w14:textId="3DA51F1B" w:rsidR="00E66558" w:rsidRDefault="00973B35">
            <w:pPr>
              <w:pStyle w:val="TableRow"/>
            </w:pPr>
            <w:r>
              <w:t>June 202</w:t>
            </w:r>
            <w:r w:rsidR="00E04CAF">
              <w:t>4</w:t>
            </w:r>
          </w:p>
        </w:tc>
      </w:tr>
      <w:tr w:rsidR="00E66558" w14:paraId="2A7D54CC"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A" w14:textId="77777777" w:rsidR="00E66558" w:rsidRDefault="009D71E8">
            <w:pPr>
              <w:pStyle w:val="TableRow"/>
            </w:pPr>
            <w:r>
              <w:t>Statement authorised by</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B" w14:textId="350D0AB6" w:rsidR="00E66558" w:rsidRDefault="00B03FA8">
            <w:pPr>
              <w:pStyle w:val="TableRow"/>
            </w:pPr>
            <w:r>
              <w:t>Adam Croft</w:t>
            </w:r>
          </w:p>
        </w:tc>
      </w:tr>
      <w:tr w:rsidR="00E66558" w14:paraId="2A7D54CF"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D" w14:textId="64BADD56" w:rsidR="00E66558" w:rsidRDefault="008A7952">
            <w:pPr>
              <w:pStyle w:val="TableRow"/>
            </w:pPr>
            <w:r>
              <w:t>Pupil Premium L</w:t>
            </w:r>
            <w:r w:rsidR="009D71E8">
              <w:t>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CE" w14:textId="5BCF6904" w:rsidR="00E66558" w:rsidRDefault="00B03FA8">
            <w:pPr>
              <w:pStyle w:val="TableRow"/>
            </w:pPr>
            <w:r>
              <w:t>Adam Croft</w:t>
            </w:r>
          </w:p>
        </w:tc>
      </w:tr>
      <w:tr w:rsidR="00E66558" w14:paraId="2A7D54D2" w14:textId="77777777">
        <w:tc>
          <w:tcPr>
            <w:tcW w:w="65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0" w14:textId="473FD8D6" w:rsidR="00E66558" w:rsidRDefault="009D71E8">
            <w:pPr>
              <w:pStyle w:val="TableRow"/>
            </w:pPr>
            <w:r>
              <w:t xml:space="preserve">Governor </w:t>
            </w:r>
            <w:r w:rsidR="008A7952">
              <w:rPr>
                <w:szCs w:val="22"/>
              </w:rPr>
              <w:t>L</w:t>
            </w:r>
            <w:r>
              <w:t>ead</w:t>
            </w:r>
          </w:p>
        </w:tc>
        <w:tc>
          <w:tcPr>
            <w:tcW w:w="2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1" w14:textId="2409439B" w:rsidR="00E66558" w:rsidRDefault="007265AB">
            <w:pPr>
              <w:pStyle w:val="TableRow"/>
            </w:pPr>
            <w:r>
              <w:t>Jennifer Mac</w:t>
            </w:r>
            <w:r w:rsidR="00E93D22">
              <w:t>d</w:t>
            </w:r>
            <w:r>
              <w:t>onald</w:t>
            </w:r>
          </w:p>
        </w:tc>
      </w:tr>
      <w:bookmarkEnd w:id="2"/>
      <w:bookmarkEnd w:id="3"/>
      <w:bookmarkEnd w:id="4"/>
    </w:tbl>
    <w:p w14:paraId="106B9A0A" w14:textId="77777777" w:rsidR="009647F9" w:rsidRDefault="009647F9">
      <w:pPr>
        <w:spacing w:before="480" w:line="240" w:lineRule="auto"/>
        <w:rPr>
          <w:b/>
          <w:color w:val="104F75"/>
          <w:sz w:val="32"/>
          <w:szCs w:val="32"/>
        </w:rPr>
      </w:pPr>
    </w:p>
    <w:p w14:paraId="2A7D54D3" w14:textId="3359A069" w:rsidR="00E66558" w:rsidRDefault="009D71E8">
      <w:pPr>
        <w:spacing w:before="480" w:line="240" w:lineRule="auto"/>
        <w:rPr>
          <w:b/>
          <w:color w:val="104F75"/>
          <w:sz w:val="32"/>
          <w:szCs w:val="32"/>
        </w:rPr>
      </w:pPr>
      <w:r>
        <w:rPr>
          <w:b/>
          <w:color w:val="104F75"/>
          <w:sz w:val="32"/>
          <w:szCs w:val="32"/>
        </w:rPr>
        <w:lastRenderedPageBreak/>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8" w14:textId="601D5A78" w:rsidR="00E66558" w:rsidRDefault="009D71E8" w:rsidP="00973B35">
            <w:pPr>
              <w:pStyle w:val="TableRow"/>
            </w:pPr>
            <w:r>
              <w:t>£</w:t>
            </w:r>
            <w:r w:rsidR="00451259">
              <w:t xml:space="preserve">  </w:t>
            </w:r>
            <w:r w:rsidR="0008586A">
              <w:t>127,420</w:t>
            </w:r>
          </w:p>
        </w:tc>
      </w:tr>
      <w:tr w:rsidR="00E66558" w14:paraId="2A7D54DC"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A" w14:textId="77777777" w:rsidR="00E66558" w:rsidRDefault="009D71E8">
            <w:pPr>
              <w:pStyle w:val="TableRow"/>
            </w:pPr>
            <w:r>
              <w:t>Recovery premium funding allocation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B" w14:textId="77917A36" w:rsidR="00E66558" w:rsidRDefault="009D71E8" w:rsidP="00973B35">
            <w:pPr>
              <w:pStyle w:val="TableRow"/>
            </w:pPr>
            <w:r>
              <w:t>£</w:t>
            </w:r>
            <w:r w:rsidR="00677421">
              <w:t xml:space="preserve">   </w:t>
            </w:r>
            <w:r w:rsidR="0008586A">
              <w:t>13,412</w:t>
            </w:r>
          </w:p>
        </w:tc>
      </w:tr>
      <w:tr w:rsidR="00E66558" w14:paraId="2A7D54DF" w14:textId="77777777">
        <w:trPr>
          <w:trHeight w:val="374"/>
        </w:trPr>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7D54DD" w14:textId="77777777" w:rsidR="00E66558" w:rsidRDefault="009D71E8">
            <w:pPr>
              <w:pStyle w:val="TableRow"/>
            </w:pPr>
            <w:r>
              <w:t>Pupil premium funding carried forward from previous years (enter £0 if not applicable)</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DE" w14:textId="640F6923" w:rsidR="00E66558" w:rsidRDefault="009D71E8">
            <w:pPr>
              <w:pStyle w:val="TableRow"/>
            </w:pPr>
            <w:r>
              <w:t>£</w:t>
            </w:r>
            <w:r w:rsidR="00677421">
              <w:t xml:space="preserve">   </w:t>
            </w:r>
            <w:r w:rsidR="00B03FA8">
              <w:t>0</w:t>
            </w:r>
          </w:p>
        </w:tc>
      </w:tr>
      <w:tr w:rsidR="00E66558" w14:paraId="2A7D54E3" w14:textId="77777777">
        <w:tc>
          <w:tcPr>
            <w:tcW w:w="65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0" w14:textId="77777777" w:rsidR="00E66558" w:rsidRDefault="009D71E8">
            <w:pPr>
              <w:pStyle w:val="TableRow"/>
              <w:rPr>
                <w:b/>
              </w:rPr>
            </w:pPr>
            <w:r>
              <w:rPr>
                <w:b/>
              </w:rPr>
              <w:t>Total budget for this academic year</w:t>
            </w:r>
          </w:p>
          <w:p w14:paraId="2A7D54E1" w14:textId="77777777" w:rsidR="00E66558" w:rsidRDefault="009D71E8">
            <w:pPr>
              <w:pStyle w:val="TableRow"/>
            </w:pPr>
            <w:r>
              <w:t>If your school is an academy in a trust that pools this funding, state the amount available to your school this academic year</w:t>
            </w:r>
          </w:p>
        </w:tc>
        <w:tc>
          <w:tcPr>
            <w:tcW w:w="29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E2" w14:textId="74599338" w:rsidR="00E66558" w:rsidRDefault="009D71E8" w:rsidP="00973B35">
            <w:pPr>
              <w:pStyle w:val="TableRow"/>
            </w:pPr>
            <w:r>
              <w:t>£</w:t>
            </w:r>
            <w:r w:rsidR="00677421">
              <w:t xml:space="preserve">  </w:t>
            </w:r>
            <w:r w:rsidR="0008586A">
              <w:t>140,832</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14520" w:type="dxa"/>
        <w:tblCellMar>
          <w:left w:w="10" w:type="dxa"/>
          <w:right w:w="10" w:type="dxa"/>
        </w:tblCellMar>
        <w:tblLook w:val="04A0" w:firstRow="1" w:lastRow="0" w:firstColumn="1" w:lastColumn="0" w:noHBand="0" w:noVBand="1"/>
      </w:tblPr>
      <w:tblGrid>
        <w:gridCol w:w="14520"/>
      </w:tblGrid>
      <w:tr w:rsidR="00E66558" w14:paraId="2A7D54EA" w14:textId="77777777" w:rsidTr="00AD7936">
        <w:trPr>
          <w:trHeight w:val="1751"/>
        </w:trPr>
        <w:tc>
          <w:tcPr>
            <w:tcW w:w="14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0622B" w14:textId="1415361B" w:rsidR="001174D6" w:rsidRPr="00AD7936" w:rsidRDefault="001174D6" w:rsidP="001174D6">
            <w:pPr>
              <w:pStyle w:val="Heading2"/>
              <w:rPr>
                <w:rFonts w:asciiTheme="minorHAnsi" w:hAnsiTheme="minorHAnsi" w:cstheme="minorHAnsi"/>
                <w:b w:val="0"/>
                <w:bCs/>
                <w:color w:val="auto"/>
                <w:sz w:val="20"/>
                <w:szCs w:val="20"/>
              </w:rPr>
            </w:pPr>
            <w:r w:rsidRPr="00AD7936">
              <w:rPr>
                <w:rFonts w:asciiTheme="minorHAnsi" w:hAnsiTheme="minorHAnsi" w:cstheme="minorHAnsi"/>
                <w:b w:val="0"/>
                <w:bCs/>
                <w:color w:val="auto"/>
                <w:sz w:val="20"/>
                <w:szCs w:val="20"/>
              </w:rPr>
              <w:t>This statement details our school’s use of pupil premium (and recovery premium for the 202</w:t>
            </w:r>
            <w:r w:rsidR="00E04CAF">
              <w:rPr>
                <w:rFonts w:asciiTheme="minorHAnsi" w:hAnsiTheme="minorHAnsi" w:cstheme="minorHAnsi"/>
                <w:b w:val="0"/>
                <w:bCs/>
                <w:color w:val="auto"/>
                <w:sz w:val="20"/>
                <w:szCs w:val="20"/>
              </w:rPr>
              <w:t>3</w:t>
            </w:r>
            <w:r w:rsidR="00973B35">
              <w:rPr>
                <w:rFonts w:asciiTheme="minorHAnsi" w:hAnsiTheme="minorHAnsi" w:cstheme="minorHAnsi"/>
                <w:b w:val="0"/>
                <w:bCs/>
                <w:color w:val="auto"/>
                <w:sz w:val="20"/>
                <w:szCs w:val="20"/>
              </w:rPr>
              <w:t xml:space="preserve"> to 202</w:t>
            </w:r>
            <w:r w:rsidR="00E04CAF">
              <w:rPr>
                <w:rFonts w:asciiTheme="minorHAnsi" w:hAnsiTheme="minorHAnsi" w:cstheme="minorHAnsi"/>
                <w:b w:val="0"/>
                <w:bCs/>
                <w:color w:val="auto"/>
                <w:sz w:val="20"/>
                <w:szCs w:val="20"/>
              </w:rPr>
              <w:t>4</w:t>
            </w:r>
            <w:r w:rsidRPr="00AD7936">
              <w:rPr>
                <w:rFonts w:asciiTheme="minorHAnsi" w:hAnsiTheme="minorHAnsi" w:cstheme="minorHAnsi"/>
                <w:b w:val="0"/>
                <w:bCs/>
                <w:color w:val="auto"/>
                <w:sz w:val="20"/>
                <w:szCs w:val="20"/>
              </w:rPr>
              <w:t xml:space="preserve"> academic year) funding to help improve the attainment of our disadvantaged pupils. </w:t>
            </w:r>
          </w:p>
          <w:p w14:paraId="3E79CC23" w14:textId="77777777" w:rsidR="00E66558" w:rsidRDefault="001174D6" w:rsidP="00AD7936">
            <w:pPr>
              <w:pStyle w:val="Heading2"/>
              <w:spacing w:before="240"/>
              <w:rPr>
                <w:rFonts w:asciiTheme="minorHAnsi" w:hAnsiTheme="minorHAnsi" w:cstheme="minorHAnsi"/>
                <w:b w:val="0"/>
                <w:bCs/>
                <w:color w:val="auto"/>
                <w:sz w:val="20"/>
                <w:szCs w:val="20"/>
              </w:rPr>
            </w:pPr>
            <w:r w:rsidRPr="00AD7936">
              <w:rPr>
                <w:rFonts w:asciiTheme="minorHAnsi" w:hAnsiTheme="minorHAnsi" w:cstheme="minorHAnsi"/>
                <w:b w:val="0"/>
                <w:bCs/>
                <w:color w:val="auto"/>
                <w:sz w:val="20"/>
                <w:szCs w:val="20"/>
              </w:rPr>
              <w:t xml:space="preserve">It outlines our pupil premium strategy, how we intend to spend the funding in this academic year and the effect that last year’s spending of pupil premium had within our school. </w:t>
            </w:r>
          </w:p>
          <w:p w14:paraId="5BFF25A3" w14:textId="77777777" w:rsidR="00E9223C" w:rsidRPr="00E9223C" w:rsidRDefault="00E9223C" w:rsidP="00E9223C">
            <w:pPr>
              <w:pStyle w:val="NormalWeb"/>
              <w:spacing w:before="0" w:beforeAutospacing="0" w:after="150" w:afterAutospacing="0"/>
              <w:rPr>
                <w:rFonts w:asciiTheme="minorHAnsi" w:hAnsiTheme="minorHAnsi" w:cstheme="minorHAnsi"/>
                <w:color w:val="000000"/>
                <w:sz w:val="20"/>
                <w:szCs w:val="20"/>
              </w:rPr>
            </w:pPr>
            <w:r w:rsidRPr="00E9223C">
              <w:rPr>
                <w:rFonts w:asciiTheme="minorHAnsi" w:hAnsiTheme="minorHAnsi" w:cstheme="minorHAnsi"/>
                <w:color w:val="000000"/>
                <w:sz w:val="20"/>
                <w:szCs w:val="20"/>
              </w:rPr>
              <w:t>The Pupil Premium is additional funding provided to the school, over and above that provided for all pupils, to support the achievement and inclusion of children who are termed “disadvantaged.” Disadvantaged pupils are identified as those who currently get free school meals or have ever had free school meals. The aim is to “close the gap” in achievement, should there be one, between disadvantaged pupils and “other” pupils.</w:t>
            </w:r>
          </w:p>
          <w:p w14:paraId="6653CD68" w14:textId="77777777" w:rsidR="00E9223C" w:rsidRPr="00E9223C" w:rsidRDefault="00E9223C" w:rsidP="00E9223C">
            <w:pPr>
              <w:pStyle w:val="NormalWeb"/>
              <w:spacing w:before="0" w:beforeAutospacing="0" w:after="150" w:afterAutospacing="0"/>
              <w:rPr>
                <w:rFonts w:asciiTheme="minorHAnsi" w:hAnsiTheme="minorHAnsi" w:cstheme="minorHAnsi"/>
                <w:color w:val="000000"/>
                <w:sz w:val="20"/>
                <w:szCs w:val="20"/>
              </w:rPr>
            </w:pPr>
            <w:r w:rsidRPr="00E9223C">
              <w:rPr>
                <w:rFonts w:asciiTheme="minorHAnsi" w:hAnsiTheme="minorHAnsi" w:cstheme="minorHAnsi"/>
                <w:color w:val="000000"/>
                <w:sz w:val="20"/>
                <w:szCs w:val="20"/>
              </w:rPr>
              <w:t>It is for schools to decide how the Pupil Premium is spent since they are best placed to assess what additional provision should be made for the individual pupils in their responsibility. Although schools are free to spend the Pupil premium as they see fit, they will be held accountable for how they have used the additional funding to support pupils from families on low incomes.</w:t>
            </w:r>
          </w:p>
          <w:p w14:paraId="2A7D54E9" w14:textId="3FDA8DAC" w:rsidR="00E9223C" w:rsidRPr="00E9223C" w:rsidRDefault="00E9223C" w:rsidP="00E9223C"/>
        </w:tc>
      </w:tr>
    </w:tbl>
    <w:p w14:paraId="2A7D54EB" w14:textId="13021DF4" w:rsidR="00E66558" w:rsidRDefault="009D71E8">
      <w:pPr>
        <w:pStyle w:val="Heading2"/>
        <w:spacing w:before="600"/>
      </w:pPr>
      <w:r>
        <w:t>Challenges</w:t>
      </w:r>
      <w:r w:rsidR="00133B8C">
        <w:t xml:space="preserve"> </w:t>
      </w:r>
    </w:p>
    <w:p w14:paraId="2A7D54EC" w14:textId="77777777" w:rsidR="00E66558" w:rsidRDefault="009D71E8">
      <w:pPr>
        <w:spacing w:before="120" w:line="240" w:lineRule="auto"/>
        <w:textAlignment w:val="baseline"/>
        <w:outlineLvl w:val="0"/>
      </w:pPr>
      <w:r>
        <w:rPr>
          <w:bCs/>
          <w:color w:val="auto"/>
        </w:rPr>
        <w:t>This details</w:t>
      </w:r>
      <w:r>
        <w:rPr>
          <w:color w:val="auto"/>
        </w:rPr>
        <w:t xml:space="preserve"> the key</w:t>
      </w:r>
      <w:r>
        <w:rPr>
          <w:bCs/>
          <w:color w:val="auto"/>
        </w:rPr>
        <w:t xml:space="preserve"> </w:t>
      </w:r>
      <w:r>
        <w:rPr>
          <w:color w:val="auto"/>
        </w:rPr>
        <w:t xml:space="preserve">challenges to </w:t>
      </w:r>
      <w:r>
        <w:rPr>
          <w:bCs/>
          <w:color w:val="auto"/>
        </w:rPr>
        <w:t>achievement that we have</w:t>
      </w:r>
      <w:r>
        <w:rPr>
          <w:color w:val="auto"/>
        </w:rPr>
        <w:t xml:space="preserve"> identified among </w:t>
      </w:r>
      <w:r>
        <w:rPr>
          <w:bCs/>
          <w:color w:val="auto"/>
        </w:rPr>
        <w:t>our</w:t>
      </w:r>
      <w:r>
        <w:rPr>
          <w:color w:val="auto"/>
        </w:rPr>
        <w:t xml:space="preserve"> disadvantaged pupils.</w:t>
      </w:r>
    </w:p>
    <w:tbl>
      <w:tblPr>
        <w:tblW w:w="5000" w:type="pct"/>
        <w:tblCellMar>
          <w:left w:w="10" w:type="dxa"/>
          <w:right w:w="10" w:type="dxa"/>
        </w:tblCellMar>
        <w:tblLook w:val="04A0" w:firstRow="1" w:lastRow="0" w:firstColumn="1" w:lastColumn="0" w:noHBand="0" w:noVBand="1"/>
      </w:tblPr>
      <w:tblGrid>
        <w:gridCol w:w="2267"/>
        <w:gridCol w:w="12293"/>
      </w:tblGrid>
      <w:tr w:rsidR="00E66558" w14:paraId="2A7D54EF" w14:textId="77777777" w:rsidTr="00133B8C">
        <w:tc>
          <w:tcPr>
            <w:tcW w:w="226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t>Challenge number</w:t>
            </w:r>
          </w:p>
        </w:tc>
        <w:tc>
          <w:tcPr>
            <w:tcW w:w="1229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rsidTr="00133B8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1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6BA7F48A" w:rsidR="00E66558" w:rsidRDefault="00855580" w:rsidP="00855580">
            <w:pPr>
              <w:suppressAutoHyphens w:val="0"/>
              <w:spacing w:after="0" w:line="240" w:lineRule="auto"/>
            </w:pPr>
            <w:r>
              <w:rPr>
                <w:rFonts w:ascii="Calibri" w:hAnsi="Calibri" w:cs="Calibri"/>
                <w:color w:val="000000"/>
                <w:sz w:val="20"/>
                <w:szCs w:val="20"/>
              </w:rPr>
              <w:t>Speech and language abilities on entry to Reception are</w:t>
            </w:r>
            <w:r w:rsidR="00D6040C">
              <w:rPr>
                <w:rFonts w:ascii="Calibri" w:hAnsi="Calibri" w:cs="Calibri"/>
                <w:color w:val="000000"/>
                <w:sz w:val="20"/>
                <w:szCs w:val="20"/>
              </w:rPr>
              <w:t xml:space="preserve"> historically</w:t>
            </w:r>
            <w:r>
              <w:rPr>
                <w:rFonts w:ascii="Calibri" w:hAnsi="Calibri" w:cs="Calibri"/>
                <w:color w:val="000000"/>
                <w:sz w:val="20"/>
                <w:szCs w:val="20"/>
              </w:rPr>
              <w:t xml:space="preserve"> weaker for PP children than non PP children </w:t>
            </w:r>
          </w:p>
        </w:tc>
      </w:tr>
      <w:tr w:rsidR="00E66558" w14:paraId="2A7D54F5" w14:textId="77777777" w:rsidTr="00133B8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1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40404BBE" w:rsidR="00E66558" w:rsidRPr="00133B8C" w:rsidRDefault="00DE206C" w:rsidP="00133B8C">
            <w:pPr>
              <w:suppressAutoHyphens w:val="0"/>
              <w:spacing w:after="0" w:line="240" w:lineRule="auto"/>
              <w:rPr>
                <w:rFonts w:ascii="Calibri" w:hAnsi="Calibri" w:cs="Calibri"/>
                <w:color w:val="000000"/>
                <w:sz w:val="20"/>
                <w:szCs w:val="20"/>
              </w:rPr>
            </w:pPr>
            <w:r w:rsidRPr="00DE206C">
              <w:rPr>
                <w:rFonts w:ascii="Calibri" w:hAnsi="Calibri" w:cs="Calibri"/>
                <w:color w:val="000000"/>
                <w:sz w:val="20"/>
                <w:szCs w:val="20"/>
              </w:rPr>
              <w:t>Baseline data shows that a significant percentage of PP children enter the school below that of their peers</w:t>
            </w:r>
          </w:p>
        </w:tc>
      </w:tr>
      <w:tr w:rsidR="00E66558" w14:paraId="2A7D54FB" w14:textId="77777777" w:rsidTr="00133B8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05BCB44D" w:rsidR="00E66558" w:rsidRDefault="00133B8C">
            <w:pPr>
              <w:pStyle w:val="TableRow"/>
              <w:rPr>
                <w:sz w:val="22"/>
                <w:szCs w:val="22"/>
              </w:rPr>
            </w:pPr>
            <w:r>
              <w:rPr>
                <w:sz w:val="22"/>
                <w:szCs w:val="22"/>
              </w:rPr>
              <w:t>3</w:t>
            </w:r>
          </w:p>
        </w:tc>
        <w:tc>
          <w:tcPr>
            <w:tcW w:w="1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5F68FE3C" w:rsidR="00E66558" w:rsidRPr="00855580" w:rsidRDefault="00855580" w:rsidP="00855580">
            <w:pPr>
              <w:suppressAutoHyphens w:val="0"/>
              <w:spacing w:after="0" w:line="240" w:lineRule="auto"/>
              <w:rPr>
                <w:rFonts w:ascii="Calibri" w:hAnsi="Calibri" w:cs="Calibri"/>
                <w:color w:val="000000"/>
                <w:sz w:val="20"/>
                <w:szCs w:val="20"/>
              </w:rPr>
            </w:pPr>
            <w:r>
              <w:rPr>
                <w:rFonts w:ascii="Calibri" w:hAnsi="Calibri" w:cs="Calibri"/>
                <w:color w:val="000000"/>
                <w:sz w:val="20"/>
                <w:szCs w:val="20"/>
              </w:rPr>
              <w:t xml:space="preserve">Minority of PP pupils experience challenging home lives which can adversely impact upon behaviour and attitude when in school </w:t>
            </w:r>
          </w:p>
        </w:tc>
      </w:tr>
      <w:tr w:rsidR="00E66558" w14:paraId="2A7D54FE" w14:textId="77777777" w:rsidTr="00133B8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14789F9" w:rsidR="00E66558" w:rsidRDefault="00133B8C">
            <w:pPr>
              <w:pStyle w:val="TableRow"/>
              <w:rPr>
                <w:sz w:val="22"/>
                <w:szCs w:val="22"/>
              </w:rPr>
            </w:pPr>
            <w:bookmarkStart w:id="16" w:name="_Toc443397160"/>
            <w:r>
              <w:rPr>
                <w:sz w:val="22"/>
                <w:szCs w:val="22"/>
              </w:rPr>
              <w:lastRenderedPageBreak/>
              <w:t>4</w:t>
            </w:r>
          </w:p>
        </w:tc>
        <w:tc>
          <w:tcPr>
            <w:tcW w:w="1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6C4FF25F" w:rsidR="00E66558" w:rsidRPr="00AD7936" w:rsidRDefault="00AD7936" w:rsidP="00133B8C">
            <w:pPr>
              <w:pStyle w:val="TableRowCentered"/>
              <w:jc w:val="left"/>
              <w:rPr>
                <w:rFonts w:asciiTheme="minorHAnsi" w:hAnsiTheme="minorHAnsi" w:cstheme="minorHAnsi"/>
                <w:iCs/>
                <w:sz w:val="20"/>
              </w:rPr>
            </w:pPr>
            <w:r w:rsidRPr="00AD7936">
              <w:rPr>
                <w:rFonts w:asciiTheme="minorHAnsi" w:hAnsiTheme="minorHAnsi" w:cstheme="minorHAnsi"/>
                <w:iCs/>
                <w:sz w:val="20"/>
              </w:rPr>
              <w:t xml:space="preserve">A number of children/families are experiencing financial/emotional/mental health difficulties </w:t>
            </w:r>
          </w:p>
        </w:tc>
      </w:tr>
      <w:tr w:rsidR="00AD7936" w14:paraId="0D837371" w14:textId="77777777" w:rsidTr="00133B8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F4ED8" w14:textId="4E4432AB" w:rsidR="00AD7936" w:rsidRDefault="00133B8C">
            <w:pPr>
              <w:pStyle w:val="TableRow"/>
              <w:rPr>
                <w:sz w:val="22"/>
                <w:szCs w:val="22"/>
              </w:rPr>
            </w:pPr>
            <w:r>
              <w:rPr>
                <w:sz w:val="22"/>
                <w:szCs w:val="22"/>
              </w:rPr>
              <w:t>5</w:t>
            </w:r>
          </w:p>
        </w:tc>
        <w:tc>
          <w:tcPr>
            <w:tcW w:w="1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0B9C5" w14:textId="7FE87C87" w:rsidR="00AD7936" w:rsidRPr="00AD7936" w:rsidRDefault="00AD7936">
            <w:pPr>
              <w:pStyle w:val="TableRowCentered"/>
              <w:jc w:val="left"/>
              <w:rPr>
                <w:rFonts w:asciiTheme="minorHAnsi" w:hAnsiTheme="minorHAnsi" w:cstheme="minorHAnsi"/>
                <w:iCs/>
                <w:sz w:val="20"/>
              </w:rPr>
            </w:pPr>
            <w:r>
              <w:rPr>
                <w:rFonts w:asciiTheme="minorHAnsi" w:hAnsiTheme="minorHAnsi" w:cstheme="minorHAnsi"/>
                <w:iCs/>
                <w:sz w:val="20"/>
              </w:rPr>
              <w:t>Some children are disadvantaged by lack of opportunity/ wider experiences</w:t>
            </w:r>
          </w:p>
        </w:tc>
      </w:tr>
      <w:tr w:rsidR="00B732F5" w14:paraId="19768935" w14:textId="77777777" w:rsidTr="00133B8C">
        <w:tc>
          <w:tcPr>
            <w:tcW w:w="22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E2B49" w14:textId="737A68C1" w:rsidR="00B732F5" w:rsidRDefault="00B732F5">
            <w:pPr>
              <w:pStyle w:val="TableRow"/>
              <w:rPr>
                <w:sz w:val="22"/>
                <w:szCs w:val="22"/>
              </w:rPr>
            </w:pPr>
            <w:r>
              <w:rPr>
                <w:sz w:val="22"/>
                <w:szCs w:val="22"/>
              </w:rPr>
              <w:t>6</w:t>
            </w:r>
          </w:p>
        </w:tc>
        <w:tc>
          <w:tcPr>
            <w:tcW w:w="122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FF769F" w14:textId="53250D0E" w:rsidR="00B732F5" w:rsidRDefault="00B732F5">
            <w:pPr>
              <w:pStyle w:val="TableRowCentered"/>
              <w:jc w:val="left"/>
              <w:rPr>
                <w:rFonts w:asciiTheme="minorHAnsi" w:hAnsiTheme="minorHAnsi" w:cstheme="minorHAnsi"/>
                <w:iCs/>
                <w:sz w:val="20"/>
              </w:rPr>
            </w:pPr>
            <w:r>
              <w:rPr>
                <w:rFonts w:asciiTheme="minorHAnsi" w:hAnsiTheme="minorHAnsi" w:cstheme="minorHAnsi"/>
                <w:iCs/>
                <w:sz w:val="20"/>
              </w:rPr>
              <w:t xml:space="preserve">Some </w:t>
            </w:r>
            <w:r w:rsidR="00052950">
              <w:rPr>
                <w:rFonts w:asciiTheme="minorHAnsi" w:hAnsiTheme="minorHAnsi" w:cstheme="minorHAnsi"/>
                <w:iCs/>
                <w:sz w:val="20"/>
              </w:rPr>
              <w:t>disadvantaged children have additional needs</w:t>
            </w:r>
          </w:p>
        </w:tc>
      </w:tr>
    </w:tbl>
    <w:p w14:paraId="2A7D54FF" w14:textId="77777777" w:rsidR="00E66558" w:rsidRDefault="009D71E8">
      <w:pPr>
        <w:pStyle w:val="Heading2"/>
        <w:spacing w:before="600"/>
      </w:pPr>
      <w:r>
        <w:t xml:space="preserve">Intended outcomes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03" w14:textId="77777777" w:rsidTr="00AD7936">
        <w:tc>
          <w:tcPr>
            <w:tcW w:w="739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716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E40243" w14:paraId="7D1AF943" w14:textId="77777777" w:rsidTr="00AD793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B31BD7" w14:textId="2899A70F" w:rsidR="00E40243" w:rsidRPr="00E40243" w:rsidRDefault="00451259" w:rsidP="00133B8C">
            <w:pPr>
              <w:pStyle w:val="TableHeader"/>
              <w:jc w:val="left"/>
              <w:rPr>
                <w:rFonts w:asciiTheme="minorHAnsi" w:hAnsiTheme="minorHAnsi" w:cstheme="minorHAnsi"/>
                <w:b w:val="0"/>
                <w:sz w:val="20"/>
                <w:szCs w:val="20"/>
              </w:rPr>
            </w:pPr>
            <w:r>
              <w:rPr>
                <w:rFonts w:asciiTheme="minorHAnsi" w:hAnsiTheme="minorHAnsi" w:cstheme="minorHAnsi"/>
                <w:b w:val="0"/>
                <w:sz w:val="20"/>
                <w:szCs w:val="20"/>
              </w:rPr>
              <w:t>Improved p</w:t>
            </w:r>
            <w:r w:rsidR="00E40243" w:rsidRPr="00E40243">
              <w:rPr>
                <w:rFonts w:asciiTheme="minorHAnsi" w:hAnsiTheme="minorHAnsi" w:cstheme="minorHAnsi"/>
                <w:b w:val="0"/>
                <w:sz w:val="20"/>
                <w:szCs w:val="20"/>
              </w:rPr>
              <w:t xml:space="preserve">ercentage of disadvantaged children attaining </w:t>
            </w:r>
            <w:r w:rsidR="00133B8C">
              <w:rPr>
                <w:rFonts w:asciiTheme="minorHAnsi" w:hAnsiTheme="minorHAnsi" w:cstheme="minorHAnsi"/>
                <w:b w:val="0"/>
                <w:sz w:val="20"/>
                <w:szCs w:val="20"/>
              </w:rPr>
              <w:t>GLD</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FF15B" w14:textId="4C4EB1B0" w:rsidR="00E40243" w:rsidRPr="00451259" w:rsidRDefault="00E40243" w:rsidP="00133B8C">
            <w:pPr>
              <w:pStyle w:val="TableHeader"/>
              <w:jc w:val="left"/>
              <w:rPr>
                <w:rFonts w:asciiTheme="minorHAnsi" w:hAnsiTheme="minorHAnsi" w:cstheme="minorHAnsi"/>
                <w:b w:val="0"/>
                <w:sz w:val="20"/>
                <w:szCs w:val="20"/>
              </w:rPr>
            </w:pPr>
            <w:r w:rsidRPr="00451259">
              <w:rPr>
                <w:rFonts w:asciiTheme="minorHAnsi" w:hAnsiTheme="minorHAnsi" w:cstheme="minorHAnsi"/>
                <w:b w:val="0"/>
                <w:sz w:val="20"/>
                <w:szCs w:val="20"/>
              </w:rPr>
              <w:t>Attainment gaps in</w:t>
            </w:r>
            <w:r w:rsidR="00133B8C">
              <w:rPr>
                <w:rFonts w:asciiTheme="minorHAnsi" w:hAnsiTheme="minorHAnsi" w:cstheme="minorHAnsi"/>
                <w:b w:val="0"/>
                <w:sz w:val="20"/>
                <w:szCs w:val="20"/>
              </w:rPr>
              <w:t xml:space="preserve"> EYFS </w:t>
            </w:r>
            <w:r w:rsidRPr="00451259">
              <w:rPr>
                <w:rFonts w:asciiTheme="minorHAnsi" w:hAnsiTheme="minorHAnsi" w:cstheme="minorHAnsi"/>
                <w:b w:val="0"/>
                <w:sz w:val="20"/>
                <w:szCs w:val="20"/>
              </w:rPr>
              <w:t xml:space="preserve">between </w:t>
            </w:r>
            <w:r w:rsidR="00451259">
              <w:rPr>
                <w:rFonts w:asciiTheme="minorHAnsi" w:hAnsiTheme="minorHAnsi" w:cstheme="minorHAnsi"/>
                <w:b w:val="0"/>
                <w:sz w:val="20"/>
                <w:szCs w:val="20"/>
              </w:rPr>
              <w:t>c</w:t>
            </w:r>
            <w:r w:rsidRPr="00451259">
              <w:rPr>
                <w:rFonts w:asciiTheme="minorHAnsi" w:hAnsiTheme="minorHAnsi" w:cstheme="minorHAnsi"/>
                <w:b w:val="0"/>
                <w:sz w:val="20"/>
                <w:szCs w:val="20"/>
              </w:rPr>
              <w:t>hildren eligible for PP and others to close (ELG data)</w:t>
            </w:r>
          </w:p>
        </w:tc>
      </w:tr>
      <w:tr w:rsidR="00E66558" w14:paraId="2A7D5506" w14:textId="77777777" w:rsidTr="00AD793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072B854B" w:rsidR="00E66558" w:rsidRPr="00855580" w:rsidRDefault="00133B8C" w:rsidP="00855580">
            <w:pPr>
              <w:suppressAutoHyphens w:val="0"/>
              <w:spacing w:after="0" w:line="240" w:lineRule="auto"/>
              <w:rPr>
                <w:rFonts w:ascii="Calibri" w:hAnsi="Calibri" w:cs="Calibri"/>
                <w:color w:val="000000"/>
                <w:sz w:val="20"/>
                <w:szCs w:val="20"/>
              </w:rPr>
            </w:pPr>
            <w:r>
              <w:rPr>
                <w:rFonts w:ascii="Calibri" w:hAnsi="Calibri" w:cs="Calibri"/>
                <w:color w:val="000000"/>
                <w:sz w:val="20"/>
                <w:szCs w:val="20"/>
              </w:rPr>
              <w:t>P</w:t>
            </w:r>
            <w:r w:rsidR="00855580">
              <w:rPr>
                <w:rFonts w:ascii="Calibri" w:hAnsi="Calibri" w:cs="Calibri"/>
                <w:color w:val="000000"/>
                <w:sz w:val="20"/>
                <w:szCs w:val="20"/>
              </w:rPr>
              <w:t xml:space="preserve">ercentages </w:t>
            </w:r>
            <w:r w:rsidR="00CE631C">
              <w:rPr>
                <w:rFonts w:ascii="Calibri" w:hAnsi="Calibri" w:cs="Calibri"/>
                <w:color w:val="000000"/>
                <w:sz w:val="20"/>
                <w:szCs w:val="20"/>
              </w:rPr>
              <w:t>of disadvantaged children</w:t>
            </w:r>
            <w:r w:rsidR="00855580">
              <w:rPr>
                <w:rFonts w:ascii="Calibri" w:hAnsi="Calibri" w:cs="Calibri"/>
                <w:color w:val="000000"/>
                <w:sz w:val="20"/>
                <w:szCs w:val="20"/>
              </w:rPr>
              <w:t xml:space="preserve">  attaining greater depth in reading, writing and maths at KS1 and KS2</w:t>
            </w:r>
            <w:r>
              <w:rPr>
                <w:rFonts w:ascii="Calibri" w:hAnsi="Calibri" w:cs="Calibri"/>
                <w:color w:val="000000"/>
                <w:sz w:val="20"/>
                <w:szCs w:val="20"/>
              </w:rPr>
              <w:t xml:space="preserve"> in line with others</w:t>
            </w:r>
            <w:r w:rsidR="00855580">
              <w:rPr>
                <w:rFonts w:ascii="Calibri" w:hAnsi="Calibri" w:cs="Calibri"/>
                <w:color w:val="000000"/>
                <w:sz w:val="20"/>
                <w:szCs w:val="20"/>
              </w:rPr>
              <w:t xml:space="preserve"> </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1961B" w14:textId="568126FD" w:rsidR="00855580" w:rsidRDefault="00855580" w:rsidP="00CF16C9">
            <w:pPr>
              <w:suppressAutoHyphens w:val="0"/>
              <w:spacing w:after="0" w:line="240" w:lineRule="auto"/>
              <w:rPr>
                <w:rFonts w:ascii="Calibri" w:hAnsi="Calibri" w:cs="Calibri"/>
                <w:color w:val="000000"/>
                <w:sz w:val="20"/>
                <w:szCs w:val="20"/>
              </w:rPr>
            </w:pPr>
            <w:r w:rsidRPr="00855580">
              <w:rPr>
                <w:rFonts w:ascii="Calibri" w:hAnsi="Calibri" w:cs="Calibri"/>
                <w:color w:val="000000"/>
                <w:sz w:val="20"/>
                <w:szCs w:val="20"/>
              </w:rPr>
              <w:t>Attainment gaps between children eligible for PP and others to</w:t>
            </w:r>
            <w:r w:rsidR="00133B8C">
              <w:rPr>
                <w:rFonts w:ascii="Calibri" w:hAnsi="Calibri" w:cs="Calibri"/>
                <w:color w:val="000000"/>
                <w:sz w:val="20"/>
                <w:szCs w:val="20"/>
              </w:rPr>
              <w:t xml:space="preserve"> continue to</w:t>
            </w:r>
            <w:r w:rsidRPr="00855580">
              <w:rPr>
                <w:rFonts w:ascii="Calibri" w:hAnsi="Calibri" w:cs="Calibri"/>
                <w:color w:val="000000"/>
                <w:sz w:val="20"/>
                <w:szCs w:val="20"/>
              </w:rPr>
              <w:t xml:space="preserve"> close </w:t>
            </w:r>
            <w:r w:rsidR="00521CBB">
              <w:rPr>
                <w:rFonts w:ascii="Calibri" w:hAnsi="Calibri" w:cs="Calibri"/>
                <w:color w:val="000000"/>
                <w:sz w:val="20"/>
                <w:szCs w:val="20"/>
              </w:rPr>
              <w:t>(End</w:t>
            </w:r>
            <w:r>
              <w:rPr>
                <w:rFonts w:ascii="Calibri" w:hAnsi="Calibri" w:cs="Calibri"/>
                <w:color w:val="000000"/>
                <w:sz w:val="20"/>
                <w:szCs w:val="20"/>
              </w:rPr>
              <w:t xml:space="preserve"> of KS1 and KS2 data)</w:t>
            </w:r>
          </w:p>
          <w:p w14:paraId="282469B3" w14:textId="77777777" w:rsidR="00855580" w:rsidRDefault="00855580" w:rsidP="00855580">
            <w:pPr>
              <w:suppressAutoHyphens w:val="0"/>
              <w:spacing w:after="0" w:line="240" w:lineRule="auto"/>
              <w:jc w:val="both"/>
              <w:rPr>
                <w:rFonts w:ascii="Calibri" w:hAnsi="Calibri" w:cs="Calibri"/>
                <w:color w:val="000000"/>
                <w:sz w:val="20"/>
                <w:szCs w:val="20"/>
              </w:rPr>
            </w:pPr>
          </w:p>
          <w:p w14:paraId="488A44D3" w14:textId="1C45C18F" w:rsidR="00E66558" w:rsidRDefault="00855580" w:rsidP="00855580">
            <w:pPr>
              <w:suppressAutoHyphens w:val="0"/>
              <w:spacing w:after="0" w:line="240" w:lineRule="auto"/>
              <w:jc w:val="both"/>
              <w:rPr>
                <w:rFonts w:ascii="Calibri" w:hAnsi="Calibri" w:cs="Calibri"/>
                <w:color w:val="000000"/>
                <w:sz w:val="20"/>
                <w:szCs w:val="20"/>
              </w:rPr>
            </w:pPr>
            <w:r>
              <w:rPr>
                <w:rFonts w:ascii="Calibri" w:hAnsi="Calibri" w:cs="Calibri"/>
                <w:color w:val="000000"/>
                <w:sz w:val="20"/>
                <w:szCs w:val="20"/>
              </w:rPr>
              <w:t>Progress rates for PP children to be consistent with or greater than that of others (Internal tracking)</w:t>
            </w:r>
          </w:p>
          <w:p w14:paraId="3B1F44DF" w14:textId="5E1A3526" w:rsidR="00D16D0F" w:rsidRDefault="00D16D0F" w:rsidP="00855580">
            <w:pPr>
              <w:suppressAutoHyphens w:val="0"/>
              <w:spacing w:after="0" w:line="240" w:lineRule="auto"/>
              <w:jc w:val="both"/>
              <w:rPr>
                <w:rFonts w:ascii="Calibri" w:hAnsi="Calibri" w:cs="Calibri"/>
                <w:color w:val="000000"/>
                <w:sz w:val="20"/>
                <w:szCs w:val="20"/>
              </w:rPr>
            </w:pPr>
          </w:p>
          <w:p w14:paraId="2A7D5505" w14:textId="6C3B2112" w:rsidR="00E40243" w:rsidRPr="00855580" w:rsidRDefault="00D16D0F" w:rsidP="00855580">
            <w:pPr>
              <w:suppressAutoHyphens w:val="0"/>
              <w:spacing w:after="0" w:line="240" w:lineRule="auto"/>
              <w:jc w:val="both"/>
              <w:rPr>
                <w:rFonts w:ascii="Calibri" w:hAnsi="Calibri" w:cs="Calibri"/>
                <w:color w:val="000000"/>
                <w:sz w:val="20"/>
                <w:szCs w:val="20"/>
              </w:rPr>
            </w:pPr>
            <w:r>
              <w:rPr>
                <w:rFonts w:ascii="Calibri" w:hAnsi="Calibri" w:cs="Calibri"/>
                <w:color w:val="000000"/>
                <w:sz w:val="20"/>
                <w:szCs w:val="20"/>
              </w:rPr>
              <w:t>Focused intervention and support leads to increased attainment in reading, writing and maths (Intervention tracking data)</w:t>
            </w:r>
          </w:p>
        </w:tc>
      </w:tr>
      <w:tr w:rsidR="00521CBB" w14:paraId="2099F5E5" w14:textId="77777777" w:rsidTr="00AD793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A46A7" w14:textId="5CF027FA" w:rsidR="00521CBB" w:rsidRDefault="003F3511" w:rsidP="003F3511">
            <w:pPr>
              <w:suppressAutoHyphens w:val="0"/>
              <w:spacing w:after="0" w:line="240" w:lineRule="auto"/>
              <w:rPr>
                <w:rFonts w:ascii="Calibri" w:hAnsi="Calibri" w:cs="Calibri"/>
                <w:color w:val="000000"/>
                <w:sz w:val="20"/>
                <w:szCs w:val="20"/>
              </w:rPr>
            </w:pPr>
            <w:r>
              <w:rPr>
                <w:rFonts w:ascii="Calibri" w:hAnsi="Calibri" w:cs="Calibri"/>
                <w:color w:val="000000"/>
                <w:sz w:val="20"/>
                <w:szCs w:val="20"/>
              </w:rPr>
              <w:t>Knowledge and application of times tables to be in-line for</w:t>
            </w:r>
            <w:r w:rsidR="00521CBB">
              <w:rPr>
                <w:rFonts w:ascii="Calibri" w:hAnsi="Calibri" w:cs="Calibri"/>
                <w:color w:val="000000"/>
                <w:sz w:val="20"/>
                <w:szCs w:val="20"/>
              </w:rPr>
              <w:t xml:space="preserve"> disadvantaged children </w:t>
            </w:r>
            <w:r>
              <w:rPr>
                <w:rFonts w:ascii="Calibri" w:hAnsi="Calibri" w:cs="Calibri"/>
                <w:color w:val="000000"/>
                <w:sz w:val="20"/>
                <w:szCs w:val="20"/>
              </w:rPr>
              <w:t xml:space="preserve">and </w:t>
            </w:r>
            <w:r w:rsidR="00521CBB">
              <w:rPr>
                <w:rFonts w:ascii="Calibri" w:hAnsi="Calibri" w:cs="Calibri"/>
                <w:color w:val="000000"/>
                <w:sz w:val="20"/>
                <w:szCs w:val="20"/>
              </w:rPr>
              <w:t>others</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56896" w14:textId="0C4EA99E" w:rsidR="00521CBB" w:rsidRPr="00855580" w:rsidRDefault="003F3511" w:rsidP="00CF16C9">
            <w:pPr>
              <w:suppressAutoHyphens w:val="0"/>
              <w:spacing w:after="0" w:line="240" w:lineRule="auto"/>
              <w:rPr>
                <w:rFonts w:ascii="Calibri" w:hAnsi="Calibri" w:cs="Calibri"/>
                <w:color w:val="000000"/>
                <w:sz w:val="20"/>
                <w:szCs w:val="20"/>
              </w:rPr>
            </w:pPr>
            <w:r>
              <w:rPr>
                <w:rFonts w:ascii="Calibri" w:hAnsi="Calibri" w:cs="Calibri"/>
                <w:color w:val="000000"/>
                <w:sz w:val="20"/>
                <w:szCs w:val="20"/>
              </w:rPr>
              <w:t>Attainment gaps at Year 4 MTC to be closed between disadvantaged and others</w:t>
            </w:r>
          </w:p>
        </w:tc>
      </w:tr>
      <w:tr w:rsidR="00E66558" w14:paraId="2A7D5509" w14:textId="77777777" w:rsidTr="00AD793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A193BE" w14:textId="318736CE" w:rsidR="00E40243" w:rsidRDefault="00E40243" w:rsidP="00E40243">
            <w:pPr>
              <w:suppressAutoHyphens w:val="0"/>
              <w:spacing w:after="0" w:line="240" w:lineRule="auto"/>
              <w:rPr>
                <w:rFonts w:ascii="Calibri" w:hAnsi="Calibri" w:cs="Calibri"/>
                <w:color w:val="000000"/>
                <w:sz w:val="20"/>
                <w:szCs w:val="20"/>
              </w:rPr>
            </w:pPr>
            <w:r>
              <w:rPr>
                <w:rFonts w:ascii="Calibri" w:hAnsi="Calibri" w:cs="Calibri"/>
                <w:color w:val="000000"/>
                <w:sz w:val="20"/>
                <w:szCs w:val="20"/>
              </w:rPr>
              <w:t>Phonic knowledge and application of PP children to be in line with others</w:t>
            </w:r>
          </w:p>
          <w:p w14:paraId="2A7D5507" w14:textId="77777777" w:rsidR="00E66558" w:rsidRDefault="00E66558" w:rsidP="00E40243">
            <w:pPr>
              <w:suppressAutoHyphens w:val="0"/>
              <w:spacing w:after="0" w:line="240" w:lineRule="auto"/>
              <w:rPr>
                <w:sz w:val="22"/>
                <w:szCs w:val="22"/>
              </w:rPr>
            </w:pP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8" w14:textId="733FD51E" w:rsidR="00E66558" w:rsidRPr="00D16D0F" w:rsidRDefault="00E40243" w:rsidP="00D16D0F">
            <w:pPr>
              <w:suppressAutoHyphens w:val="0"/>
              <w:spacing w:after="0" w:line="240" w:lineRule="auto"/>
              <w:rPr>
                <w:rFonts w:ascii="Calibri" w:hAnsi="Calibri" w:cs="Calibri"/>
                <w:color w:val="000000"/>
                <w:sz w:val="20"/>
                <w:szCs w:val="20"/>
              </w:rPr>
            </w:pPr>
            <w:r>
              <w:rPr>
                <w:rFonts w:ascii="Calibri" w:hAnsi="Calibri" w:cs="Calibri"/>
                <w:color w:val="000000"/>
                <w:sz w:val="20"/>
                <w:szCs w:val="20"/>
              </w:rPr>
              <w:t>Year 1 phonics screeni</w:t>
            </w:r>
            <w:r w:rsidR="009B6288">
              <w:rPr>
                <w:rFonts w:ascii="Calibri" w:hAnsi="Calibri" w:cs="Calibri"/>
                <w:color w:val="000000"/>
                <w:sz w:val="20"/>
                <w:szCs w:val="20"/>
              </w:rPr>
              <w:t>ng shows no gap between</w:t>
            </w:r>
            <w:r w:rsidR="00D16D0F">
              <w:rPr>
                <w:rFonts w:ascii="Calibri" w:hAnsi="Calibri" w:cs="Calibri"/>
                <w:color w:val="000000"/>
                <w:sz w:val="20"/>
                <w:szCs w:val="20"/>
              </w:rPr>
              <w:t xml:space="preserve"> disadvantaged and others</w:t>
            </w:r>
          </w:p>
        </w:tc>
      </w:tr>
      <w:tr w:rsidR="00E66558" w14:paraId="2A7D550C" w14:textId="77777777" w:rsidTr="00AD7936">
        <w:tc>
          <w:tcPr>
            <w:tcW w:w="73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6433A178" w:rsidR="00E66558" w:rsidRPr="00BC319E" w:rsidRDefault="00BC319E" w:rsidP="00CE631C">
            <w:pPr>
              <w:suppressAutoHyphens w:val="0"/>
              <w:spacing w:after="0" w:line="240" w:lineRule="auto"/>
              <w:rPr>
                <w:rFonts w:asciiTheme="minorHAnsi" w:hAnsiTheme="minorHAnsi" w:cstheme="minorHAnsi"/>
                <w:sz w:val="20"/>
                <w:szCs w:val="20"/>
              </w:rPr>
            </w:pPr>
            <w:r w:rsidRPr="00BC319E">
              <w:rPr>
                <w:rFonts w:asciiTheme="minorHAnsi" w:hAnsiTheme="minorHAnsi" w:cstheme="minorHAnsi"/>
                <w:sz w:val="20"/>
                <w:szCs w:val="20"/>
              </w:rPr>
              <w:t>Behaviour</w:t>
            </w:r>
            <w:r w:rsidR="00CE631C">
              <w:rPr>
                <w:rFonts w:asciiTheme="minorHAnsi" w:hAnsiTheme="minorHAnsi" w:cstheme="minorHAnsi"/>
                <w:sz w:val="20"/>
                <w:szCs w:val="20"/>
              </w:rPr>
              <w:t xml:space="preserve">, personal and social development </w:t>
            </w:r>
            <w:r w:rsidRPr="00BC319E">
              <w:rPr>
                <w:rFonts w:asciiTheme="minorHAnsi" w:hAnsiTheme="minorHAnsi" w:cstheme="minorHAnsi"/>
                <w:sz w:val="20"/>
                <w:szCs w:val="20"/>
              </w:rPr>
              <w:t>and attitude to learning improves for identified pupils</w:t>
            </w:r>
          </w:p>
        </w:tc>
        <w:tc>
          <w:tcPr>
            <w:tcW w:w="71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1F0EC0" w14:textId="77777777" w:rsidR="00E66558" w:rsidRDefault="00BC319E" w:rsidP="00BC319E">
            <w:pPr>
              <w:pStyle w:val="TableRowCentered"/>
              <w:ind w:left="0"/>
              <w:jc w:val="left"/>
              <w:rPr>
                <w:rFonts w:asciiTheme="minorHAnsi" w:hAnsiTheme="minorHAnsi" w:cstheme="minorHAnsi"/>
                <w:sz w:val="20"/>
              </w:rPr>
            </w:pPr>
            <w:r w:rsidRPr="00BC319E">
              <w:rPr>
                <w:rFonts w:asciiTheme="minorHAnsi" w:hAnsiTheme="minorHAnsi" w:cstheme="minorHAnsi"/>
                <w:sz w:val="20"/>
              </w:rPr>
              <w:t>Number of incidents of poor behaviour recorded on CPOMs is reduced for identified pupils</w:t>
            </w:r>
          </w:p>
          <w:p w14:paraId="2A7D550B" w14:textId="3BBA1E89" w:rsidR="005232E4" w:rsidRPr="00BC319E" w:rsidRDefault="005232E4" w:rsidP="00CE631C">
            <w:pPr>
              <w:pStyle w:val="TableRowCentered"/>
              <w:ind w:left="0"/>
              <w:jc w:val="left"/>
              <w:rPr>
                <w:rFonts w:asciiTheme="minorHAnsi" w:hAnsiTheme="minorHAnsi" w:cstheme="minorHAnsi"/>
                <w:sz w:val="20"/>
              </w:rPr>
            </w:pPr>
            <w:r>
              <w:rPr>
                <w:rFonts w:asciiTheme="minorHAnsi" w:hAnsiTheme="minorHAnsi" w:cstheme="minorHAnsi"/>
                <w:sz w:val="20"/>
              </w:rPr>
              <w:t>ELSA work shows that children are more positive</w:t>
            </w:r>
            <w:r w:rsidR="00CE631C">
              <w:rPr>
                <w:rFonts w:asciiTheme="minorHAnsi" w:hAnsiTheme="minorHAnsi" w:cstheme="minorHAnsi"/>
                <w:sz w:val="20"/>
              </w:rPr>
              <w:t xml:space="preserve">, have improved resilience </w:t>
            </w:r>
            <w:r>
              <w:rPr>
                <w:rFonts w:asciiTheme="minorHAnsi" w:hAnsiTheme="minorHAnsi" w:cstheme="minorHAnsi"/>
                <w:sz w:val="20"/>
              </w:rPr>
              <w:t xml:space="preserve">and </w:t>
            </w:r>
            <w:r w:rsidR="00CE631C">
              <w:rPr>
                <w:rFonts w:asciiTheme="minorHAnsi" w:hAnsiTheme="minorHAnsi" w:cstheme="minorHAnsi"/>
                <w:sz w:val="20"/>
              </w:rPr>
              <w:t xml:space="preserve">heightened </w:t>
            </w:r>
            <w:r>
              <w:rPr>
                <w:rFonts w:asciiTheme="minorHAnsi" w:hAnsiTheme="minorHAnsi" w:cstheme="minorHAnsi"/>
                <w:sz w:val="20"/>
              </w:rPr>
              <w:t>self esteem</w:t>
            </w:r>
          </w:p>
        </w:tc>
      </w:tr>
    </w:tbl>
    <w:p w14:paraId="60BAD9F6" w14:textId="77777777" w:rsidR="00120AB1" w:rsidRDefault="00120AB1">
      <w:pPr>
        <w:pStyle w:val="Heading2"/>
      </w:pPr>
    </w:p>
    <w:p w14:paraId="2A06959E" w14:textId="77777777" w:rsidR="00120AB1" w:rsidRDefault="00120AB1">
      <w:pPr>
        <w:suppressAutoHyphens w:val="0"/>
        <w:spacing w:after="0" w:line="240" w:lineRule="auto"/>
        <w:rPr>
          <w:b/>
          <w:color w:val="104F75"/>
          <w:sz w:val="32"/>
          <w:szCs w:val="32"/>
        </w:rPr>
      </w:pPr>
      <w:r>
        <w:br w:type="page"/>
      </w:r>
    </w:p>
    <w:p w14:paraId="2A7D5512" w14:textId="7B489199" w:rsidR="00E66558" w:rsidRDefault="009D71E8">
      <w:pPr>
        <w:pStyle w:val="Heading2"/>
      </w:pPr>
      <w:r>
        <w:lastRenderedPageBreak/>
        <w:t>Activity in this academic year</w:t>
      </w:r>
    </w:p>
    <w:p w14:paraId="2A7D5513" w14:textId="77777777" w:rsidR="00E66558" w:rsidRDefault="009D71E8">
      <w:pPr>
        <w:spacing w:after="480"/>
      </w:pPr>
      <w:r>
        <w:t xml:space="preserve">This details how we intend to spend our pupil premium (and recovery premium funding)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17FF0E22" w:rsidR="00E66558" w:rsidRDefault="00133B8C">
      <w:r>
        <w:t xml:space="preserve">Budgeted cost: </w:t>
      </w:r>
      <w:r w:rsidR="00DE206C">
        <w:t>£</w:t>
      </w:r>
      <w:r w:rsidR="00527B59">
        <w:t>87,</w:t>
      </w:r>
      <w:r w:rsidR="008D5940">
        <w:t>000</w:t>
      </w:r>
    </w:p>
    <w:tbl>
      <w:tblPr>
        <w:tblW w:w="5000" w:type="pct"/>
        <w:tblLayout w:type="fixed"/>
        <w:tblCellMar>
          <w:left w:w="10" w:type="dxa"/>
          <w:right w:w="10" w:type="dxa"/>
        </w:tblCellMar>
        <w:tblLook w:val="04A0" w:firstRow="1" w:lastRow="0" w:firstColumn="1" w:lastColumn="0" w:noHBand="0" w:noVBand="1"/>
      </w:tblPr>
      <w:tblGrid>
        <w:gridCol w:w="2972"/>
        <w:gridCol w:w="10057"/>
        <w:gridCol w:w="1531"/>
      </w:tblGrid>
      <w:tr w:rsidR="00DB4EC7" w14:paraId="2A7D5519"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Default="009D71E8">
            <w:pPr>
              <w:pStyle w:val="TableHeader"/>
              <w:jc w:val="left"/>
            </w:pPr>
            <w:r>
              <w:t>Activity</w:t>
            </w:r>
          </w:p>
        </w:tc>
        <w:tc>
          <w:tcPr>
            <w:tcW w:w="1005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Default="009D71E8">
            <w:pPr>
              <w:pStyle w:val="TableHeader"/>
              <w:jc w:val="left"/>
            </w:pPr>
            <w:r>
              <w:t>Evidence that supports this approach</w:t>
            </w:r>
          </w:p>
        </w:tc>
        <w:tc>
          <w:tcPr>
            <w:tcW w:w="153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Default="009D71E8">
            <w:pPr>
              <w:pStyle w:val="TableHeader"/>
              <w:jc w:val="left"/>
            </w:pPr>
            <w:r>
              <w:t>Challenge number(s) addressed</w:t>
            </w:r>
          </w:p>
        </w:tc>
      </w:tr>
      <w:tr w:rsidR="00E66558" w14:paraId="2A7D551D"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BE6C1" w14:textId="62871185" w:rsidR="00203E18" w:rsidRPr="00203E18" w:rsidRDefault="00203E18" w:rsidP="00203E18">
            <w:pPr>
              <w:pStyle w:val="TableRow"/>
              <w:rPr>
                <w:rFonts w:asciiTheme="minorHAnsi" w:hAnsiTheme="minorHAnsi" w:cstheme="minorHAnsi"/>
                <w:sz w:val="20"/>
                <w:szCs w:val="20"/>
              </w:rPr>
            </w:pPr>
            <w:r w:rsidRPr="00203E18">
              <w:rPr>
                <w:rFonts w:asciiTheme="minorHAnsi" w:hAnsiTheme="minorHAnsi" w:cstheme="minorHAnsi"/>
                <w:sz w:val="20"/>
                <w:szCs w:val="20"/>
              </w:rPr>
              <w:t>Structured lessons in phonics</w:t>
            </w:r>
            <w:r w:rsidR="00133B8C">
              <w:rPr>
                <w:rFonts w:asciiTheme="minorHAnsi" w:hAnsiTheme="minorHAnsi" w:cstheme="minorHAnsi"/>
                <w:sz w:val="20"/>
                <w:szCs w:val="20"/>
              </w:rPr>
              <w:t xml:space="preserve"> (following the Little Wandle programme) </w:t>
            </w:r>
            <w:r w:rsidRPr="00203E18">
              <w:rPr>
                <w:rFonts w:asciiTheme="minorHAnsi" w:hAnsiTheme="minorHAnsi" w:cstheme="minorHAnsi"/>
                <w:sz w:val="20"/>
                <w:szCs w:val="20"/>
              </w:rPr>
              <w:t xml:space="preserve"> and early reading at EYFS and KS1</w:t>
            </w:r>
          </w:p>
          <w:p w14:paraId="2A7D551A" w14:textId="5336EF92" w:rsidR="00E66558" w:rsidRDefault="00203E18">
            <w:pPr>
              <w:pStyle w:val="TableRow"/>
            </w:pPr>
            <w:r w:rsidRPr="00203E18">
              <w:rPr>
                <w:rFonts w:ascii="Calibri" w:hAnsi="Calibri" w:cs="Calibri"/>
                <w:color w:val="000000"/>
                <w:sz w:val="20"/>
                <w:szCs w:val="20"/>
              </w:rPr>
              <w:t>All relevant teaching staff receive CPD for teaching of speaking and listening, reading and phonics.</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9ED891" w14:textId="00EAFC2B" w:rsidR="0015580C" w:rsidRDefault="0015580C" w:rsidP="0015580C">
            <w:pPr>
              <w:pStyle w:val="TableRowCentered"/>
              <w:jc w:val="left"/>
              <w:rPr>
                <w:rStyle w:val="Hyperlink"/>
                <w:rFonts w:asciiTheme="minorHAnsi" w:hAnsiTheme="minorHAnsi" w:cstheme="minorHAnsi"/>
                <w:sz w:val="20"/>
              </w:rPr>
            </w:pPr>
            <w:r w:rsidRPr="0015580C">
              <w:rPr>
                <w:rFonts w:asciiTheme="minorHAnsi" w:hAnsiTheme="minorHAnsi" w:cstheme="minorHAnsi"/>
                <w:sz w:val="20"/>
              </w:rPr>
              <w:t>Strategies to improve KS1 literacy are evaluated here:</w:t>
            </w:r>
            <w:r>
              <w:rPr>
                <w:rFonts w:asciiTheme="minorHAnsi" w:hAnsiTheme="minorHAnsi" w:cstheme="minorHAnsi"/>
                <w:sz w:val="20"/>
              </w:rPr>
              <w:t xml:space="preserve"> </w:t>
            </w:r>
            <w:hyperlink r:id="rId8" w:history="1">
              <w:r w:rsidRPr="003C737E">
                <w:rPr>
                  <w:rStyle w:val="Hyperlink"/>
                  <w:rFonts w:asciiTheme="minorHAnsi" w:hAnsiTheme="minorHAnsi" w:cstheme="minorHAnsi"/>
                  <w:sz w:val="20"/>
                </w:rPr>
                <w:t>https://educationendowmentfoundation.org.uk/tools/guidance-reports/literacy-ks-1/</w:t>
              </w:r>
            </w:hyperlink>
          </w:p>
          <w:p w14:paraId="51D8AE06" w14:textId="78882DDB" w:rsidR="00CF16C9" w:rsidRDefault="00CF16C9" w:rsidP="0015580C">
            <w:pPr>
              <w:pStyle w:val="TableRowCentered"/>
              <w:jc w:val="left"/>
              <w:rPr>
                <w:rStyle w:val="Hyperlink"/>
              </w:rPr>
            </w:pPr>
          </w:p>
          <w:p w14:paraId="1B54164F" w14:textId="751479D6" w:rsidR="00CF16C9" w:rsidRPr="00C20AA4" w:rsidRDefault="00CF16C9" w:rsidP="0015580C">
            <w:pPr>
              <w:pStyle w:val="TableRowCentered"/>
              <w:jc w:val="left"/>
              <w:rPr>
                <w:rFonts w:asciiTheme="minorHAnsi" w:hAnsiTheme="minorHAnsi" w:cstheme="minorHAnsi"/>
                <w:color w:val="auto"/>
                <w:sz w:val="20"/>
              </w:rPr>
            </w:pPr>
            <w:r w:rsidRPr="00C20AA4">
              <w:rPr>
                <w:rStyle w:val="Hyperlink"/>
                <w:rFonts w:asciiTheme="minorHAnsi" w:hAnsiTheme="minorHAnsi" w:cstheme="minorHAnsi"/>
                <w:color w:val="auto"/>
                <w:sz w:val="20"/>
                <w:u w:val="none"/>
              </w:rPr>
              <w:t xml:space="preserve">EEF research </w:t>
            </w:r>
            <w:r w:rsidR="00C20AA4">
              <w:rPr>
                <w:rStyle w:val="Hyperlink"/>
                <w:rFonts w:asciiTheme="minorHAnsi" w:hAnsiTheme="minorHAnsi" w:cstheme="minorHAnsi"/>
                <w:color w:val="auto"/>
                <w:sz w:val="20"/>
                <w:u w:val="none"/>
              </w:rPr>
              <w:t>shows</w:t>
            </w:r>
            <w:r w:rsidR="00C20AA4" w:rsidRPr="00C20AA4">
              <w:rPr>
                <w:rStyle w:val="Hyperlink"/>
                <w:rFonts w:asciiTheme="minorHAnsi" w:hAnsiTheme="minorHAnsi" w:cstheme="minorHAnsi"/>
                <w:color w:val="auto"/>
                <w:sz w:val="20"/>
                <w:u w:val="none"/>
              </w:rPr>
              <w:t xml:space="preserve"> extensive evidence</w:t>
            </w:r>
            <w:r w:rsidRPr="00C20AA4">
              <w:rPr>
                <w:rStyle w:val="Hyperlink"/>
                <w:rFonts w:asciiTheme="minorHAnsi" w:hAnsiTheme="minorHAnsi" w:cstheme="minorHAnsi"/>
                <w:color w:val="auto"/>
                <w:sz w:val="20"/>
                <w:u w:val="none"/>
              </w:rPr>
              <w:t xml:space="preserve"> that phonics lessons have high impact for very low cost</w:t>
            </w:r>
          </w:p>
          <w:p w14:paraId="7A57F813" w14:textId="77777777" w:rsidR="00E04CAF" w:rsidRDefault="00E04CAF" w:rsidP="00E04CAF">
            <w:pPr>
              <w:pStyle w:val="TableRowCentered"/>
              <w:jc w:val="left"/>
              <w:rPr>
                <w:rFonts w:asciiTheme="minorHAnsi" w:hAnsiTheme="minorHAnsi" w:cstheme="minorHAnsi"/>
                <w:color w:val="auto"/>
                <w:sz w:val="20"/>
              </w:rPr>
            </w:pPr>
          </w:p>
          <w:p w14:paraId="7022D7AB" w14:textId="60BAD3B0" w:rsidR="00E04CAF" w:rsidRPr="003F6AE8" w:rsidRDefault="00E04CAF" w:rsidP="00E04CAF">
            <w:pPr>
              <w:pStyle w:val="TableRowCentered"/>
              <w:jc w:val="left"/>
              <w:rPr>
                <w:rFonts w:asciiTheme="minorHAnsi" w:hAnsiTheme="minorHAnsi" w:cstheme="minorHAnsi"/>
                <w:color w:val="auto"/>
                <w:sz w:val="20"/>
              </w:rPr>
            </w:pPr>
            <w:r w:rsidRPr="003F6AE8">
              <w:rPr>
                <w:rFonts w:asciiTheme="minorHAnsi" w:hAnsiTheme="minorHAnsi" w:cstheme="minorHAnsi"/>
                <w:color w:val="auto"/>
                <w:sz w:val="20"/>
              </w:rPr>
              <w:t xml:space="preserve">Phonics approaches have a strong evidence base that indicates a positive impact on the accuracy of word reading (though not necessarily comprehension), particularly for disadvantaged pupils: </w:t>
            </w:r>
          </w:p>
          <w:p w14:paraId="2E24B757" w14:textId="03B8B9C1" w:rsidR="0015580C" w:rsidRPr="0015580C" w:rsidRDefault="007058E8" w:rsidP="00E04CAF">
            <w:pPr>
              <w:pStyle w:val="TableRowCentered"/>
              <w:jc w:val="left"/>
              <w:rPr>
                <w:rFonts w:asciiTheme="minorHAnsi" w:hAnsiTheme="minorHAnsi" w:cstheme="minorHAnsi"/>
                <w:sz w:val="20"/>
              </w:rPr>
            </w:pPr>
            <w:hyperlink r:id="rId9" w:history="1">
              <w:r w:rsidR="00E04CAF" w:rsidRPr="003F6AE8">
                <w:rPr>
                  <w:rFonts w:asciiTheme="minorHAnsi" w:hAnsiTheme="minorHAnsi" w:cstheme="minorHAnsi"/>
                  <w:color w:val="0070C0"/>
                  <w:sz w:val="20"/>
                  <w:u w:val="single"/>
                </w:rPr>
                <w:t>Phonics | Toolkit Strand | Education Endowment Foundation | EEF</w:t>
              </w:r>
            </w:hyperlink>
          </w:p>
          <w:p w14:paraId="2A7D551B" w14:textId="7CAC2C1C" w:rsidR="00E66558" w:rsidRDefault="0015580C" w:rsidP="0015580C">
            <w:pPr>
              <w:pStyle w:val="TableRowCentered"/>
              <w:jc w:val="left"/>
              <w:rPr>
                <w:sz w:val="22"/>
              </w:rPr>
            </w:pPr>
            <w:r w:rsidRPr="0015580C">
              <w:rPr>
                <w:sz w:val="22"/>
              </w:rPr>
              <w:tab/>
            </w:r>
            <w:r w:rsidRPr="0015580C">
              <w:rPr>
                <w:sz w:val="22"/>
              </w:rPr>
              <w:tab/>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7357178" w:rsidR="00E66558" w:rsidRPr="00203E18" w:rsidRDefault="00203E18">
            <w:pPr>
              <w:pStyle w:val="TableRowCentered"/>
              <w:jc w:val="left"/>
              <w:rPr>
                <w:rFonts w:asciiTheme="majorHAnsi" w:hAnsiTheme="majorHAnsi"/>
                <w:sz w:val="20"/>
              </w:rPr>
            </w:pPr>
            <w:r w:rsidRPr="00203E18">
              <w:rPr>
                <w:rFonts w:asciiTheme="majorHAnsi" w:hAnsiTheme="majorHAnsi"/>
                <w:sz w:val="20"/>
              </w:rPr>
              <w:t>2</w:t>
            </w:r>
            <w:r w:rsidR="00133B8C">
              <w:rPr>
                <w:rFonts w:asciiTheme="majorHAnsi" w:hAnsiTheme="majorHAnsi"/>
                <w:sz w:val="20"/>
              </w:rPr>
              <w:t xml:space="preserve"> </w:t>
            </w:r>
          </w:p>
        </w:tc>
      </w:tr>
      <w:tr w:rsidR="00E66558" w14:paraId="2A7D5521"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35C5FA" w14:textId="77777777" w:rsidR="00203E18" w:rsidRPr="00203E18" w:rsidRDefault="00203E18" w:rsidP="00203E18">
            <w:pPr>
              <w:pStyle w:val="TableRow"/>
              <w:rPr>
                <w:rFonts w:asciiTheme="minorHAnsi" w:hAnsiTheme="minorHAnsi" w:cstheme="minorHAnsi"/>
                <w:sz w:val="20"/>
                <w:szCs w:val="20"/>
              </w:rPr>
            </w:pPr>
            <w:r w:rsidRPr="00203E18">
              <w:rPr>
                <w:rFonts w:asciiTheme="minorHAnsi" w:hAnsiTheme="minorHAnsi" w:cstheme="minorHAnsi"/>
                <w:sz w:val="20"/>
                <w:szCs w:val="20"/>
              </w:rPr>
              <w:t>Whole class guided reading sessions in KS2</w:t>
            </w:r>
          </w:p>
          <w:p w14:paraId="7582E2FA" w14:textId="64175CA6" w:rsidR="00203E18" w:rsidRPr="00203E18" w:rsidRDefault="00203E18" w:rsidP="009B6288">
            <w:pPr>
              <w:pStyle w:val="TableRow"/>
              <w:ind w:left="0"/>
              <w:rPr>
                <w:i/>
                <w:sz w:val="22"/>
              </w:rPr>
            </w:pPr>
          </w:p>
          <w:p w14:paraId="2A7D551E" w14:textId="77777777" w:rsidR="00E66558" w:rsidRDefault="00E66558">
            <w:pPr>
              <w:pStyle w:val="TableRow"/>
              <w:rPr>
                <w:i/>
                <w:sz w:val="22"/>
              </w:rPr>
            </w:pP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FA383" w14:textId="20C553AA" w:rsidR="00E66558" w:rsidRDefault="00922428">
            <w:pPr>
              <w:pStyle w:val="TableRowCentered"/>
              <w:jc w:val="left"/>
              <w:rPr>
                <w:rFonts w:asciiTheme="minorHAnsi" w:hAnsiTheme="minorHAnsi" w:cstheme="minorHAnsi"/>
                <w:sz w:val="20"/>
              </w:rPr>
            </w:pPr>
            <w:r w:rsidRPr="00922428">
              <w:rPr>
                <w:rFonts w:asciiTheme="minorHAnsi" w:hAnsiTheme="minorHAnsi" w:cstheme="minorHAnsi"/>
                <w:sz w:val="20"/>
              </w:rPr>
              <w:t>The impact of mastery learning approaches is an additional five months progress, on average, over the course of a year.</w:t>
            </w:r>
            <w:r>
              <w:rPr>
                <w:rFonts w:asciiTheme="minorHAnsi" w:hAnsiTheme="minorHAnsi" w:cstheme="minorHAnsi"/>
                <w:sz w:val="20"/>
              </w:rPr>
              <w:t xml:space="preserve"> (EEF September 2021)</w:t>
            </w:r>
          </w:p>
          <w:p w14:paraId="2117706E" w14:textId="77777777" w:rsidR="00922428" w:rsidRDefault="00922428">
            <w:pPr>
              <w:pStyle w:val="TableRowCentered"/>
              <w:jc w:val="left"/>
              <w:rPr>
                <w:rFonts w:asciiTheme="minorHAnsi" w:hAnsiTheme="minorHAnsi" w:cstheme="minorHAnsi"/>
                <w:sz w:val="20"/>
              </w:rPr>
            </w:pPr>
          </w:p>
          <w:p w14:paraId="5672D9A8" w14:textId="761F871A" w:rsidR="00922428" w:rsidRDefault="007058E8">
            <w:pPr>
              <w:pStyle w:val="TableRowCentered"/>
              <w:jc w:val="left"/>
              <w:rPr>
                <w:rFonts w:asciiTheme="minorHAnsi" w:hAnsiTheme="minorHAnsi" w:cstheme="minorHAnsi"/>
                <w:sz w:val="20"/>
              </w:rPr>
            </w:pPr>
            <w:hyperlink r:id="rId10" w:history="1">
              <w:r w:rsidR="00922428" w:rsidRPr="007F5ED0">
                <w:rPr>
                  <w:rStyle w:val="Hyperlink"/>
                  <w:rFonts w:asciiTheme="minorHAnsi" w:hAnsiTheme="minorHAnsi" w:cstheme="minorHAnsi"/>
                  <w:sz w:val="20"/>
                </w:rPr>
                <w:t>https://educationendowmentfoundation.org.uk/education-evidence/teaching-learning-toolkit/mastery-learning</w:t>
              </w:r>
            </w:hyperlink>
          </w:p>
          <w:p w14:paraId="2A7D551F" w14:textId="6F101141" w:rsidR="00922428" w:rsidRPr="00922428" w:rsidRDefault="00922428">
            <w:pPr>
              <w:pStyle w:val="TableRowCentered"/>
              <w:jc w:val="left"/>
              <w:rPr>
                <w:rFonts w:asciiTheme="minorHAnsi" w:hAnsiTheme="minorHAnsi" w:cstheme="minorHAnsi"/>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1E8611E6" w:rsidR="00E66558" w:rsidRPr="00203E18" w:rsidRDefault="00203E18">
            <w:pPr>
              <w:pStyle w:val="TableRowCentered"/>
              <w:jc w:val="left"/>
              <w:rPr>
                <w:rFonts w:asciiTheme="majorHAnsi" w:hAnsiTheme="majorHAnsi"/>
                <w:sz w:val="20"/>
              </w:rPr>
            </w:pPr>
            <w:r w:rsidRPr="00203E18">
              <w:rPr>
                <w:rFonts w:asciiTheme="majorHAnsi" w:hAnsiTheme="majorHAnsi"/>
                <w:sz w:val="20"/>
              </w:rPr>
              <w:t>2</w:t>
            </w:r>
            <w:r w:rsidR="00133B8C">
              <w:rPr>
                <w:rFonts w:asciiTheme="majorHAnsi" w:hAnsiTheme="majorHAnsi"/>
                <w:sz w:val="20"/>
              </w:rPr>
              <w:t xml:space="preserve"> </w:t>
            </w:r>
          </w:p>
        </w:tc>
      </w:tr>
      <w:tr w:rsidR="00203E18" w14:paraId="1A972C20"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9AFDB" w14:textId="111D5347" w:rsidR="00203E18" w:rsidRPr="00203E18" w:rsidRDefault="00203E18" w:rsidP="00203E18">
            <w:pPr>
              <w:pStyle w:val="TableRow"/>
              <w:rPr>
                <w:rFonts w:asciiTheme="minorHAnsi" w:hAnsiTheme="minorHAnsi" w:cstheme="minorHAnsi"/>
                <w:sz w:val="20"/>
                <w:szCs w:val="20"/>
              </w:rPr>
            </w:pPr>
            <w:r w:rsidRPr="00203E18">
              <w:rPr>
                <w:rFonts w:asciiTheme="minorHAnsi" w:hAnsiTheme="minorHAnsi" w:cstheme="minorHAnsi"/>
                <w:sz w:val="20"/>
                <w:szCs w:val="20"/>
              </w:rPr>
              <w:t xml:space="preserve">Increased spending on new reading books for all key stages </w:t>
            </w:r>
            <w:r w:rsidR="00922428">
              <w:rPr>
                <w:rFonts w:asciiTheme="minorHAnsi" w:hAnsiTheme="minorHAnsi" w:cstheme="minorHAnsi"/>
                <w:sz w:val="20"/>
                <w:szCs w:val="20"/>
              </w:rPr>
              <w:t xml:space="preserve">including phonics books </w:t>
            </w:r>
          </w:p>
          <w:p w14:paraId="0E0C48D1" w14:textId="77777777" w:rsidR="00203E18" w:rsidRPr="00203E18" w:rsidRDefault="00203E18" w:rsidP="00203E18">
            <w:pPr>
              <w:pStyle w:val="TableRow"/>
              <w:rPr>
                <w:rFonts w:asciiTheme="minorHAnsi" w:hAnsiTheme="minorHAnsi" w:cstheme="minorHAnsi"/>
                <w:sz w:val="20"/>
                <w:szCs w:val="20"/>
              </w:rPr>
            </w:pPr>
          </w:p>
          <w:p w14:paraId="2DABAFC7" w14:textId="63704C99" w:rsidR="00203E18" w:rsidRPr="00203E18" w:rsidRDefault="00203E18" w:rsidP="009B6288">
            <w:pPr>
              <w:pStyle w:val="TableRow"/>
              <w:ind w:left="0"/>
              <w:rPr>
                <w:rFonts w:asciiTheme="minorHAnsi" w:hAnsiTheme="minorHAnsi" w:cstheme="minorHAnsi"/>
                <w:sz w:val="20"/>
                <w:szCs w:val="20"/>
              </w:rPr>
            </w:pPr>
          </w:p>
          <w:p w14:paraId="30E150E8" w14:textId="77777777" w:rsidR="00203E18" w:rsidRPr="00203E18" w:rsidRDefault="00203E18" w:rsidP="00203E18">
            <w:pPr>
              <w:pStyle w:val="TableRow"/>
              <w:rPr>
                <w:rFonts w:asciiTheme="minorHAnsi" w:hAnsiTheme="minorHAnsi" w:cstheme="minorHAnsi"/>
                <w:sz w:val="20"/>
                <w:szCs w:val="20"/>
              </w:rPr>
            </w:pP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F036E" w14:textId="1916D871" w:rsidR="00203E18" w:rsidRPr="00922428" w:rsidRDefault="00203E18" w:rsidP="00203E18">
            <w:pPr>
              <w:pStyle w:val="TableRowCentered"/>
              <w:ind w:left="0"/>
              <w:jc w:val="left"/>
              <w:rPr>
                <w:rFonts w:asciiTheme="minorHAnsi" w:hAnsiTheme="minorHAnsi" w:cstheme="minorHAnsi"/>
                <w:sz w:val="20"/>
              </w:rPr>
            </w:pPr>
            <w:r w:rsidRPr="00922428">
              <w:rPr>
                <w:rFonts w:asciiTheme="minorHAnsi" w:hAnsiTheme="minorHAnsi" w:cstheme="minorHAnsi"/>
                <w:sz w:val="20"/>
              </w:rPr>
              <w:lastRenderedPageBreak/>
              <w:t xml:space="preserve">Phonics books precisely matched to a child's phonic ability leads to more rapid </w:t>
            </w:r>
            <w:r w:rsidR="005232E4" w:rsidRPr="00922428">
              <w:rPr>
                <w:rFonts w:asciiTheme="minorHAnsi" w:hAnsiTheme="minorHAnsi" w:cstheme="minorHAnsi"/>
                <w:sz w:val="20"/>
              </w:rPr>
              <w:t>acquisition</w:t>
            </w:r>
            <w:r w:rsidRPr="00922428">
              <w:rPr>
                <w:rFonts w:asciiTheme="minorHAnsi" w:hAnsiTheme="minorHAnsi" w:cstheme="minorHAnsi"/>
                <w:sz w:val="20"/>
              </w:rPr>
              <w:t xml:space="preserve"> of phonic</w:t>
            </w:r>
            <w:r w:rsidR="008A7952">
              <w:rPr>
                <w:rFonts w:asciiTheme="minorHAnsi" w:hAnsiTheme="minorHAnsi" w:cstheme="minorHAnsi"/>
                <w:sz w:val="20"/>
              </w:rPr>
              <w:t xml:space="preserve"> </w:t>
            </w:r>
            <w:r w:rsidRPr="00922428">
              <w:rPr>
                <w:rFonts w:asciiTheme="minorHAnsi" w:hAnsiTheme="minorHAnsi" w:cstheme="minorHAnsi"/>
                <w:sz w:val="20"/>
              </w:rPr>
              <w:t>s</w:t>
            </w:r>
            <w:r w:rsidR="008A7952">
              <w:rPr>
                <w:rFonts w:asciiTheme="minorHAnsi" w:hAnsiTheme="minorHAnsi" w:cstheme="minorHAnsi"/>
                <w:sz w:val="20"/>
              </w:rPr>
              <w:t xml:space="preserve">kills and greater reading confidence and independence. </w:t>
            </w:r>
            <w:r w:rsidRPr="00922428">
              <w:rPr>
                <w:rFonts w:asciiTheme="minorHAnsi" w:hAnsiTheme="minorHAnsi" w:cstheme="minorHAnsi"/>
                <w:sz w:val="20"/>
              </w:rPr>
              <w:t xml:space="preserve"> </w:t>
            </w:r>
            <w:r w:rsidRPr="00922428">
              <w:rPr>
                <w:rFonts w:asciiTheme="minorHAnsi" w:hAnsiTheme="minorHAnsi" w:cstheme="minorHAnsi"/>
                <w:sz w:val="20"/>
              </w:rPr>
              <w:tab/>
            </w:r>
            <w:r w:rsidRPr="00922428">
              <w:rPr>
                <w:rFonts w:asciiTheme="minorHAnsi" w:hAnsiTheme="minorHAnsi" w:cstheme="minorHAnsi"/>
                <w:sz w:val="20"/>
              </w:rPr>
              <w:tab/>
            </w:r>
            <w:r w:rsidRPr="00922428">
              <w:rPr>
                <w:rFonts w:asciiTheme="minorHAnsi" w:hAnsiTheme="minorHAnsi" w:cstheme="minorHAnsi"/>
                <w:sz w:val="20"/>
              </w:rPr>
              <w:tab/>
            </w:r>
          </w:p>
          <w:p w14:paraId="25E01009" w14:textId="603A7079" w:rsidR="00203E18" w:rsidRPr="00922428" w:rsidRDefault="00203E18" w:rsidP="00203E18">
            <w:pPr>
              <w:pStyle w:val="TableRowCentered"/>
              <w:ind w:left="0"/>
              <w:jc w:val="left"/>
              <w:rPr>
                <w:rFonts w:asciiTheme="minorHAnsi" w:hAnsiTheme="minorHAnsi" w:cstheme="minorHAnsi"/>
                <w:sz w:val="20"/>
              </w:rPr>
            </w:pPr>
            <w:r w:rsidRPr="00922428">
              <w:rPr>
                <w:rFonts w:asciiTheme="minorHAnsi" w:hAnsiTheme="minorHAnsi" w:cstheme="minorHAnsi"/>
                <w:sz w:val="20"/>
              </w:rPr>
              <w:t xml:space="preserve">Having a range of suitably challenging texts for children across all cohorts will inspire them to read more and increase amount of higher tier vocabulary to use when speaking and writing. </w:t>
            </w:r>
            <w:r w:rsidRPr="00922428">
              <w:rPr>
                <w:rFonts w:asciiTheme="minorHAnsi" w:hAnsiTheme="minorHAnsi" w:cstheme="minorHAnsi"/>
                <w:sz w:val="20"/>
              </w:rPr>
              <w:tab/>
            </w:r>
            <w:r w:rsidRPr="00922428">
              <w:rPr>
                <w:rFonts w:asciiTheme="minorHAnsi" w:hAnsiTheme="minorHAnsi" w:cstheme="minorHAnsi"/>
                <w:sz w:val="20"/>
              </w:rPr>
              <w:tab/>
            </w:r>
            <w:r w:rsidRPr="00922428">
              <w:rPr>
                <w:rFonts w:asciiTheme="minorHAnsi" w:hAnsiTheme="minorHAnsi" w:cstheme="minorHAnsi"/>
                <w:sz w:val="20"/>
              </w:rPr>
              <w:tab/>
            </w:r>
          </w:p>
          <w:p w14:paraId="59824E6F" w14:textId="0A8884A9" w:rsidR="00922428" w:rsidRDefault="007058E8" w:rsidP="00922428">
            <w:pPr>
              <w:pStyle w:val="TableRowCentered"/>
              <w:jc w:val="left"/>
              <w:rPr>
                <w:rFonts w:asciiTheme="minorHAnsi" w:hAnsiTheme="minorHAnsi" w:cstheme="minorHAnsi"/>
                <w:sz w:val="20"/>
              </w:rPr>
            </w:pPr>
            <w:hyperlink r:id="rId11" w:history="1">
              <w:r w:rsidR="00922428" w:rsidRPr="00922428">
                <w:rPr>
                  <w:rStyle w:val="Hyperlink"/>
                  <w:rFonts w:asciiTheme="minorHAnsi" w:hAnsiTheme="minorHAnsi" w:cstheme="minorHAnsi"/>
                  <w:sz w:val="20"/>
                </w:rPr>
                <w:t>https://educationendowmentfoundation.org.uk/education-evidence/teaching-learning-toolkit/phonics</w:t>
              </w:r>
            </w:hyperlink>
          </w:p>
          <w:p w14:paraId="3255F793" w14:textId="369C7664" w:rsidR="002F7FD3" w:rsidRDefault="002F7FD3" w:rsidP="00922428">
            <w:pPr>
              <w:pStyle w:val="TableRowCentered"/>
              <w:jc w:val="left"/>
              <w:rPr>
                <w:rFonts w:asciiTheme="minorHAnsi" w:hAnsiTheme="minorHAnsi" w:cstheme="minorHAnsi"/>
                <w:sz w:val="20"/>
              </w:rPr>
            </w:pPr>
          </w:p>
          <w:p w14:paraId="2B76A87B" w14:textId="0B0AE21B" w:rsidR="002F7FD3" w:rsidRDefault="007058E8" w:rsidP="00922428">
            <w:pPr>
              <w:pStyle w:val="TableRowCentered"/>
              <w:jc w:val="left"/>
              <w:rPr>
                <w:rFonts w:asciiTheme="minorHAnsi" w:hAnsiTheme="minorHAnsi" w:cstheme="minorHAnsi"/>
                <w:sz w:val="20"/>
              </w:rPr>
            </w:pPr>
            <w:hyperlink r:id="rId12" w:history="1">
              <w:r w:rsidR="002F7FD3" w:rsidRPr="007F5ED0">
                <w:rPr>
                  <w:rStyle w:val="Hyperlink"/>
                  <w:rFonts w:asciiTheme="minorHAnsi" w:hAnsiTheme="minorHAnsi" w:cstheme="minorHAnsi"/>
                  <w:sz w:val="20"/>
                </w:rPr>
                <w:t>https://assets.publishing.service.gov.uk/government/uploads/system/uploads/attachment_data/file/284286/reading_for_pleasure.pdf</w:t>
              </w:r>
            </w:hyperlink>
          </w:p>
          <w:p w14:paraId="4EE992C5" w14:textId="103B88EA" w:rsidR="00203E18" w:rsidRPr="00922428" w:rsidRDefault="00203E18" w:rsidP="009B6288">
            <w:pPr>
              <w:pStyle w:val="TableRowCentered"/>
              <w:ind w:left="0"/>
              <w:jc w:val="left"/>
              <w:rPr>
                <w:rFonts w:asciiTheme="minorHAnsi" w:hAnsiTheme="minorHAnsi" w:cstheme="minorHAnsi"/>
                <w:sz w:val="20"/>
              </w:rPr>
            </w:pPr>
            <w:r w:rsidRPr="00922428">
              <w:rPr>
                <w:rFonts w:asciiTheme="minorHAnsi" w:hAnsiTheme="minorHAnsi" w:cstheme="minorHAnsi"/>
                <w:sz w:val="20"/>
              </w:rPr>
              <w:tab/>
            </w:r>
            <w:r w:rsidRPr="00922428">
              <w:rPr>
                <w:rFonts w:asciiTheme="minorHAnsi" w:hAnsiTheme="minorHAnsi" w:cstheme="minorHAnsi"/>
                <w:sz w:val="20"/>
              </w:rPr>
              <w:tab/>
            </w:r>
            <w:r w:rsidRPr="00922428">
              <w:rPr>
                <w:rFonts w:asciiTheme="minorHAnsi" w:hAnsiTheme="minorHAnsi" w:cstheme="minorHAnsi"/>
                <w:sz w:val="20"/>
              </w:rPr>
              <w:tab/>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07C23" w14:textId="6EA92F31" w:rsidR="00203E18" w:rsidRPr="00203E18" w:rsidRDefault="00203E18">
            <w:pPr>
              <w:pStyle w:val="TableRowCentered"/>
              <w:jc w:val="left"/>
              <w:rPr>
                <w:rFonts w:asciiTheme="majorHAnsi" w:hAnsiTheme="majorHAnsi"/>
                <w:sz w:val="20"/>
              </w:rPr>
            </w:pPr>
            <w:r w:rsidRPr="00203E18">
              <w:rPr>
                <w:rFonts w:asciiTheme="majorHAnsi" w:hAnsiTheme="majorHAnsi"/>
                <w:sz w:val="20"/>
              </w:rPr>
              <w:lastRenderedPageBreak/>
              <w:t>2</w:t>
            </w:r>
            <w:r w:rsidR="00133B8C">
              <w:rPr>
                <w:rFonts w:asciiTheme="majorHAnsi" w:hAnsiTheme="majorHAnsi"/>
                <w:sz w:val="20"/>
              </w:rPr>
              <w:t xml:space="preserve"> </w:t>
            </w:r>
          </w:p>
        </w:tc>
      </w:tr>
      <w:tr w:rsidR="003F6AE8" w14:paraId="22BFA39C"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C1F6D" w14:textId="27CC1FB0" w:rsidR="003F6AE8" w:rsidRPr="00203E18" w:rsidRDefault="003F6AE8" w:rsidP="003F6AE8">
            <w:pPr>
              <w:pStyle w:val="TableRow"/>
              <w:rPr>
                <w:rFonts w:asciiTheme="minorHAnsi" w:hAnsiTheme="minorHAnsi" w:cstheme="minorHAnsi"/>
                <w:sz w:val="20"/>
                <w:szCs w:val="20"/>
              </w:rPr>
            </w:pPr>
            <w:r>
              <w:rPr>
                <w:rFonts w:asciiTheme="minorHAnsi" w:hAnsiTheme="minorHAnsi" w:cstheme="minorHAnsi"/>
                <w:sz w:val="20"/>
                <w:szCs w:val="20"/>
              </w:rPr>
              <w:t>Additional TA hours allows small group and 1:1 support</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85FB4" w14:textId="77777777" w:rsidR="003F6AE8" w:rsidRPr="00BC319E" w:rsidRDefault="003F6AE8" w:rsidP="003F6AE8">
            <w:pPr>
              <w:pStyle w:val="TableRowCentered"/>
              <w:jc w:val="left"/>
              <w:rPr>
                <w:rFonts w:asciiTheme="minorHAnsi" w:hAnsiTheme="minorHAnsi" w:cstheme="minorHAnsi"/>
                <w:sz w:val="20"/>
              </w:rPr>
            </w:pPr>
            <w:r w:rsidRPr="00BC319E">
              <w:rPr>
                <w:rFonts w:asciiTheme="minorHAnsi" w:hAnsiTheme="minorHAnsi" w:cstheme="minorHAnsi"/>
                <w:sz w:val="20"/>
              </w:rPr>
              <w:t xml:space="preserve">Individual and small group tuition is considered an effective intervention by the EEF </w:t>
            </w:r>
          </w:p>
          <w:p w14:paraId="59AC6224" w14:textId="77777777" w:rsidR="003F6AE8" w:rsidRPr="00BC319E" w:rsidRDefault="007058E8" w:rsidP="003F6AE8">
            <w:pPr>
              <w:pStyle w:val="TableRowCentered"/>
              <w:jc w:val="left"/>
              <w:rPr>
                <w:rFonts w:asciiTheme="minorHAnsi" w:hAnsiTheme="minorHAnsi" w:cstheme="minorHAnsi"/>
                <w:sz w:val="20"/>
              </w:rPr>
            </w:pPr>
            <w:hyperlink r:id="rId13" w:history="1">
              <w:r w:rsidR="003F6AE8" w:rsidRPr="00BC319E">
                <w:rPr>
                  <w:rStyle w:val="Hyperlink"/>
                  <w:rFonts w:asciiTheme="minorHAnsi" w:hAnsiTheme="minorHAnsi" w:cstheme="minorHAnsi"/>
                  <w:sz w:val="20"/>
                </w:rPr>
                <w:t>https://educationendowmentfoundation.org.uk/evidence-summaries/teaching-learning-toolkit/small-group-tuition/</w:t>
              </w:r>
            </w:hyperlink>
          </w:p>
          <w:p w14:paraId="453DF28B" w14:textId="77777777" w:rsidR="003F6AE8" w:rsidRPr="00BC319E" w:rsidRDefault="003F6AE8" w:rsidP="003F6AE8">
            <w:pPr>
              <w:pStyle w:val="TableRowCentered"/>
              <w:jc w:val="left"/>
              <w:rPr>
                <w:rFonts w:asciiTheme="minorHAnsi" w:hAnsiTheme="minorHAnsi" w:cstheme="minorHAnsi"/>
                <w:sz w:val="20"/>
              </w:rPr>
            </w:pPr>
          </w:p>
          <w:p w14:paraId="448E7343" w14:textId="748E94D0" w:rsidR="003F6AE8" w:rsidRPr="00203E18" w:rsidRDefault="007058E8" w:rsidP="003F6AE8">
            <w:pPr>
              <w:pStyle w:val="TableRow"/>
              <w:rPr>
                <w:rFonts w:asciiTheme="minorHAnsi" w:hAnsiTheme="minorHAnsi" w:cstheme="minorHAnsi"/>
                <w:sz w:val="20"/>
              </w:rPr>
            </w:pPr>
            <w:hyperlink r:id="rId14" w:history="1">
              <w:r w:rsidR="003F6AE8" w:rsidRPr="00BC319E">
                <w:rPr>
                  <w:rStyle w:val="Hyperlink"/>
                  <w:rFonts w:asciiTheme="minorHAnsi" w:hAnsiTheme="minorHAnsi" w:cstheme="minorHAnsi"/>
                  <w:sz w:val="20"/>
                  <w:szCs w:val="20"/>
                </w:rPr>
                <w:t>https://educationendowmentfoundation.org.uk/evidence-summaries/teaching-learning-toolkit/one-to-one-tuition/</w:t>
              </w:r>
            </w:hyperlink>
            <w:r w:rsidR="003F6AE8" w:rsidRPr="00BC319E">
              <w:rPr>
                <w:rFonts w:asciiTheme="minorHAnsi" w:hAnsiTheme="minorHAnsi" w:cstheme="minorHAnsi"/>
                <w:sz w:val="20"/>
                <w:szCs w:val="20"/>
              </w:rPr>
              <w:tab/>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8A2F0" w14:textId="7B4C35BC" w:rsidR="003F6AE8" w:rsidRPr="00203E18" w:rsidRDefault="00133B8C" w:rsidP="003F6AE8">
            <w:pPr>
              <w:pStyle w:val="TableRowCentered"/>
              <w:jc w:val="left"/>
              <w:rPr>
                <w:rFonts w:asciiTheme="majorHAnsi" w:hAnsiTheme="majorHAnsi"/>
                <w:sz w:val="20"/>
              </w:rPr>
            </w:pPr>
            <w:r>
              <w:rPr>
                <w:rFonts w:asciiTheme="majorHAnsi" w:hAnsiTheme="majorHAnsi"/>
                <w:sz w:val="20"/>
              </w:rPr>
              <w:t xml:space="preserve">2 </w:t>
            </w:r>
            <w:r w:rsidR="007265AB">
              <w:rPr>
                <w:rFonts w:asciiTheme="majorHAnsi" w:hAnsiTheme="majorHAnsi"/>
                <w:sz w:val="20"/>
              </w:rPr>
              <w:t>&amp; 6</w:t>
            </w:r>
          </w:p>
        </w:tc>
      </w:tr>
      <w:tr w:rsidR="003F6AE8" w14:paraId="086A53AF"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76D3E" w14:textId="0A07F078" w:rsidR="003F6AE8" w:rsidRDefault="003F6AE8" w:rsidP="003F6AE8">
            <w:pPr>
              <w:pStyle w:val="TableRow"/>
              <w:ind w:left="0"/>
              <w:rPr>
                <w:rFonts w:asciiTheme="minorHAnsi" w:hAnsiTheme="minorHAnsi" w:cstheme="minorHAnsi"/>
                <w:sz w:val="20"/>
                <w:szCs w:val="20"/>
              </w:rPr>
            </w:pPr>
            <w:r w:rsidRPr="006C0D7C">
              <w:rPr>
                <w:rFonts w:asciiTheme="minorHAnsi" w:hAnsiTheme="minorHAnsi" w:cstheme="minorHAnsi"/>
                <w:sz w:val="20"/>
                <w:szCs w:val="20"/>
              </w:rPr>
              <w:t>Designated leadership time for SENCo in order to ensure pupils with Special Educational Needs and Disabilities receive high quality provision and achieve their potential</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85A1E" w14:textId="28377D2C" w:rsidR="003F6AE8" w:rsidRDefault="003F6AE8" w:rsidP="003F6AE8">
            <w:pPr>
              <w:pStyle w:val="TableRowCentered"/>
              <w:jc w:val="left"/>
              <w:rPr>
                <w:rFonts w:asciiTheme="minorHAnsi" w:hAnsiTheme="minorHAnsi" w:cstheme="minorHAnsi"/>
                <w:sz w:val="20"/>
              </w:rPr>
            </w:pPr>
            <w:r>
              <w:rPr>
                <w:rFonts w:asciiTheme="minorHAnsi" w:hAnsiTheme="minorHAnsi" w:cstheme="minorHAnsi"/>
                <w:sz w:val="20"/>
              </w:rPr>
              <w:t>Strategic overview of SEND pupils’ needs allows the SENCo to lead the school in meeting the recommendations from the EEF leading to improved outcomes for pupils with SEND</w:t>
            </w:r>
          </w:p>
          <w:p w14:paraId="127A149F" w14:textId="185C6550" w:rsidR="003F6AE8" w:rsidRDefault="007058E8" w:rsidP="003F6AE8">
            <w:pPr>
              <w:pStyle w:val="TableRowCentered"/>
              <w:jc w:val="left"/>
              <w:rPr>
                <w:rFonts w:asciiTheme="minorHAnsi" w:hAnsiTheme="minorHAnsi" w:cstheme="minorHAnsi"/>
                <w:sz w:val="20"/>
              </w:rPr>
            </w:pPr>
            <w:hyperlink r:id="rId15" w:history="1">
              <w:r w:rsidR="003F6AE8" w:rsidRPr="007F5ED0">
                <w:rPr>
                  <w:rStyle w:val="Hyperlink"/>
                  <w:rFonts w:asciiTheme="minorHAnsi" w:hAnsiTheme="minorHAnsi" w:cstheme="minorHAnsi"/>
                  <w:sz w:val="20"/>
                </w:rPr>
                <w:t>https://d2tic4wvo1iusb.cloudfront.net/eef-guidance-reports/send/EEF_Special_Educational_Needs_in_Mainstream_Schools_Recommendations_Poster.pdf</w:t>
              </w:r>
            </w:hyperlink>
          </w:p>
          <w:p w14:paraId="6B36D38A" w14:textId="44D09F3F" w:rsidR="003F6AE8" w:rsidRPr="00BC319E" w:rsidRDefault="003F6AE8" w:rsidP="003F6AE8">
            <w:pPr>
              <w:pStyle w:val="TableRowCentered"/>
              <w:jc w:val="left"/>
              <w:rPr>
                <w:rFonts w:asciiTheme="minorHAnsi" w:hAnsiTheme="minorHAnsi" w:cstheme="minorHAnsi"/>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5E442E" w14:textId="05C795A9" w:rsidR="003F6AE8" w:rsidRDefault="00133B8C" w:rsidP="003F6AE8">
            <w:pPr>
              <w:pStyle w:val="TableRowCentered"/>
              <w:jc w:val="left"/>
              <w:rPr>
                <w:rFonts w:asciiTheme="majorHAnsi" w:hAnsiTheme="majorHAnsi"/>
                <w:sz w:val="20"/>
              </w:rPr>
            </w:pPr>
            <w:r>
              <w:rPr>
                <w:rFonts w:asciiTheme="majorHAnsi" w:hAnsiTheme="majorHAnsi"/>
                <w:sz w:val="20"/>
              </w:rPr>
              <w:t>1,2</w:t>
            </w:r>
            <w:r w:rsidR="00052950">
              <w:rPr>
                <w:rFonts w:asciiTheme="majorHAnsi" w:hAnsiTheme="majorHAnsi"/>
                <w:sz w:val="20"/>
              </w:rPr>
              <w:t>,3 &amp; 6</w:t>
            </w:r>
          </w:p>
        </w:tc>
      </w:tr>
      <w:tr w:rsidR="003F6AE8" w14:paraId="546E041C"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69721" w14:textId="6909028A" w:rsidR="003F6AE8" w:rsidRPr="006C0D7C" w:rsidRDefault="003F6AE8" w:rsidP="003F6AE8">
            <w:pPr>
              <w:pStyle w:val="TableRow"/>
              <w:ind w:left="0"/>
              <w:rPr>
                <w:rFonts w:asciiTheme="minorHAnsi" w:hAnsiTheme="minorHAnsi" w:cstheme="minorHAnsi"/>
                <w:sz w:val="20"/>
                <w:szCs w:val="20"/>
              </w:rPr>
            </w:pPr>
            <w:r w:rsidRPr="006C0D7C">
              <w:rPr>
                <w:rFonts w:asciiTheme="minorHAnsi" w:hAnsiTheme="minorHAnsi" w:cstheme="minorHAnsi"/>
                <w:sz w:val="20"/>
                <w:szCs w:val="20"/>
              </w:rPr>
              <w:t>Designated leadership time for Deputy Headteacher in order to monitor, moderate and continue to develop all aspects of teaching and learning throughout the school so ensuring all pupils have the opportunity to achieve their potential</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0B835" w14:textId="286A560B" w:rsidR="003F6AE8" w:rsidRPr="00BC319E" w:rsidRDefault="004C764E" w:rsidP="004C764E">
            <w:pPr>
              <w:pStyle w:val="TableRowCentered"/>
              <w:jc w:val="left"/>
              <w:rPr>
                <w:rFonts w:asciiTheme="minorHAnsi" w:hAnsiTheme="minorHAnsi" w:cstheme="minorHAnsi"/>
                <w:sz w:val="20"/>
              </w:rPr>
            </w:pPr>
            <w:r>
              <w:rPr>
                <w:rFonts w:asciiTheme="minorHAnsi" w:hAnsiTheme="minorHAnsi" w:cstheme="minorHAnsi"/>
                <w:sz w:val="20"/>
              </w:rPr>
              <w:t>DHT has a clear overview of teaching, learning and assessment across the school, recognising  strengths and ensuring CPD/adaptation of the curriculum to improve any areas of weakness.</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57C6AF" w14:textId="6B6E51E1" w:rsidR="003F6AE8" w:rsidRDefault="00133B8C" w:rsidP="003F6AE8">
            <w:pPr>
              <w:pStyle w:val="TableRowCentered"/>
              <w:jc w:val="left"/>
              <w:rPr>
                <w:rFonts w:asciiTheme="majorHAnsi" w:hAnsiTheme="majorHAnsi"/>
                <w:sz w:val="20"/>
              </w:rPr>
            </w:pPr>
            <w:r>
              <w:rPr>
                <w:rFonts w:asciiTheme="majorHAnsi" w:hAnsiTheme="majorHAnsi"/>
                <w:sz w:val="20"/>
              </w:rPr>
              <w:t>1 &amp; 2</w:t>
            </w:r>
          </w:p>
        </w:tc>
      </w:tr>
      <w:tr w:rsidR="003F6AE8" w14:paraId="62660E07"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25273" w14:textId="7229B099" w:rsidR="003F6AE8" w:rsidRPr="006C0D7C" w:rsidRDefault="003F6AE8" w:rsidP="003F6AE8">
            <w:pPr>
              <w:pStyle w:val="TableRow"/>
              <w:ind w:left="0"/>
              <w:rPr>
                <w:rFonts w:asciiTheme="minorHAnsi" w:hAnsiTheme="minorHAnsi" w:cstheme="minorHAnsi"/>
                <w:sz w:val="20"/>
                <w:szCs w:val="20"/>
              </w:rPr>
            </w:pPr>
            <w:r w:rsidRPr="006C0D7C">
              <w:rPr>
                <w:rFonts w:asciiTheme="minorHAnsi" w:hAnsiTheme="minorHAnsi" w:cstheme="minorHAnsi"/>
                <w:sz w:val="20"/>
                <w:szCs w:val="20"/>
              </w:rPr>
              <w:t>Rolling programme of class cover to ensure subject leadership time for teachers to monitor and developing teaching and learning in their subject areas</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1ED40" w14:textId="28A4CEAF" w:rsidR="003F6AE8" w:rsidRPr="00BC319E" w:rsidRDefault="003F6AE8" w:rsidP="003F6AE8">
            <w:pPr>
              <w:pStyle w:val="TableRowCentered"/>
              <w:jc w:val="left"/>
              <w:rPr>
                <w:rFonts w:asciiTheme="minorHAnsi" w:hAnsiTheme="minorHAnsi" w:cstheme="minorHAnsi"/>
                <w:sz w:val="20"/>
              </w:rPr>
            </w:pPr>
            <w:r>
              <w:rPr>
                <w:rFonts w:asciiTheme="minorHAnsi" w:hAnsiTheme="minorHAnsi" w:cstheme="minorHAnsi"/>
                <w:sz w:val="20"/>
              </w:rPr>
              <w:t xml:space="preserve">Subject leaders have a clear overview of teaching, learning and assessment in their subject and are able to recognise strengths and ensure CPD/adapt the curriculum to improve any areas of weakness. </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7AA89" w14:textId="78B1D043" w:rsidR="003F6AE8" w:rsidRDefault="00133B8C" w:rsidP="003F6AE8">
            <w:pPr>
              <w:pStyle w:val="TableRowCentered"/>
              <w:jc w:val="left"/>
              <w:rPr>
                <w:rFonts w:asciiTheme="majorHAnsi" w:hAnsiTheme="majorHAnsi"/>
                <w:sz w:val="20"/>
              </w:rPr>
            </w:pPr>
            <w:r>
              <w:rPr>
                <w:rFonts w:asciiTheme="majorHAnsi" w:hAnsiTheme="majorHAnsi"/>
                <w:sz w:val="20"/>
              </w:rPr>
              <w:t xml:space="preserve">2 </w:t>
            </w:r>
          </w:p>
        </w:tc>
      </w:tr>
      <w:tr w:rsidR="003F6AE8" w14:paraId="1FBEB9F7"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82197" w14:textId="59D44901" w:rsidR="003F6AE8" w:rsidRPr="006C0D7C" w:rsidRDefault="003F6AE8" w:rsidP="003F6AE8">
            <w:pPr>
              <w:pStyle w:val="TableRow"/>
              <w:ind w:left="0"/>
              <w:rPr>
                <w:rFonts w:asciiTheme="minorHAnsi" w:hAnsiTheme="minorHAnsi" w:cstheme="minorHAnsi"/>
                <w:sz w:val="20"/>
                <w:szCs w:val="20"/>
              </w:rPr>
            </w:pPr>
            <w:r w:rsidRPr="006C0D7C">
              <w:rPr>
                <w:rFonts w:asciiTheme="minorHAnsi" w:hAnsiTheme="minorHAnsi" w:cstheme="minorHAnsi"/>
                <w:sz w:val="20"/>
                <w:szCs w:val="20"/>
              </w:rPr>
              <w:t>Additional teaching assistant hours in every year group in order to increase the amount of quality adult support availa</w:t>
            </w:r>
            <w:r>
              <w:rPr>
                <w:rFonts w:asciiTheme="minorHAnsi" w:hAnsiTheme="minorHAnsi" w:cstheme="minorHAnsi"/>
                <w:sz w:val="20"/>
                <w:szCs w:val="20"/>
              </w:rPr>
              <w:t xml:space="preserve">ble to </w:t>
            </w:r>
            <w:r>
              <w:rPr>
                <w:rFonts w:asciiTheme="minorHAnsi" w:hAnsiTheme="minorHAnsi" w:cstheme="minorHAnsi"/>
                <w:sz w:val="20"/>
                <w:szCs w:val="20"/>
              </w:rPr>
              <w:lastRenderedPageBreak/>
              <w:t>disadvantaged pupils</w:t>
            </w:r>
            <w:r w:rsidRPr="006C0D7C">
              <w:rPr>
                <w:rFonts w:asciiTheme="minorHAnsi" w:hAnsiTheme="minorHAnsi" w:cstheme="minorHAnsi"/>
                <w:sz w:val="20"/>
                <w:szCs w:val="20"/>
              </w:rPr>
              <w:t xml:space="preserve"> in daily lessons </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F6DC9D" w14:textId="138B1AE9" w:rsidR="003F6AE8" w:rsidRPr="00530261" w:rsidRDefault="003F6AE8" w:rsidP="003F6AE8">
            <w:pPr>
              <w:pStyle w:val="TableRowCentered"/>
              <w:jc w:val="left"/>
              <w:rPr>
                <w:rFonts w:asciiTheme="minorHAnsi" w:hAnsiTheme="minorHAnsi" w:cstheme="minorHAnsi"/>
                <w:sz w:val="20"/>
              </w:rPr>
            </w:pPr>
            <w:r w:rsidRPr="00530261">
              <w:rPr>
                <w:rFonts w:asciiTheme="minorHAnsi" w:hAnsiTheme="minorHAnsi" w:cstheme="minorHAnsi"/>
                <w:sz w:val="20"/>
              </w:rPr>
              <w:lastRenderedPageBreak/>
              <w:t>Research on TAs delivering targeted interventions in one</w:t>
            </w:r>
            <w:r>
              <w:rPr>
                <w:rFonts w:asciiTheme="minorHAnsi" w:hAnsiTheme="minorHAnsi" w:cstheme="minorHAnsi"/>
                <w:sz w:val="20"/>
              </w:rPr>
              <w:t>-</w:t>
            </w:r>
            <w:r w:rsidRPr="00530261">
              <w:rPr>
                <w:rFonts w:asciiTheme="minorHAnsi" w:hAnsiTheme="minorHAnsi" w:cstheme="minorHAnsi"/>
                <w:sz w:val="20"/>
              </w:rPr>
              <w:t>to-one or small group settings shows a consistent impact on attainment of approximately three to four additional months’ progress (effect size 0.2–0.3).</w:t>
            </w:r>
          </w:p>
          <w:p w14:paraId="054F977A" w14:textId="77777777" w:rsidR="003F6AE8" w:rsidRDefault="003F6AE8" w:rsidP="003F6AE8">
            <w:pPr>
              <w:pStyle w:val="TableRowCentered"/>
              <w:jc w:val="left"/>
            </w:pPr>
          </w:p>
          <w:p w14:paraId="3632A91C" w14:textId="47FEEE86" w:rsidR="003F6AE8" w:rsidRDefault="007058E8" w:rsidP="003F6AE8">
            <w:pPr>
              <w:pStyle w:val="TableRowCentered"/>
              <w:jc w:val="left"/>
              <w:rPr>
                <w:rFonts w:asciiTheme="minorHAnsi" w:hAnsiTheme="minorHAnsi" w:cstheme="minorHAnsi"/>
                <w:sz w:val="20"/>
              </w:rPr>
            </w:pPr>
            <w:hyperlink r:id="rId16" w:history="1">
              <w:r w:rsidR="003F6AE8" w:rsidRPr="007F5ED0">
                <w:rPr>
                  <w:rStyle w:val="Hyperlink"/>
                  <w:rFonts w:asciiTheme="minorHAnsi" w:hAnsiTheme="minorHAnsi" w:cstheme="minorHAnsi"/>
                  <w:sz w:val="20"/>
                </w:rPr>
                <w:t>https://d2tic4wvo1iusb.cloudfront.net/eef-guidance-reports/teaching-assistants/TA_Recommendations_Summary.pdf</w:t>
              </w:r>
            </w:hyperlink>
          </w:p>
          <w:p w14:paraId="7FED6C9A" w14:textId="2F5DA293" w:rsidR="003F6AE8" w:rsidRPr="00BC319E" w:rsidRDefault="003F6AE8" w:rsidP="003F6AE8">
            <w:pPr>
              <w:pStyle w:val="TableRowCentered"/>
              <w:jc w:val="left"/>
              <w:rPr>
                <w:rFonts w:asciiTheme="minorHAnsi" w:hAnsiTheme="minorHAnsi" w:cstheme="minorHAnsi"/>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C4C7A" w14:textId="4496AEB3" w:rsidR="003F6AE8" w:rsidRDefault="00133B8C" w:rsidP="003F6AE8">
            <w:pPr>
              <w:pStyle w:val="TableRowCentered"/>
              <w:jc w:val="left"/>
              <w:rPr>
                <w:rFonts w:asciiTheme="majorHAnsi" w:hAnsiTheme="majorHAnsi"/>
                <w:sz w:val="20"/>
              </w:rPr>
            </w:pPr>
            <w:r>
              <w:rPr>
                <w:rFonts w:asciiTheme="majorHAnsi" w:hAnsiTheme="majorHAnsi"/>
                <w:sz w:val="20"/>
              </w:rPr>
              <w:lastRenderedPageBreak/>
              <w:t>1</w:t>
            </w:r>
            <w:r w:rsidR="007265AB">
              <w:rPr>
                <w:rFonts w:asciiTheme="majorHAnsi" w:hAnsiTheme="majorHAnsi"/>
                <w:sz w:val="20"/>
              </w:rPr>
              <w:t>, 2 &amp; 6</w:t>
            </w:r>
          </w:p>
        </w:tc>
      </w:tr>
      <w:tr w:rsidR="003F6AE8" w14:paraId="511079A4"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60792" w14:textId="27314E42" w:rsidR="003F6AE8" w:rsidRPr="006C0D7C" w:rsidRDefault="003F6AE8" w:rsidP="003F6AE8">
            <w:pPr>
              <w:pStyle w:val="TableRow"/>
              <w:ind w:left="0"/>
              <w:rPr>
                <w:rFonts w:asciiTheme="minorHAnsi" w:hAnsiTheme="minorHAnsi" w:cstheme="minorHAnsi"/>
                <w:sz w:val="20"/>
                <w:szCs w:val="20"/>
              </w:rPr>
            </w:pPr>
            <w:r w:rsidRPr="00175E05">
              <w:rPr>
                <w:rFonts w:asciiTheme="minorHAnsi" w:hAnsiTheme="minorHAnsi" w:cstheme="minorHAnsi"/>
                <w:sz w:val="20"/>
                <w:szCs w:val="20"/>
              </w:rPr>
              <w:t xml:space="preserve">Additional resources eg phonics resource packs / reading books; both for guided &amp; individual reading / spelling &amp; handwriting resources / library books / curriculum materials </w:t>
            </w:r>
            <w:r>
              <w:rPr>
                <w:rFonts w:asciiTheme="minorHAnsi" w:hAnsiTheme="minorHAnsi" w:cstheme="minorHAnsi"/>
                <w:sz w:val="20"/>
                <w:szCs w:val="20"/>
              </w:rPr>
              <w:t>/</w:t>
            </w:r>
            <w:r w:rsidRPr="00175E05">
              <w:rPr>
                <w:rFonts w:asciiTheme="minorHAnsi" w:hAnsiTheme="minorHAnsi" w:cstheme="minorHAnsi"/>
                <w:sz w:val="20"/>
                <w:szCs w:val="20"/>
              </w:rPr>
              <w:t>wider assessment materials</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16A7F" w14:textId="6228C32D" w:rsidR="003F6AE8" w:rsidRDefault="003F6AE8" w:rsidP="003F6AE8">
            <w:pPr>
              <w:pStyle w:val="TableRowCentered"/>
              <w:jc w:val="left"/>
              <w:rPr>
                <w:rFonts w:asciiTheme="minorHAnsi" w:hAnsiTheme="minorHAnsi" w:cstheme="minorHAnsi"/>
                <w:sz w:val="20"/>
              </w:rPr>
            </w:pPr>
            <w:r>
              <w:rPr>
                <w:rFonts w:asciiTheme="minorHAnsi" w:hAnsiTheme="minorHAnsi" w:cstheme="minorHAnsi"/>
                <w:sz w:val="20"/>
              </w:rPr>
              <w:t>Phonics hub audit recommends that school purchases and annually replenishes additional/new phonics resources and reading books.</w:t>
            </w:r>
          </w:p>
          <w:p w14:paraId="50D491F4" w14:textId="76869D82" w:rsidR="003F6AE8" w:rsidRDefault="003F6AE8" w:rsidP="003F6AE8">
            <w:pPr>
              <w:pStyle w:val="TableRowCentered"/>
              <w:jc w:val="left"/>
              <w:rPr>
                <w:rFonts w:asciiTheme="minorHAnsi" w:hAnsiTheme="minorHAnsi" w:cstheme="minorHAnsi"/>
                <w:sz w:val="20"/>
              </w:rPr>
            </w:pPr>
            <w:r>
              <w:rPr>
                <w:rFonts w:asciiTheme="minorHAnsi" w:hAnsiTheme="minorHAnsi" w:cstheme="minorHAnsi"/>
                <w:sz w:val="20"/>
              </w:rPr>
              <w:t xml:space="preserve">It is necessary to replenish/replace/order new resources to support teaching, learning and assessment across the curriculum in line with advice from external agencies. </w:t>
            </w:r>
          </w:p>
          <w:p w14:paraId="7C7D12C6" w14:textId="19AD3EDD" w:rsidR="003F6AE8" w:rsidRPr="00BC319E" w:rsidRDefault="003F6AE8" w:rsidP="003F6AE8">
            <w:pPr>
              <w:pStyle w:val="TableRowCentered"/>
              <w:ind w:left="0"/>
              <w:jc w:val="left"/>
              <w:rPr>
                <w:rFonts w:asciiTheme="minorHAnsi" w:hAnsiTheme="minorHAnsi" w:cstheme="minorHAnsi"/>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46329C" w14:textId="722E561A" w:rsidR="003F6AE8" w:rsidRDefault="00133B8C" w:rsidP="003F6AE8">
            <w:pPr>
              <w:pStyle w:val="TableRowCentered"/>
              <w:jc w:val="left"/>
              <w:rPr>
                <w:rFonts w:asciiTheme="majorHAnsi" w:hAnsiTheme="majorHAnsi"/>
                <w:sz w:val="20"/>
              </w:rPr>
            </w:pPr>
            <w:r>
              <w:rPr>
                <w:rFonts w:asciiTheme="majorHAnsi" w:hAnsiTheme="majorHAnsi"/>
                <w:sz w:val="20"/>
              </w:rPr>
              <w:t xml:space="preserve">2 </w:t>
            </w:r>
          </w:p>
        </w:tc>
      </w:tr>
      <w:tr w:rsidR="003F6AE8" w14:paraId="095F5ED5"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B38B3" w14:textId="69720497" w:rsidR="003F6AE8" w:rsidRPr="00175E05" w:rsidRDefault="003F6AE8" w:rsidP="003F6AE8">
            <w:pPr>
              <w:pStyle w:val="TableRow"/>
              <w:ind w:left="0"/>
              <w:rPr>
                <w:rFonts w:asciiTheme="minorHAnsi" w:hAnsiTheme="minorHAnsi" w:cstheme="minorHAnsi"/>
                <w:sz w:val="20"/>
                <w:szCs w:val="20"/>
              </w:rPr>
            </w:pPr>
            <w:r w:rsidRPr="00175E05">
              <w:rPr>
                <w:rFonts w:asciiTheme="minorHAnsi" w:hAnsiTheme="minorHAnsi" w:cstheme="minorHAnsi"/>
                <w:sz w:val="20"/>
                <w:szCs w:val="20"/>
              </w:rPr>
              <w:t>Ongoing staff training in order to ensure high quality teaching and learning across the curriculum but particularly in English and maths.</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2E5FC" w14:textId="77777777" w:rsidR="003F6AE8" w:rsidRDefault="003F6AE8" w:rsidP="003F6AE8">
            <w:pPr>
              <w:pStyle w:val="TableRowCentered"/>
              <w:jc w:val="left"/>
              <w:rPr>
                <w:rFonts w:asciiTheme="minorHAnsi" w:hAnsiTheme="minorHAnsi" w:cstheme="minorHAnsi"/>
                <w:sz w:val="20"/>
              </w:rPr>
            </w:pPr>
            <w:r w:rsidRPr="004122A6">
              <w:rPr>
                <w:rFonts w:asciiTheme="minorHAnsi" w:hAnsiTheme="minorHAnsi" w:cstheme="minorHAnsi"/>
                <w:sz w:val="20"/>
              </w:rPr>
              <w:t xml:space="preserve">EEF recommends that TAs are well trained to support pupils in class and to deliver interventions. </w:t>
            </w:r>
          </w:p>
          <w:p w14:paraId="7CA1C273" w14:textId="77777777" w:rsidR="003F6AE8" w:rsidRDefault="007058E8" w:rsidP="003F6AE8">
            <w:pPr>
              <w:pStyle w:val="TableRowCentered"/>
              <w:jc w:val="left"/>
              <w:rPr>
                <w:rFonts w:asciiTheme="minorHAnsi" w:hAnsiTheme="minorHAnsi" w:cstheme="minorHAnsi"/>
                <w:sz w:val="20"/>
              </w:rPr>
            </w:pPr>
            <w:hyperlink r:id="rId17" w:history="1">
              <w:r w:rsidR="003F6AE8" w:rsidRPr="007F5ED0">
                <w:rPr>
                  <w:rStyle w:val="Hyperlink"/>
                  <w:rFonts w:asciiTheme="minorHAnsi" w:hAnsiTheme="minorHAnsi" w:cstheme="minorHAnsi"/>
                  <w:sz w:val="20"/>
                </w:rPr>
                <w:t>https://d2tic4wvo1iusb.cloudfront.net/eef-guidance-reports/teaching-assistants/TA_Recommendations_Summary.pdf</w:t>
              </w:r>
            </w:hyperlink>
          </w:p>
          <w:p w14:paraId="122AF609" w14:textId="0F42FA24" w:rsidR="003F6AE8" w:rsidRPr="004122A6" w:rsidRDefault="003F6AE8" w:rsidP="003F6AE8">
            <w:pPr>
              <w:pStyle w:val="TableRowCentered"/>
              <w:jc w:val="left"/>
              <w:rPr>
                <w:rFonts w:asciiTheme="minorHAnsi" w:hAnsiTheme="minorHAnsi" w:cstheme="minorHAnsi"/>
                <w:sz w:val="20"/>
              </w:rPr>
            </w:pP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D63EE" w14:textId="4EA16497" w:rsidR="003F6AE8" w:rsidRDefault="00133B8C" w:rsidP="003F6AE8">
            <w:pPr>
              <w:pStyle w:val="TableRowCentered"/>
              <w:jc w:val="left"/>
              <w:rPr>
                <w:rFonts w:asciiTheme="majorHAnsi" w:hAnsiTheme="majorHAnsi"/>
                <w:sz w:val="20"/>
              </w:rPr>
            </w:pPr>
            <w:r>
              <w:rPr>
                <w:rFonts w:asciiTheme="majorHAnsi" w:hAnsiTheme="majorHAnsi"/>
                <w:sz w:val="20"/>
              </w:rPr>
              <w:t xml:space="preserve">2 </w:t>
            </w:r>
            <w:r w:rsidR="007265AB">
              <w:rPr>
                <w:rFonts w:asciiTheme="majorHAnsi" w:hAnsiTheme="majorHAnsi"/>
                <w:sz w:val="20"/>
              </w:rPr>
              <w:t>&amp; 6</w:t>
            </w:r>
          </w:p>
        </w:tc>
      </w:tr>
      <w:tr w:rsidR="003F6AE8" w14:paraId="74D871B9" w14:textId="77777777" w:rsidTr="00DB4EC7">
        <w:tc>
          <w:tcPr>
            <w:tcW w:w="29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9CA07" w14:textId="74AAD634" w:rsidR="003F6AE8" w:rsidRPr="00175E05" w:rsidRDefault="003F6AE8" w:rsidP="003F6AE8">
            <w:pPr>
              <w:pStyle w:val="TableRow"/>
              <w:ind w:left="0"/>
              <w:rPr>
                <w:rFonts w:asciiTheme="minorHAnsi" w:hAnsiTheme="minorHAnsi" w:cstheme="minorHAnsi"/>
                <w:sz w:val="20"/>
                <w:szCs w:val="20"/>
              </w:rPr>
            </w:pPr>
            <w:r w:rsidRPr="000240E8">
              <w:rPr>
                <w:rFonts w:asciiTheme="minorHAnsi" w:hAnsiTheme="minorHAnsi" w:cstheme="minorHAnsi"/>
                <w:sz w:val="20"/>
                <w:szCs w:val="20"/>
              </w:rPr>
              <w:t>Ongoing training to ensure monitoring, moderation and assessment are accurate and appropriate to purpose</w:t>
            </w:r>
          </w:p>
        </w:tc>
        <w:tc>
          <w:tcPr>
            <w:tcW w:w="10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5875A3" w14:textId="66174105" w:rsidR="003F6AE8" w:rsidRPr="00BC319E" w:rsidRDefault="003F6AE8" w:rsidP="003F6AE8">
            <w:pPr>
              <w:pStyle w:val="TableRowCentered"/>
              <w:jc w:val="left"/>
              <w:rPr>
                <w:rFonts w:asciiTheme="minorHAnsi" w:hAnsiTheme="minorHAnsi" w:cstheme="minorHAnsi"/>
                <w:sz w:val="20"/>
              </w:rPr>
            </w:pPr>
            <w:r>
              <w:rPr>
                <w:rFonts w:asciiTheme="minorHAnsi" w:hAnsiTheme="minorHAnsi" w:cstheme="minorHAnsi"/>
                <w:sz w:val="20"/>
              </w:rPr>
              <w:t>Moderation exercise with external consultants verifies teachers’ own moderation and assessment.</w:t>
            </w:r>
          </w:p>
        </w:tc>
        <w:tc>
          <w:tcPr>
            <w:tcW w:w="1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5DB3D" w14:textId="5B1A6FFC" w:rsidR="003F6AE8" w:rsidRDefault="00133B8C" w:rsidP="003F6AE8">
            <w:pPr>
              <w:pStyle w:val="TableRowCentered"/>
              <w:jc w:val="left"/>
              <w:rPr>
                <w:rFonts w:asciiTheme="majorHAnsi" w:hAnsiTheme="majorHAnsi"/>
                <w:sz w:val="20"/>
              </w:rPr>
            </w:pPr>
            <w:r>
              <w:rPr>
                <w:rFonts w:asciiTheme="majorHAnsi" w:hAnsiTheme="majorHAnsi"/>
                <w:sz w:val="20"/>
              </w:rPr>
              <w:t xml:space="preserve">2 </w:t>
            </w:r>
          </w:p>
        </w:tc>
      </w:tr>
    </w:tbl>
    <w:p w14:paraId="2A7D5522" w14:textId="77777777" w:rsidR="00E66558" w:rsidRDefault="00E66558">
      <w:pPr>
        <w:keepNext/>
        <w:spacing w:after="60"/>
        <w:outlineLvl w:val="1"/>
      </w:pPr>
    </w:p>
    <w:p w14:paraId="2455C600" w14:textId="77777777" w:rsidR="00DB4EC7" w:rsidRDefault="00DB4EC7">
      <w:pPr>
        <w:rPr>
          <w:b/>
          <w:bCs/>
          <w:color w:val="104F75"/>
          <w:sz w:val="28"/>
          <w:szCs w:val="28"/>
        </w:rPr>
      </w:pPr>
    </w:p>
    <w:p w14:paraId="4F68FE74" w14:textId="77777777" w:rsidR="00DB4EC7" w:rsidRDefault="00DB4EC7">
      <w:pPr>
        <w:rPr>
          <w:b/>
          <w:bCs/>
          <w:color w:val="104F75"/>
          <w:sz w:val="28"/>
          <w:szCs w:val="28"/>
        </w:rPr>
      </w:pPr>
    </w:p>
    <w:p w14:paraId="147D859E" w14:textId="77777777" w:rsidR="00DB4EC7" w:rsidRDefault="00DB4EC7">
      <w:pPr>
        <w:rPr>
          <w:b/>
          <w:bCs/>
          <w:color w:val="104F75"/>
          <w:sz w:val="28"/>
          <w:szCs w:val="28"/>
        </w:rPr>
      </w:pPr>
    </w:p>
    <w:p w14:paraId="76655596" w14:textId="35B65765" w:rsidR="00DB4EC7" w:rsidRDefault="00DB4EC7">
      <w:pPr>
        <w:rPr>
          <w:b/>
          <w:bCs/>
          <w:color w:val="104F75"/>
          <w:sz w:val="28"/>
          <w:szCs w:val="28"/>
        </w:rPr>
      </w:pPr>
    </w:p>
    <w:p w14:paraId="2F439F53" w14:textId="77777777" w:rsidR="007265AB" w:rsidRDefault="007265AB">
      <w:pPr>
        <w:rPr>
          <w:b/>
          <w:bCs/>
          <w:color w:val="104F75"/>
          <w:sz w:val="28"/>
          <w:szCs w:val="28"/>
        </w:rPr>
      </w:pPr>
    </w:p>
    <w:p w14:paraId="2A7D5523" w14:textId="3E5FA5B8" w:rsidR="00E66558" w:rsidRDefault="009D71E8">
      <w:pPr>
        <w:rPr>
          <w:b/>
          <w:bCs/>
          <w:color w:val="104F75"/>
          <w:sz w:val="28"/>
          <w:szCs w:val="28"/>
        </w:rPr>
      </w:pPr>
      <w:r>
        <w:rPr>
          <w:b/>
          <w:bCs/>
          <w:color w:val="104F75"/>
          <w:sz w:val="28"/>
          <w:szCs w:val="28"/>
        </w:rPr>
        <w:t xml:space="preserve">Targeted academic support (for example, </w:t>
      </w:r>
      <w:r w:rsidR="00D33FE5">
        <w:rPr>
          <w:b/>
          <w:bCs/>
          <w:color w:val="104F75"/>
          <w:sz w:val="28"/>
          <w:szCs w:val="28"/>
        </w:rPr>
        <w:t xml:space="preserve">tutoring, one-to-one support </w:t>
      </w:r>
      <w:r>
        <w:rPr>
          <w:b/>
          <w:bCs/>
          <w:color w:val="104F75"/>
          <w:sz w:val="28"/>
          <w:szCs w:val="28"/>
        </w:rPr>
        <w:t xml:space="preserve">structured interventions) </w:t>
      </w:r>
    </w:p>
    <w:p w14:paraId="2A7D5524" w14:textId="01031695" w:rsidR="00E66558" w:rsidRDefault="009D71E8">
      <w:r>
        <w:t xml:space="preserve">Budgeted cost: £ </w:t>
      </w:r>
      <w:r w:rsidR="00320171">
        <w:rPr>
          <w:i/>
          <w:iCs/>
        </w:rPr>
        <w:t>35,000</w:t>
      </w:r>
    </w:p>
    <w:tbl>
      <w:tblPr>
        <w:tblW w:w="5000" w:type="pct"/>
        <w:tblCellMar>
          <w:left w:w="10" w:type="dxa"/>
          <w:right w:w="10" w:type="dxa"/>
        </w:tblCellMar>
        <w:tblLook w:val="04A0" w:firstRow="1" w:lastRow="0" w:firstColumn="1" w:lastColumn="0" w:noHBand="0" w:noVBand="1"/>
      </w:tblPr>
      <w:tblGrid>
        <w:gridCol w:w="1903"/>
        <w:gridCol w:w="10791"/>
        <w:gridCol w:w="1866"/>
      </w:tblGrid>
      <w:tr w:rsidR="00E66558" w14:paraId="2A7D5528"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Default="009D71E8">
            <w:pPr>
              <w:pStyle w:val="TableHeader"/>
              <w:jc w:val="left"/>
            </w:pPr>
            <w:r>
              <w:lastRenderedPageBreak/>
              <w:t>Activity</w:t>
            </w:r>
          </w:p>
        </w:tc>
        <w:tc>
          <w:tcPr>
            <w:tcW w:w="85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Default="009D71E8">
            <w:pPr>
              <w:pStyle w:val="TableHeader"/>
              <w:jc w:val="left"/>
            </w:pPr>
            <w:r>
              <w:t>Evidence that supports this approach</w:t>
            </w:r>
          </w:p>
        </w:tc>
        <w:tc>
          <w:tcPr>
            <w:tcW w:w="302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Default="009D71E8">
            <w:pPr>
              <w:pStyle w:val="TableHeader"/>
              <w:jc w:val="left"/>
            </w:pPr>
            <w:r>
              <w:t>Challenge number(s) addressed</w:t>
            </w:r>
          </w:p>
        </w:tc>
      </w:tr>
      <w:tr w:rsidR="003F3511" w14:paraId="7C2C47D5"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1E39C" w14:textId="3A7C210A" w:rsidR="003F3511" w:rsidRPr="003F3511" w:rsidRDefault="003F3511" w:rsidP="003F3511">
            <w:pPr>
              <w:pStyle w:val="TableHeader"/>
              <w:jc w:val="left"/>
              <w:rPr>
                <w:rFonts w:asciiTheme="minorHAnsi" w:hAnsiTheme="minorHAnsi" w:cstheme="minorHAnsi"/>
                <w:b w:val="0"/>
                <w:sz w:val="20"/>
                <w:szCs w:val="20"/>
              </w:rPr>
            </w:pPr>
            <w:r w:rsidRPr="003F3511">
              <w:rPr>
                <w:rFonts w:asciiTheme="minorHAnsi" w:hAnsiTheme="minorHAnsi" w:cstheme="minorHAnsi"/>
                <w:b w:val="0"/>
                <w:sz w:val="20"/>
                <w:szCs w:val="20"/>
              </w:rPr>
              <w:t>1:1 and small group tutoring in English and Maths</w:t>
            </w:r>
          </w:p>
        </w:tc>
        <w:tc>
          <w:tcPr>
            <w:tcW w:w="8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C4DEE" w14:textId="77777777" w:rsidR="003F3511" w:rsidRPr="00BC319E" w:rsidRDefault="003F3511" w:rsidP="003F3511">
            <w:pPr>
              <w:pStyle w:val="TableRowCentered"/>
              <w:jc w:val="left"/>
              <w:rPr>
                <w:rFonts w:asciiTheme="minorHAnsi" w:hAnsiTheme="minorHAnsi" w:cstheme="minorHAnsi"/>
                <w:sz w:val="20"/>
              </w:rPr>
            </w:pPr>
            <w:r w:rsidRPr="00BC319E">
              <w:rPr>
                <w:rFonts w:asciiTheme="minorHAnsi" w:hAnsiTheme="minorHAnsi" w:cstheme="minorHAnsi"/>
                <w:sz w:val="20"/>
              </w:rPr>
              <w:t xml:space="preserve">Individual and small group tuition is considered an effective intervention by the EEF </w:t>
            </w:r>
          </w:p>
          <w:p w14:paraId="3E16805F" w14:textId="77777777" w:rsidR="003F3511" w:rsidRPr="00BC319E" w:rsidRDefault="007058E8" w:rsidP="003F3511">
            <w:pPr>
              <w:pStyle w:val="TableRowCentered"/>
              <w:jc w:val="left"/>
              <w:rPr>
                <w:rFonts w:asciiTheme="minorHAnsi" w:hAnsiTheme="minorHAnsi" w:cstheme="minorHAnsi"/>
                <w:sz w:val="20"/>
              </w:rPr>
            </w:pPr>
            <w:hyperlink r:id="rId18" w:history="1">
              <w:r w:rsidR="003F3511" w:rsidRPr="00BC319E">
                <w:rPr>
                  <w:rStyle w:val="Hyperlink"/>
                  <w:rFonts w:asciiTheme="minorHAnsi" w:hAnsiTheme="minorHAnsi" w:cstheme="minorHAnsi"/>
                  <w:sz w:val="20"/>
                </w:rPr>
                <w:t>https://educationendowmentfoundation.org.uk/evidence-summaries/teaching-learning-toolkit/small-group-tuition/</w:t>
              </w:r>
            </w:hyperlink>
          </w:p>
          <w:p w14:paraId="00479F59" w14:textId="77777777" w:rsidR="003F3511" w:rsidRPr="00BC319E" w:rsidRDefault="003F3511" w:rsidP="003F3511">
            <w:pPr>
              <w:pStyle w:val="TableRowCentered"/>
              <w:jc w:val="left"/>
              <w:rPr>
                <w:rFonts w:asciiTheme="minorHAnsi" w:hAnsiTheme="minorHAnsi" w:cstheme="minorHAnsi"/>
                <w:sz w:val="20"/>
              </w:rPr>
            </w:pPr>
          </w:p>
          <w:p w14:paraId="0B15A7D9" w14:textId="56B8BCD9" w:rsidR="003F3511" w:rsidRDefault="007058E8" w:rsidP="003F3511">
            <w:pPr>
              <w:pStyle w:val="TableHeader"/>
              <w:jc w:val="left"/>
              <w:rPr>
                <w:rFonts w:asciiTheme="minorHAnsi" w:hAnsiTheme="minorHAnsi" w:cstheme="minorHAnsi"/>
                <w:b w:val="0"/>
                <w:sz w:val="20"/>
                <w:szCs w:val="20"/>
              </w:rPr>
            </w:pPr>
            <w:hyperlink r:id="rId19" w:history="1">
              <w:r w:rsidR="003F3511" w:rsidRPr="00BC319E">
                <w:rPr>
                  <w:rStyle w:val="Hyperlink"/>
                  <w:rFonts w:asciiTheme="minorHAnsi" w:hAnsiTheme="minorHAnsi" w:cstheme="minorHAnsi"/>
                  <w:sz w:val="20"/>
                  <w:szCs w:val="20"/>
                </w:rPr>
                <w:t>https://educationendowmentfoundation.org.uk/evidence-summaries/teaching-learning-toolkit/one-to-one-tuition/</w:t>
              </w:r>
            </w:hyperlink>
            <w:r w:rsidR="003F3511" w:rsidRPr="00BC319E">
              <w:rPr>
                <w:rFonts w:asciiTheme="minorHAnsi" w:hAnsiTheme="minorHAnsi" w:cstheme="minorHAnsi"/>
                <w:sz w:val="20"/>
                <w:szCs w:val="20"/>
              </w:rPr>
              <w:tab/>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4F0F2" w14:textId="2CFA0658" w:rsidR="003F3511" w:rsidRPr="007265AB" w:rsidRDefault="003F3511" w:rsidP="003F3511">
            <w:pPr>
              <w:pStyle w:val="TableHeader"/>
              <w:jc w:val="left"/>
              <w:rPr>
                <w:rFonts w:asciiTheme="minorHAnsi" w:hAnsiTheme="minorHAnsi" w:cstheme="minorHAnsi"/>
                <w:b w:val="0"/>
                <w:bCs/>
                <w:sz w:val="20"/>
                <w:szCs w:val="20"/>
              </w:rPr>
            </w:pPr>
            <w:r w:rsidRPr="007265AB">
              <w:rPr>
                <w:rFonts w:asciiTheme="majorHAnsi" w:hAnsiTheme="majorHAnsi"/>
                <w:b w:val="0"/>
                <w:bCs/>
                <w:sz w:val="20"/>
              </w:rPr>
              <w:t xml:space="preserve">2 </w:t>
            </w:r>
            <w:r w:rsidR="007265AB" w:rsidRPr="007265AB">
              <w:rPr>
                <w:rFonts w:asciiTheme="majorHAnsi" w:hAnsiTheme="majorHAnsi"/>
                <w:b w:val="0"/>
                <w:bCs/>
                <w:sz w:val="20"/>
              </w:rPr>
              <w:t>&amp; 6</w:t>
            </w:r>
          </w:p>
        </w:tc>
      </w:tr>
      <w:tr w:rsidR="003F3511" w14:paraId="4F35025B"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56B80" w14:textId="12F177DC" w:rsidR="003F3511" w:rsidRPr="00BC319E" w:rsidRDefault="00110F3B" w:rsidP="003F3511">
            <w:pPr>
              <w:pStyle w:val="TableHeader"/>
              <w:jc w:val="left"/>
              <w:rPr>
                <w:rFonts w:asciiTheme="minorHAnsi" w:hAnsiTheme="minorHAnsi" w:cstheme="minorHAnsi"/>
                <w:b w:val="0"/>
                <w:sz w:val="20"/>
                <w:szCs w:val="20"/>
              </w:rPr>
            </w:pPr>
            <w:r>
              <w:rPr>
                <w:rFonts w:asciiTheme="minorHAnsi" w:hAnsiTheme="minorHAnsi" w:cstheme="minorHAnsi"/>
                <w:b w:val="0"/>
                <w:sz w:val="20"/>
                <w:szCs w:val="20"/>
              </w:rPr>
              <w:t>Small group language</w:t>
            </w:r>
            <w:r w:rsidR="003F3511">
              <w:rPr>
                <w:rFonts w:asciiTheme="minorHAnsi" w:hAnsiTheme="minorHAnsi" w:cstheme="minorHAnsi"/>
                <w:b w:val="0"/>
                <w:sz w:val="20"/>
                <w:szCs w:val="20"/>
              </w:rPr>
              <w:t xml:space="preserve"> </w:t>
            </w:r>
            <w:r>
              <w:rPr>
                <w:rFonts w:asciiTheme="minorHAnsi" w:hAnsiTheme="minorHAnsi" w:cstheme="minorHAnsi"/>
                <w:b w:val="0"/>
                <w:sz w:val="20"/>
                <w:szCs w:val="20"/>
              </w:rPr>
              <w:t>i</w:t>
            </w:r>
            <w:r w:rsidR="003F3511">
              <w:rPr>
                <w:rFonts w:asciiTheme="minorHAnsi" w:hAnsiTheme="minorHAnsi" w:cstheme="minorHAnsi"/>
                <w:b w:val="0"/>
                <w:sz w:val="20"/>
                <w:szCs w:val="20"/>
              </w:rPr>
              <w:t>ntervention</w:t>
            </w:r>
            <w:r>
              <w:rPr>
                <w:rFonts w:asciiTheme="minorHAnsi" w:hAnsiTheme="minorHAnsi" w:cstheme="minorHAnsi"/>
                <w:b w:val="0"/>
                <w:sz w:val="20"/>
                <w:szCs w:val="20"/>
              </w:rPr>
              <w:t xml:space="preserve"> in EYFS</w:t>
            </w:r>
          </w:p>
        </w:tc>
        <w:tc>
          <w:tcPr>
            <w:tcW w:w="8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A2434" w14:textId="79D72B75" w:rsidR="003F3511" w:rsidRDefault="007058E8" w:rsidP="00110F3B">
            <w:pPr>
              <w:pStyle w:val="TableHeader"/>
              <w:jc w:val="left"/>
              <w:rPr>
                <w:rFonts w:asciiTheme="minorHAnsi" w:hAnsiTheme="minorHAnsi" w:cstheme="minorHAnsi"/>
                <w:b w:val="0"/>
                <w:sz w:val="20"/>
                <w:szCs w:val="20"/>
              </w:rPr>
            </w:pPr>
            <w:hyperlink r:id="rId20" w:anchor=":~:text=A%20Campbell%20systematic%20review%20shows,language%20skills%20and%20reading%20comprehension" w:history="1">
              <w:r w:rsidR="00110F3B" w:rsidRPr="00294573">
                <w:rPr>
                  <w:rStyle w:val="Hyperlink"/>
                  <w:rFonts w:asciiTheme="minorHAnsi" w:hAnsiTheme="minorHAnsi" w:cstheme="minorHAnsi"/>
                  <w:b w:val="0"/>
                  <w:sz w:val="20"/>
                  <w:szCs w:val="20"/>
                </w:rPr>
                <w:t>https://www.campbellcollaboration.org/blog/small-group-interventions-vive.html#:~:text=A%20Campbell%20systematic%20review%20shows,language%20skills%20and%20reading%20comprehension</w:t>
              </w:r>
            </w:hyperlink>
            <w:r w:rsidR="00110F3B" w:rsidRPr="00110F3B">
              <w:rPr>
                <w:rFonts w:asciiTheme="minorHAnsi" w:hAnsiTheme="minorHAnsi" w:cstheme="minorHAnsi"/>
                <w:b w:val="0"/>
                <w:sz w:val="20"/>
                <w:szCs w:val="20"/>
              </w:rPr>
              <w:t>.</w:t>
            </w:r>
          </w:p>
          <w:p w14:paraId="45173A70" w14:textId="77777777" w:rsidR="00110F3B" w:rsidRDefault="00493401" w:rsidP="00110F3B">
            <w:pPr>
              <w:pStyle w:val="TableHeader"/>
              <w:jc w:val="left"/>
              <w:rPr>
                <w:rFonts w:asciiTheme="minorHAnsi" w:hAnsiTheme="minorHAnsi" w:cstheme="minorHAnsi"/>
                <w:b w:val="0"/>
                <w:sz w:val="20"/>
                <w:szCs w:val="20"/>
              </w:rPr>
            </w:pPr>
            <w:r>
              <w:rPr>
                <w:rFonts w:asciiTheme="minorHAnsi" w:hAnsiTheme="minorHAnsi" w:cstheme="minorHAnsi"/>
                <w:b w:val="0"/>
                <w:sz w:val="20"/>
                <w:szCs w:val="20"/>
              </w:rPr>
              <w:t>EEF research evidences an increase of 6 months progress for children receiving small group oral language interventions</w:t>
            </w:r>
          </w:p>
          <w:p w14:paraId="5173B561" w14:textId="310F5675" w:rsidR="00493401" w:rsidRDefault="007058E8" w:rsidP="00110F3B">
            <w:pPr>
              <w:pStyle w:val="TableHeader"/>
              <w:jc w:val="left"/>
              <w:rPr>
                <w:rFonts w:asciiTheme="minorHAnsi" w:hAnsiTheme="minorHAnsi" w:cstheme="minorHAnsi"/>
                <w:b w:val="0"/>
                <w:sz w:val="20"/>
                <w:szCs w:val="20"/>
              </w:rPr>
            </w:pPr>
            <w:hyperlink r:id="rId21" w:history="1">
              <w:r w:rsidR="00493401" w:rsidRPr="00294573">
                <w:rPr>
                  <w:rStyle w:val="Hyperlink"/>
                  <w:rFonts w:asciiTheme="minorHAnsi" w:hAnsiTheme="minorHAnsi" w:cstheme="minorHAnsi"/>
                  <w:b w:val="0"/>
                  <w:sz w:val="20"/>
                  <w:szCs w:val="20"/>
                </w:rPr>
                <w:t>https://educationendowmentfoundation.org.uk/education-evidence/teaching-learning-toolkit/oral-language-interventions</w:t>
              </w:r>
            </w:hyperlink>
          </w:p>
          <w:p w14:paraId="072A0610" w14:textId="05921D1E" w:rsidR="00493401" w:rsidRPr="00BC319E" w:rsidRDefault="00493401" w:rsidP="00110F3B">
            <w:pPr>
              <w:pStyle w:val="TableHeader"/>
              <w:jc w:val="left"/>
              <w:rPr>
                <w:rFonts w:asciiTheme="minorHAnsi" w:hAnsiTheme="minorHAnsi" w:cstheme="minorHAnsi"/>
                <w:b w:val="0"/>
                <w:sz w:val="20"/>
                <w:szCs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5140" w14:textId="50457F93" w:rsidR="003F3511" w:rsidRPr="00BC319E" w:rsidRDefault="003F3511" w:rsidP="003F3511">
            <w:pPr>
              <w:pStyle w:val="TableHeader"/>
              <w:jc w:val="left"/>
              <w:rPr>
                <w:rFonts w:asciiTheme="minorHAnsi" w:hAnsiTheme="minorHAnsi" w:cstheme="minorHAnsi"/>
                <w:b w:val="0"/>
                <w:sz w:val="20"/>
                <w:szCs w:val="20"/>
              </w:rPr>
            </w:pPr>
            <w:r>
              <w:rPr>
                <w:rFonts w:asciiTheme="minorHAnsi" w:hAnsiTheme="minorHAnsi" w:cstheme="minorHAnsi"/>
                <w:b w:val="0"/>
                <w:sz w:val="20"/>
                <w:szCs w:val="20"/>
              </w:rPr>
              <w:t>1</w:t>
            </w:r>
            <w:r w:rsidR="007265AB">
              <w:rPr>
                <w:rFonts w:asciiTheme="minorHAnsi" w:hAnsiTheme="minorHAnsi" w:cstheme="minorHAnsi"/>
                <w:b w:val="0"/>
                <w:sz w:val="20"/>
                <w:szCs w:val="20"/>
              </w:rPr>
              <w:t xml:space="preserve"> &amp; 6</w:t>
            </w:r>
          </w:p>
        </w:tc>
      </w:tr>
      <w:tr w:rsidR="003F3511" w14:paraId="2A7D552C"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E90FF" w14:textId="77777777" w:rsidR="003F3511" w:rsidRPr="00BC319E" w:rsidRDefault="003F3511" w:rsidP="003F3511">
            <w:pPr>
              <w:pStyle w:val="TableRow"/>
              <w:rPr>
                <w:rFonts w:asciiTheme="minorHAnsi" w:hAnsiTheme="minorHAnsi" w:cstheme="minorHAnsi"/>
                <w:sz w:val="20"/>
                <w:szCs w:val="20"/>
              </w:rPr>
            </w:pPr>
          </w:p>
          <w:p w14:paraId="13FB261D" w14:textId="77777777" w:rsidR="003F3511" w:rsidRPr="00BC319E" w:rsidRDefault="003F3511" w:rsidP="003F3511">
            <w:pPr>
              <w:pStyle w:val="TableRow"/>
              <w:rPr>
                <w:rFonts w:asciiTheme="minorHAnsi" w:hAnsiTheme="minorHAnsi" w:cstheme="minorHAnsi"/>
                <w:sz w:val="20"/>
                <w:szCs w:val="20"/>
              </w:rPr>
            </w:pPr>
            <w:r w:rsidRPr="00BC319E">
              <w:rPr>
                <w:rFonts w:asciiTheme="minorHAnsi" w:hAnsiTheme="minorHAnsi" w:cstheme="minorHAnsi"/>
                <w:sz w:val="20"/>
                <w:szCs w:val="20"/>
              </w:rPr>
              <w:t>1:1 phonics intervention daily for identified children and in groups for those who need keep up intervention</w:t>
            </w:r>
          </w:p>
          <w:p w14:paraId="2A7D5529" w14:textId="67701B57" w:rsidR="003F3511" w:rsidRPr="00BC319E" w:rsidRDefault="003F3511" w:rsidP="003F3511">
            <w:pPr>
              <w:pStyle w:val="TableRow"/>
              <w:rPr>
                <w:rFonts w:asciiTheme="minorHAnsi" w:hAnsiTheme="minorHAnsi" w:cstheme="minorHAnsi"/>
                <w:sz w:val="20"/>
                <w:szCs w:val="20"/>
              </w:rPr>
            </w:pPr>
          </w:p>
        </w:tc>
        <w:tc>
          <w:tcPr>
            <w:tcW w:w="8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B8F87A" w14:textId="14BE2920" w:rsidR="003F3511" w:rsidRPr="00BC319E" w:rsidRDefault="003F3511" w:rsidP="00DF50CD">
            <w:pPr>
              <w:pStyle w:val="TableRowCentered"/>
              <w:jc w:val="left"/>
              <w:rPr>
                <w:rFonts w:asciiTheme="minorHAnsi" w:hAnsiTheme="minorHAnsi" w:cstheme="minorHAnsi"/>
                <w:sz w:val="20"/>
              </w:rPr>
            </w:pPr>
            <w:r w:rsidRPr="00BC319E">
              <w:rPr>
                <w:rFonts w:asciiTheme="minorHAnsi" w:hAnsiTheme="minorHAnsi" w:cstheme="minorHAnsi"/>
                <w:sz w:val="20"/>
              </w:rPr>
              <w:t xml:space="preserve">EEF rates phonic intervention as having </w:t>
            </w:r>
            <w:r w:rsidR="00DF50CD">
              <w:rPr>
                <w:rFonts w:asciiTheme="minorHAnsi" w:hAnsiTheme="minorHAnsi" w:cstheme="minorHAnsi"/>
                <w:sz w:val="20"/>
              </w:rPr>
              <w:t>h</w:t>
            </w:r>
            <w:r w:rsidR="00110F3B">
              <w:rPr>
                <w:rFonts w:asciiTheme="minorHAnsi" w:hAnsiTheme="minorHAnsi" w:cstheme="minorHAnsi"/>
                <w:sz w:val="20"/>
              </w:rPr>
              <w:t>i</w:t>
            </w:r>
            <w:r w:rsidR="00DF50CD">
              <w:rPr>
                <w:rFonts w:asciiTheme="minorHAnsi" w:hAnsiTheme="minorHAnsi" w:cstheme="minorHAnsi"/>
                <w:sz w:val="20"/>
              </w:rPr>
              <w:t>gh</w:t>
            </w:r>
            <w:r w:rsidR="00110F3B">
              <w:rPr>
                <w:rFonts w:asciiTheme="minorHAnsi" w:hAnsiTheme="minorHAnsi" w:cstheme="minorHAnsi"/>
                <w:sz w:val="20"/>
              </w:rPr>
              <w:t xml:space="preserve"> </w:t>
            </w:r>
            <w:r w:rsidRPr="00BC319E">
              <w:rPr>
                <w:rFonts w:asciiTheme="minorHAnsi" w:hAnsiTheme="minorHAnsi" w:cstheme="minorHAnsi"/>
                <w:sz w:val="20"/>
              </w:rPr>
              <w:t>impact for very low cast, based on extensive evidence (+</w:t>
            </w:r>
            <w:r w:rsidR="00DF50CD">
              <w:rPr>
                <w:rFonts w:asciiTheme="minorHAnsi" w:hAnsiTheme="minorHAnsi" w:cstheme="minorHAnsi"/>
                <w:sz w:val="20"/>
              </w:rPr>
              <w:t>5</w:t>
            </w:r>
            <w:r w:rsidRPr="00BC319E">
              <w:rPr>
                <w:rFonts w:asciiTheme="minorHAnsi" w:hAnsiTheme="minorHAnsi" w:cstheme="minorHAnsi"/>
                <w:sz w:val="20"/>
              </w:rPr>
              <w:t xml:space="preserve">) </w:t>
            </w:r>
            <w:r>
              <w:rPr>
                <w:rFonts w:asciiTheme="minorHAnsi" w:hAnsiTheme="minorHAnsi" w:cstheme="minorHAnsi"/>
                <w:sz w:val="20"/>
              </w:rPr>
              <w:t xml:space="preserve">with an average impact of </w:t>
            </w:r>
            <w:r w:rsidR="00DF50CD">
              <w:rPr>
                <w:rFonts w:asciiTheme="minorHAnsi" w:hAnsiTheme="minorHAnsi" w:cstheme="minorHAnsi"/>
                <w:sz w:val="20"/>
              </w:rPr>
              <w:t>5</w:t>
            </w:r>
            <w:r w:rsidRPr="00BC319E">
              <w:rPr>
                <w:rFonts w:asciiTheme="minorHAnsi" w:hAnsiTheme="minorHAnsi" w:cstheme="minorHAnsi"/>
                <w:sz w:val="20"/>
              </w:rPr>
              <w:t xml:space="preserve"> months progress.</w:t>
            </w:r>
            <w:r w:rsidRPr="00BC319E">
              <w:rPr>
                <w:rFonts w:asciiTheme="minorHAnsi" w:hAnsiTheme="minorHAnsi" w:cstheme="minorHAnsi"/>
                <w:sz w:val="20"/>
              </w:rPr>
              <w:tab/>
            </w:r>
            <w:r w:rsidRPr="00BC319E">
              <w:rPr>
                <w:rFonts w:asciiTheme="minorHAnsi" w:hAnsiTheme="minorHAnsi" w:cstheme="minorHAnsi"/>
                <w:sz w:val="20"/>
              </w:rPr>
              <w:tab/>
            </w:r>
            <w:r w:rsidRPr="00BC319E">
              <w:rPr>
                <w:rFonts w:asciiTheme="minorHAnsi" w:hAnsiTheme="minorHAnsi" w:cstheme="minorHAnsi"/>
                <w:sz w:val="20"/>
              </w:rPr>
              <w:tab/>
            </w:r>
          </w:p>
          <w:p w14:paraId="01211200" w14:textId="77777777" w:rsidR="003F3511" w:rsidRPr="00BC319E" w:rsidRDefault="003F3511" w:rsidP="00DF50CD">
            <w:pPr>
              <w:pStyle w:val="TableRowCentered"/>
              <w:jc w:val="left"/>
              <w:rPr>
                <w:rFonts w:asciiTheme="minorHAnsi" w:hAnsiTheme="minorHAnsi" w:cstheme="minorHAnsi"/>
                <w:sz w:val="20"/>
              </w:rPr>
            </w:pPr>
            <w:r w:rsidRPr="00BC319E">
              <w:rPr>
                <w:rFonts w:asciiTheme="minorHAnsi" w:hAnsiTheme="minorHAnsi" w:cstheme="minorHAnsi"/>
                <w:sz w:val="20"/>
              </w:rPr>
              <w:tab/>
            </w:r>
            <w:r w:rsidRPr="00BC319E">
              <w:rPr>
                <w:rFonts w:asciiTheme="minorHAnsi" w:hAnsiTheme="minorHAnsi" w:cstheme="minorHAnsi"/>
                <w:sz w:val="20"/>
              </w:rPr>
              <w:tab/>
            </w:r>
            <w:r w:rsidRPr="00BC319E">
              <w:rPr>
                <w:rFonts w:asciiTheme="minorHAnsi" w:hAnsiTheme="minorHAnsi" w:cstheme="minorHAnsi"/>
                <w:sz w:val="20"/>
              </w:rPr>
              <w:tab/>
            </w:r>
          </w:p>
          <w:p w14:paraId="6CBC4DE2" w14:textId="49A8CA71" w:rsidR="003F3511" w:rsidRPr="00BC319E" w:rsidRDefault="003F3511" w:rsidP="00DF50CD">
            <w:pPr>
              <w:pStyle w:val="TableRowCentered"/>
              <w:jc w:val="left"/>
              <w:rPr>
                <w:rFonts w:asciiTheme="minorHAnsi" w:hAnsiTheme="minorHAnsi" w:cstheme="minorHAnsi"/>
                <w:sz w:val="20"/>
              </w:rPr>
            </w:pPr>
            <w:r w:rsidRPr="00BC319E">
              <w:rPr>
                <w:rFonts w:asciiTheme="minorHAnsi" w:hAnsiTheme="minorHAnsi" w:cstheme="minorHAnsi"/>
                <w:sz w:val="20"/>
              </w:rPr>
              <w:tab/>
            </w:r>
            <w:r w:rsidRPr="00BC319E">
              <w:rPr>
                <w:rFonts w:asciiTheme="minorHAnsi" w:hAnsiTheme="minorHAnsi" w:cstheme="minorHAnsi"/>
                <w:sz w:val="20"/>
              </w:rPr>
              <w:tab/>
            </w:r>
          </w:p>
          <w:p w14:paraId="07874CB5" w14:textId="2FB2F049" w:rsidR="00DF50CD" w:rsidRDefault="007058E8" w:rsidP="00DF50CD">
            <w:pPr>
              <w:pStyle w:val="TableRowCentered"/>
              <w:jc w:val="left"/>
              <w:rPr>
                <w:rFonts w:asciiTheme="minorHAnsi" w:hAnsiTheme="minorHAnsi" w:cstheme="minorHAnsi"/>
                <w:sz w:val="20"/>
              </w:rPr>
            </w:pPr>
            <w:hyperlink r:id="rId22" w:history="1">
              <w:r w:rsidR="00DF50CD" w:rsidRPr="00AB5A70">
                <w:rPr>
                  <w:rStyle w:val="Hyperlink"/>
                  <w:rFonts w:asciiTheme="minorHAnsi" w:hAnsiTheme="minorHAnsi" w:cstheme="minorHAnsi"/>
                  <w:sz w:val="20"/>
                </w:rPr>
                <w:t>https://educationendowmentfoundation.org.uk/guidance-for-teachers/literacy</w:t>
              </w:r>
            </w:hyperlink>
          </w:p>
          <w:p w14:paraId="0F04C6AD" w14:textId="574830DC" w:rsidR="003F3511" w:rsidRPr="00BC319E" w:rsidRDefault="003F3511" w:rsidP="00DF50CD">
            <w:pPr>
              <w:pStyle w:val="TableRowCentered"/>
              <w:jc w:val="left"/>
              <w:rPr>
                <w:rFonts w:asciiTheme="minorHAnsi" w:hAnsiTheme="minorHAnsi" w:cstheme="minorHAnsi"/>
                <w:sz w:val="20"/>
              </w:rPr>
            </w:pPr>
            <w:r w:rsidRPr="00BC319E">
              <w:rPr>
                <w:rFonts w:asciiTheme="minorHAnsi" w:hAnsiTheme="minorHAnsi" w:cstheme="minorHAnsi"/>
                <w:sz w:val="20"/>
              </w:rPr>
              <w:tab/>
            </w:r>
            <w:r w:rsidRPr="00BC319E">
              <w:rPr>
                <w:rFonts w:asciiTheme="minorHAnsi" w:hAnsiTheme="minorHAnsi" w:cstheme="minorHAnsi"/>
                <w:sz w:val="20"/>
              </w:rPr>
              <w:tab/>
            </w:r>
            <w:r w:rsidRPr="00BC319E">
              <w:rPr>
                <w:rFonts w:asciiTheme="minorHAnsi" w:hAnsiTheme="minorHAnsi" w:cstheme="minorHAnsi"/>
                <w:sz w:val="20"/>
              </w:rPr>
              <w:tab/>
            </w:r>
          </w:p>
          <w:p w14:paraId="45468555" w14:textId="77777777" w:rsidR="003F3511" w:rsidRPr="00BC319E" w:rsidRDefault="003F3511" w:rsidP="00DF50CD">
            <w:pPr>
              <w:pStyle w:val="TableRowCentered"/>
              <w:jc w:val="left"/>
              <w:rPr>
                <w:rFonts w:asciiTheme="minorHAnsi" w:hAnsiTheme="minorHAnsi" w:cstheme="minorHAnsi"/>
                <w:sz w:val="20"/>
              </w:rPr>
            </w:pPr>
            <w:r w:rsidRPr="00BC319E">
              <w:rPr>
                <w:rFonts w:asciiTheme="minorHAnsi" w:hAnsiTheme="minorHAnsi" w:cstheme="minorHAnsi"/>
                <w:sz w:val="20"/>
              </w:rPr>
              <w:tab/>
            </w:r>
            <w:r w:rsidRPr="00BC319E">
              <w:rPr>
                <w:rFonts w:asciiTheme="minorHAnsi" w:hAnsiTheme="minorHAnsi" w:cstheme="minorHAnsi"/>
                <w:sz w:val="20"/>
              </w:rPr>
              <w:tab/>
            </w:r>
            <w:r w:rsidRPr="00BC319E">
              <w:rPr>
                <w:rFonts w:asciiTheme="minorHAnsi" w:hAnsiTheme="minorHAnsi" w:cstheme="minorHAnsi"/>
                <w:sz w:val="20"/>
              </w:rPr>
              <w:tab/>
            </w:r>
          </w:p>
          <w:p w14:paraId="2A7D552A" w14:textId="3D75E758" w:rsidR="003F3511" w:rsidRPr="00BC319E" w:rsidRDefault="003F3511" w:rsidP="00DF50CD">
            <w:pPr>
              <w:pStyle w:val="TableRowCentered"/>
              <w:jc w:val="left"/>
              <w:rPr>
                <w:rFonts w:asciiTheme="minorHAnsi" w:hAnsiTheme="minorHAnsi" w:cstheme="minorHAnsi"/>
                <w:sz w:val="20"/>
              </w:rPr>
            </w:pPr>
            <w:r w:rsidRPr="00BC319E">
              <w:rPr>
                <w:rFonts w:asciiTheme="minorHAnsi" w:hAnsiTheme="minorHAnsi" w:cstheme="minorHAnsi"/>
                <w:sz w:val="20"/>
              </w:rPr>
              <w:tab/>
            </w:r>
            <w:r w:rsidRPr="00BC319E">
              <w:rPr>
                <w:rFonts w:asciiTheme="minorHAnsi" w:hAnsiTheme="minorHAnsi" w:cstheme="minorHAnsi"/>
                <w:sz w:val="20"/>
              </w:rPr>
              <w:tab/>
            </w:r>
            <w:r w:rsidRPr="00BC319E">
              <w:rPr>
                <w:rFonts w:asciiTheme="minorHAnsi" w:hAnsiTheme="minorHAnsi" w:cstheme="minorHAnsi"/>
                <w:sz w:val="20"/>
              </w:rPr>
              <w:tab/>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4568224C" w:rsidR="003F3511" w:rsidRPr="00BC319E" w:rsidRDefault="003F3511" w:rsidP="003F3511">
            <w:pPr>
              <w:pStyle w:val="TableRowCentered"/>
              <w:jc w:val="left"/>
              <w:rPr>
                <w:rFonts w:asciiTheme="minorHAnsi" w:hAnsiTheme="minorHAnsi" w:cstheme="minorHAnsi"/>
                <w:sz w:val="20"/>
              </w:rPr>
            </w:pPr>
            <w:r w:rsidRPr="00BC319E">
              <w:rPr>
                <w:rFonts w:asciiTheme="minorHAnsi" w:hAnsiTheme="minorHAnsi" w:cstheme="minorHAnsi"/>
                <w:sz w:val="20"/>
              </w:rPr>
              <w:t>2</w:t>
            </w:r>
            <w:r>
              <w:rPr>
                <w:rFonts w:asciiTheme="minorHAnsi" w:hAnsiTheme="minorHAnsi" w:cstheme="minorHAnsi"/>
                <w:sz w:val="20"/>
              </w:rPr>
              <w:t xml:space="preserve"> </w:t>
            </w:r>
          </w:p>
        </w:tc>
      </w:tr>
      <w:tr w:rsidR="003F3511" w14:paraId="2A7D5530"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610533" w14:textId="63A0DBB6" w:rsidR="003F3511" w:rsidRPr="00BC319E" w:rsidRDefault="003F3511" w:rsidP="003F3511">
            <w:pPr>
              <w:pStyle w:val="TableRow"/>
              <w:rPr>
                <w:rFonts w:asciiTheme="minorHAnsi" w:hAnsiTheme="minorHAnsi" w:cstheme="minorHAnsi"/>
                <w:sz w:val="20"/>
                <w:szCs w:val="20"/>
              </w:rPr>
            </w:pPr>
            <w:r w:rsidRPr="00BC319E">
              <w:rPr>
                <w:rFonts w:asciiTheme="minorHAnsi" w:hAnsiTheme="minorHAnsi" w:cstheme="minorHAnsi"/>
                <w:sz w:val="20"/>
                <w:szCs w:val="20"/>
              </w:rPr>
              <w:t xml:space="preserve">Structured use of </w:t>
            </w:r>
            <w:r w:rsidR="00110F3B">
              <w:rPr>
                <w:rFonts w:asciiTheme="minorHAnsi" w:hAnsiTheme="minorHAnsi" w:cstheme="minorHAnsi"/>
                <w:sz w:val="20"/>
                <w:szCs w:val="20"/>
              </w:rPr>
              <w:t>small comprehension groups twice weekly across KS2</w:t>
            </w:r>
          </w:p>
          <w:p w14:paraId="5C114001" w14:textId="77777777" w:rsidR="003F3511" w:rsidRPr="00BC319E" w:rsidRDefault="003F3511" w:rsidP="003F3511">
            <w:pPr>
              <w:pStyle w:val="TableRow"/>
              <w:rPr>
                <w:rFonts w:asciiTheme="minorHAnsi" w:hAnsiTheme="minorHAnsi" w:cstheme="minorHAnsi"/>
                <w:i/>
                <w:sz w:val="20"/>
                <w:szCs w:val="20"/>
              </w:rPr>
            </w:pPr>
          </w:p>
          <w:p w14:paraId="1CD15556" w14:textId="77777777" w:rsidR="003F3511" w:rsidRPr="00BC319E" w:rsidRDefault="003F3511" w:rsidP="003F3511">
            <w:pPr>
              <w:pStyle w:val="TableRow"/>
              <w:rPr>
                <w:rFonts w:asciiTheme="minorHAnsi" w:hAnsiTheme="minorHAnsi" w:cstheme="minorHAnsi"/>
                <w:i/>
                <w:sz w:val="20"/>
                <w:szCs w:val="20"/>
              </w:rPr>
            </w:pPr>
          </w:p>
          <w:p w14:paraId="25C37818" w14:textId="77777777" w:rsidR="003F3511" w:rsidRPr="00BC319E" w:rsidRDefault="003F3511" w:rsidP="003F3511">
            <w:pPr>
              <w:pStyle w:val="TableRow"/>
              <w:rPr>
                <w:rFonts w:asciiTheme="minorHAnsi" w:hAnsiTheme="minorHAnsi" w:cstheme="minorHAnsi"/>
                <w:i/>
                <w:sz w:val="20"/>
                <w:szCs w:val="20"/>
              </w:rPr>
            </w:pPr>
          </w:p>
          <w:p w14:paraId="56E2FEDE" w14:textId="77777777" w:rsidR="003F3511" w:rsidRPr="00BC319E" w:rsidRDefault="003F3511" w:rsidP="003F3511">
            <w:pPr>
              <w:pStyle w:val="TableRow"/>
              <w:rPr>
                <w:rFonts w:asciiTheme="minorHAnsi" w:hAnsiTheme="minorHAnsi" w:cstheme="minorHAnsi"/>
                <w:i/>
                <w:sz w:val="20"/>
                <w:szCs w:val="20"/>
              </w:rPr>
            </w:pPr>
          </w:p>
          <w:p w14:paraId="5D5875CB" w14:textId="77777777" w:rsidR="003F3511" w:rsidRPr="00BC319E" w:rsidRDefault="003F3511" w:rsidP="003F3511">
            <w:pPr>
              <w:pStyle w:val="TableRow"/>
              <w:rPr>
                <w:rFonts w:asciiTheme="minorHAnsi" w:hAnsiTheme="minorHAnsi" w:cstheme="minorHAnsi"/>
                <w:i/>
                <w:sz w:val="20"/>
                <w:szCs w:val="20"/>
              </w:rPr>
            </w:pPr>
          </w:p>
          <w:p w14:paraId="25ABE336" w14:textId="77777777" w:rsidR="003F3511" w:rsidRPr="00BC319E" w:rsidRDefault="003F3511" w:rsidP="003F3511">
            <w:pPr>
              <w:pStyle w:val="TableRow"/>
              <w:rPr>
                <w:rFonts w:asciiTheme="minorHAnsi" w:hAnsiTheme="minorHAnsi" w:cstheme="minorHAnsi"/>
                <w:i/>
                <w:sz w:val="20"/>
                <w:szCs w:val="20"/>
              </w:rPr>
            </w:pPr>
          </w:p>
          <w:p w14:paraId="4E3848C3" w14:textId="77777777" w:rsidR="003F3511" w:rsidRPr="00BC319E" w:rsidRDefault="003F3511" w:rsidP="003F3511">
            <w:pPr>
              <w:pStyle w:val="TableRow"/>
              <w:rPr>
                <w:rFonts w:asciiTheme="minorHAnsi" w:hAnsiTheme="minorHAnsi" w:cstheme="minorHAnsi"/>
                <w:i/>
                <w:sz w:val="20"/>
                <w:szCs w:val="20"/>
              </w:rPr>
            </w:pPr>
          </w:p>
          <w:p w14:paraId="2A7D552D" w14:textId="77777777" w:rsidR="003F3511" w:rsidRPr="00BC319E" w:rsidRDefault="003F3511" w:rsidP="003F3511">
            <w:pPr>
              <w:pStyle w:val="TableRow"/>
              <w:rPr>
                <w:rFonts w:asciiTheme="minorHAnsi" w:hAnsiTheme="minorHAnsi" w:cstheme="minorHAnsi"/>
                <w:i/>
                <w:sz w:val="20"/>
                <w:szCs w:val="20"/>
              </w:rPr>
            </w:pPr>
          </w:p>
        </w:tc>
        <w:tc>
          <w:tcPr>
            <w:tcW w:w="8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626A93" w14:textId="5C9280E5" w:rsidR="003F3511" w:rsidRPr="00BC319E" w:rsidRDefault="003F3511" w:rsidP="00110F3B">
            <w:pPr>
              <w:pStyle w:val="TableRowCentered"/>
              <w:ind w:left="0"/>
              <w:jc w:val="left"/>
              <w:rPr>
                <w:rFonts w:asciiTheme="minorHAnsi" w:hAnsiTheme="minorHAnsi" w:cstheme="minorHAnsi"/>
                <w:sz w:val="20"/>
              </w:rPr>
            </w:pPr>
            <w:r w:rsidRPr="00BC319E">
              <w:rPr>
                <w:rFonts w:asciiTheme="minorHAnsi" w:hAnsiTheme="minorHAnsi" w:cstheme="minorHAnsi"/>
                <w:sz w:val="20"/>
              </w:rPr>
              <w:lastRenderedPageBreak/>
              <w:t xml:space="preserve">EEF recommends targeted, structured interventions to improve literacy in KS2 </w:t>
            </w:r>
          </w:p>
          <w:p w14:paraId="7B67B046" w14:textId="06B63C8B" w:rsidR="003F3511" w:rsidRPr="00BC319E" w:rsidRDefault="007058E8" w:rsidP="003F3511">
            <w:pPr>
              <w:pStyle w:val="TableRowCentered"/>
              <w:jc w:val="left"/>
              <w:rPr>
                <w:rFonts w:asciiTheme="minorHAnsi" w:hAnsiTheme="minorHAnsi" w:cstheme="minorHAnsi"/>
                <w:sz w:val="20"/>
              </w:rPr>
            </w:pPr>
            <w:hyperlink r:id="rId23" w:history="1">
              <w:r w:rsidR="003F3511" w:rsidRPr="00BC319E">
                <w:rPr>
                  <w:rStyle w:val="Hyperlink"/>
                  <w:rFonts w:asciiTheme="minorHAnsi" w:hAnsiTheme="minorHAnsi" w:cstheme="minorHAnsi"/>
                  <w:sz w:val="20"/>
                </w:rPr>
                <w:t>https://educationendowmentfoundation.org.uk/tools/guidance-reports/literacy-ks-2/</w:t>
              </w:r>
            </w:hyperlink>
          </w:p>
          <w:p w14:paraId="263768C7" w14:textId="57E77CA1" w:rsidR="003F3511" w:rsidRDefault="007058E8" w:rsidP="00110F3B">
            <w:pPr>
              <w:pStyle w:val="TableRowCentered"/>
              <w:ind w:left="0"/>
              <w:jc w:val="left"/>
              <w:rPr>
                <w:rFonts w:asciiTheme="minorHAnsi" w:hAnsiTheme="minorHAnsi" w:cstheme="minorHAnsi"/>
                <w:sz w:val="20"/>
              </w:rPr>
            </w:pPr>
            <w:hyperlink r:id="rId24" w:anchor=":~:text=A%20Campbell%20systematic%20review%20shows,language%20skills%20and%20reading%20comprehension" w:history="1">
              <w:r w:rsidR="00110F3B" w:rsidRPr="00294573">
                <w:rPr>
                  <w:rStyle w:val="Hyperlink"/>
                  <w:rFonts w:asciiTheme="minorHAnsi" w:hAnsiTheme="minorHAnsi" w:cstheme="minorHAnsi"/>
                  <w:sz w:val="20"/>
                </w:rPr>
                <w:t>https://www.campbellcollaboration.org/blog/small-group-interventions-vive.html#:~:text=A%20Campbell%20systematic%20review%20shows,language%20skills%20and%20reading%20comprehension</w:t>
              </w:r>
            </w:hyperlink>
            <w:r w:rsidR="00110F3B" w:rsidRPr="00110F3B">
              <w:rPr>
                <w:rFonts w:asciiTheme="minorHAnsi" w:hAnsiTheme="minorHAnsi" w:cstheme="minorHAnsi"/>
                <w:sz w:val="20"/>
              </w:rPr>
              <w:t>.</w:t>
            </w:r>
          </w:p>
          <w:p w14:paraId="2A7D552E" w14:textId="3D9C09F9" w:rsidR="00110F3B" w:rsidRPr="00BC319E" w:rsidRDefault="00110F3B" w:rsidP="00110F3B">
            <w:pPr>
              <w:pStyle w:val="TableRowCentered"/>
              <w:ind w:left="0"/>
              <w:jc w:val="left"/>
              <w:rPr>
                <w:rFonts w:asciiTheme="minorHAnsi" w:hAnsiTheme="minorHAnsi" w:cstheme="minorHAnsi"/>
                <w:sz w:val="20"/>
              </w:rPr>
            </w:pP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769D934A" w:rsidR="003F3511" w:rsidRPr="00BC319E" w:rsidRDefault="003F3511" w:rsidP="003F3511">
            <w:pPr>
              <w:pStyle w:val="TableRowCentered"/>
              <w:jc w:val="left"/>
              <w:rPr>
                <w:rFonts w:asciiTheme="minorHAnsi" w:hAnsiTheme="minorHAnsi" w:cstheme="minorHAnsi"/>
                <w:sz w:val="20"/>
              </w:rPr>
            </w:pPr>
            <w:r>
              <w:rPr>
                <w:rFonts w:asciiTheme="minorHAnsi" w:hAnsiTheme="minorHAnsi" w:cstheme="minorHAnsi"/>
                <w:sz w:val="20"/>
              </w:rPr>
              <w:t xml:space="preserve">2 </w:t>
            </w:r>
          </w:p>
        </w:tc>
      </w:tr>
      <w:tr w:rsidR="003F3511" w14:paraId="45CA80F0"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D41CF2" w14:textId="219776C4" w:rsidR="003F3511" w:rsidRPr="00BC319E" w:rsidRDefault="003F3511" w:rsidP="003F3511">
            <w:pPr>
              <w:pStyle w:val="TableRow"/>
              <w:rPr>
                <w:rFonts w:asciiTheme="minorHAnsi" w:hAnsiTheme="minorHAnsi" w:cstheme="minorHAnsi"/>
                <w:sz w:val="20"/>
                <w:szCs w:val="20"/>
              </w:rPr>
            </w:pPr>
            <w:r w:rsidRPr="00BC319E">
              <w:rPr>
                <w:rFonts w:asciiTheme="minorHAnsi" w:hAnsiTheme="minorHAnsi" w:cstheme="minorHAnsi"/>
                <w:sz w:val="20"/>
                <w:szCs w:val="20"/>
              </w:rPr>
              <w:t>Identified children to receive 1:1 T/TA support and small group tuition</w:t>
            </w:r>
          </w:p>
          <w:p w14:paraId="4CDC5DDE" w14:textId="2A249465" w:rsidR="003F3511" w:rsidRPr="00BC319E" w:rsidRDefault="003F3511" w:rsidP="003F3511">
            <w:pPr>
              <w:pStyle w:val="TableRow"/>
              <w:rPr>
                <w:rFonts w:asciiTheme="minorHAnsi" w:hAnsiTheme="minorHAnsi" w:cstheme="minorHAnsi"/>
                <w:i/>
                <w:sz w:val="20"/>
                <w:szCs w:val="20"/>
              </w:rPr>
            </w:pPr>
            <w:r w:rsidRPr="00BC319E">
              <w:rPr>
                <w:rFonts w:asciiTheme="minorHAnsi" w:hAnsiTheme="minorHAnsi" w:cstheme="minorHAnsi"/>
                <w:sz w:val="20"/>
                <w:szCs w:val="20"/>
              </w:rPr>
              <w:t>Including Step-Up maths intervention</w:t>
            </w:r>
          </w:p>
        </w:tc>
        <w:tc>
          <w:tcPr>
            <w:tcW w:w="8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D6B85" w14:textId="21887F96" w:rsidR="003F3511" w:rsidRPr="00BC319E" w:rsidRDefault="003F3511" w:rsidP="003F3511">
            <w:pPr>
              <w:pStyle w:val="TableRowCentered"/>
              <w:jc w:val="left"/>
              <w:rPr>
                <w:rFonts w:asciiTheme="minorHAnsi" w:hAnsiTheme="minorHAnsi" w:cstheme="minorHAnsi"/>
                <w:sz w:val="20"/>
              </w:rPr>
            </w:pPr>
            <w:r w:rsidRPr="00BC319E">
              <w:rPr>
                <w:rFonts w:asciiTheme="minorHAnsi" w:hAnsiTheme="minorHAnsi" w:cstheme="minorHAnsi"/>
                <w:sz w:val="20"/>
              </w:rPr>
              <w:t xml:space="preserve">Individual and small group tuition is considered an effective intervention by the EEF </w:t>
            </w:r>
          </w:p>
          <w:p w14:paraId="0C936D85" w14:textId="50967D2D" w:rsidR="003F3511" w:rsidRPr="00BC319E" w:rsidRDefault="007058E8" w:rsidP="003F3511">
            <w:pPr>
              <w:pStyle w:val="TableRowCentered"/>
              <w:jc w:val="left"/>
              <w:rPr>
                <w:rFonts w:asciiTheme="minorHAnsi" w:hAnsiTheme="minorHAnsi" w:cstheme="minorHAnsi"/>
                <w:sz w:val="20"/>
              </w:rPr>
            </w:pPr>
            <w:hyperlink r:id="rId25" w:history="1">
              <w:r w:rsidR="003F3511" w:rsidRPr="00BC319E">
                <w:rPr>
                  <w:rStyle w:val="Hyperlink"/>
                  <w:rFonts w:asciiTheme="minorHAnsi" w:hAnsiTheme="minorHAnsi" w:cstheme="minorHAnsi"/>
                  <w:sz w:val="20"/>
                </w:rPr>
                <w:t>https://educationendowmentfoundation.org.uk/evidence-summaries/teaching-learning-toolkit/small-group-tuition/</w:t>
              </w:r>
            </w:hyperlink>
          </w:p>
          <w:p w14:paraId="120CAB4A" w14:textId="77777777" w:rsidR="003F3511" w:rsidRPr="00BC319E" w:rsidRDefault="003F3511" w:rsidP="003F3511">
            <w:pPr>
              <w:pStyle w:val="TableRowCentered"/>
              <w:jc w:val="left"/>
              <w:rPr>
                <w:rFonts w:asciiTheme="minorHAnsi" w:hAnsiTheme="minorHAnsi" w:cstheme="minorHAnsi"/>
                <w:sz w:val="20"/>
              </w:rPr>
            </w:pPr>
          </w:p>
          <w:p w14:paraId="3D09DF52" w14:textId="14594095" w:rsidR="003F3511" w:rsidRPr="00BC319E" w:rsidRDefault="007058E8" w:rsidP="003F3511">
            <w:pPr>
              <w:pStyle w:val="TableRowCentered"/>
              <w:jc w:val="left"/>
              <w:rPr>
                <w:rFonts w:asciiTheme="minorHAnsi" w:hAnsiTheme="minorHAnsi" w:cstheme="minorHAnsi"/>
                <w:sz w:val="20"/>
              </w:rPr>
            </w:pPr>
            <w:hyperlink r:id="rId26" w:history="1">
              <w:r w:rsidR="003F3511" w:rsidRPr="00BC319E">
                <w:rPr>
                  <w:rStyle w:val="Hyperlink"/>
                  <w:rFonts w:asciiTheme="minorHAnsi" w:hAnsiTheme="minorHAnsi" w:cstheme="minorHAnsi"/>
                  <w:sz w:val="20"/>
                </w:rPr>
                <w:t>https://educationendowmentfoundation.org.uk/evidence-summaries/teaching-learning-toolkit/one-to-one-tuition/</w:t>
              </w:r>
            </w:hyperlink>
            <w:r w:rsidR="003F3511" w:rsidRPr="00BC319E">
              <w:rPr>
                <w:rFonts w:asciiTheme="minorHAnsi" w:hAnsiTheme="minorHAnsi" w:cstheme="minorHAnsi"/>
                <w:sz w:val="20"/>
              </w:rPr>
              <w:tab/>
            </w:r>
            <w:r w:rsidR="003F3511" w:rsidRPr="00BC319E">
              <w:rPr>
                <w:rFonts w:asciiTheme="minorHAnsi" w:hAnsiTheme="minorHAnsi" w:cstheme="minorHAnsi"/>
                <w:sz w:val="20"/>
              </w:rPr>
              <w:tab/>
            </w:r>
            <w:r w:rsidR="003F3511" w:rsidRPr="00BC319E">
              <w:rPr>
                <w:rFonts w:asciiTheme="minorHAnsi" w:hAnsiTheme="minorHAnsi" w:cstheme="minorHAnsi"/>
                <w:sz w:val="20"/>
              </w:rPr>
              <w:tab/>
            </w:r>
            <w:r w:rsidR="003F3511" w:rsidRPr="00BC319E">
              <w:rPr>
                <w:rFonts w:asciiTheme="minorHAnsi" w:hAnsiTheme="minorHAnsi" w:cstheme="minorHAnsi"/>
                <w:sz w:val="20"/>
              </w:rPr>
              <w:tab/>
            </w:r>
            <w:r w:rsidR="003F3511" w:rsidRPr="00BC319E">
              <w:rPr>
                <w:rFonts w:asciiTheme="minorHAnsi" w:hAnsiTheme="minorHAnsi" w:cstheme="minorHAnsi"/>
                <w:sz w:val="20"/>
              </w:rPr>
              <w:tab/>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C9262E" w14:textId="7F9B5607" w:rsidR="003F3511" w:rsidRPr="00BC319E" w:rsidRDefault="003F3511" w:rsidP="003F3511">
            <w:pPr>
              <w:pStyle w:val="TableRowCentered"/>
              <w:jc w:val="left"/>
              <w:rPr>
                <w:rFonts w:asciiTheme="minorHAnsi" w:hAnsiTheme="minorHAnsi" w:cstheme="minorHAnsi"/>
                <w:sz w:val="20"/>
              </w:rPr>
            </w:pPr>
            <w:r w:rsidRPr="00BC319E">
              <w:rPr>
                <w:rFonts w:asciiTheme="minorHAnsi" w:hAnsiTheme="minorHAnsi" w:cstheme="minorHAnsi"/>
                <w:sz w:val="20"/>
              </w:rPr>
              <w:t>2</w:t>
            </w:r>
            <w:r>
              <w:rPr>
                <w:rFonts w:asciiTheme="minorHAnsi" w:hAnsiTheme="minorHAnsi" w:cstheme="minorHAnsi"/>
                <w:sz w:val="20"/>
              </w:rPr>
              <w:t xml:space="preserve"> </w:t>
            </w:r>
            <w:r w:rsidR="007265AB">
              <w:rPr>
                <w:rFonts w:asciiTheme="minorHAnsi" w:hAnsiTheme="minorHAnsi" w:cstheme="minorHAnsi"/>
                <w:sz w:val="20"/>
              </w:rPr>
              <w:t>&amp; 6</w:t>
            </w:r>
          </w:p>
        </w:tc>
      </w:tr>
      <w:tr w:rsidR="003F3511" w14:paraId="5906E8B2"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69DC3" w14:textId="7BE6F50F" w:rsidR="003F3511" w:rsidRPr="00BC319E" w:rsidRDefault="003F3511" w:rsidP="003F3511">
            <w:pPr>
              <w:pStyle w:val="TableRow"/>
              <w:rPr>
                <w:rFonts w:asciiTheme="minorHAnsi" w:hAnsiTheme="minorHAnsi" w:cstheme="minorHAnsi"/>
                <w:sz w:val="20"/>
                <w:szCs w:val="20"/>
              </w:rPr>
            </w:pPr>
            <w:r w:rsidRPr="006C0D7C">
              <w:rPr>
                <w:rFonts w:asciiTheme="minorHAnsi" w:hAnsiTheme="minorHAnsi" w:cstheme="minorHAnsi"/>
                <w:sz w:val="20"/>
                <w:szCs w:val="20"/>
              </w:rPr>
              <w:t>Additional teaching assistant hours in every year group in order to increase the amount of quality adult support availa</w:t>
            </w:r>
            <w:r>
              <w:rPr>
                <w:rFonts w:asciiTheme="minorHAnsi" w:hAnsiTheme="minorHAnsi" w:cstheme="minorHAnsi"/>
                <w:sz w:val="20"/>
                <w:szCs w:val="20"/>
              </w:rPr>
              <w:t>ble to disadvantaged pupils in</w:t>
            </w:r>
            <w:r w:rsidRPr="006C0D7C">
              <w:rPr>
                <w:rFonts w:asciiTheme="minorHAnsi" w:hAnsiTheme="minorHAnsi" w:cstheme="minorHAnsi"/>
                <w:sz w:val="20"/>
                <w:szCs w:val="20"/>
              </w:rPr>
              <w:t xml:space="preserve"> one to one or small group intervention support as necessary</w:t>
            </w:r>
          </w:p>
        </w:tc>
        <w:tc>
          <w:tcPr>
            <w:tcW w:w="8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DC4E" w14:textId="77777777" w:rsidR="003F3511" w:rsidRPr="00BC319E" w:rsidRDefault="003F3511" w:rsidP="003F3511">
            <w:pPr>
              <w:pStyle w:val="TableRowCentered"/>
              <w:jc w:val="left"/>
              <w:rPr>
                <w:rFonts w:asciiTheme="minorHAnsi" w:hAnsiTheme="minorHAnsi" w:cstheme="minorHAnsi"/>
                <w:sz w:val="20"/>
              </w:rPr>
            </w:pPr>
            <w:r w:rsidRPr="00BC319E">
              <w:rPr>
                <w:rFonts w:asciiTheme="minorHAnsi" w:hAnsiTheme="minorHAnsi" w:cstheme="minorHAnsi"/>
                <w:sz w:val="20"/>
              </w:rPr>
              <w:t xml:space="preserve">Individual and small group tuition is considered an effective intervention by the EEF </w:t>
            </w:r>
          </w:p>
          <w:p w14:paraId="10294660" w14:textId="77777777" w:rsidR="003F3511" w:rsidRPr="00BC319E" w:rsidRDefault="007058E8" w:rsidP="003F3511">
            <w:pPr>
              <w:pStyle w:val="TableRowCentered"/>
              <w:jc w:val="left"/>
              <w:rPr>
                <w:rFonts w:asciiTheme="minorHAnsi" w:hAnsiTheme="minorHAnsi" w:cstheme="minorHAnsi"/>
                <w:sz w:val="20"/>
              </w:rPr>
            </w:pPr>
            <w:hyperlink r:id="rId27" w:history="1">
              <w:r w:rsidR="003F3511" w:rsidRPr="00BC319E">
                <w:rPr>
                  <w:rStyle w:val="Hyperlink"/>
                  <w:rFonts w:asciiTheme="minorHAnsi" w:hAnsiTheme="minorHAnsi" w:cstheme="minorHAnsi"/>
                  <w:sz w:val="20"/>
                </w:rPr>
                <w:t>https://educationendowmentfoundation.org.uk/evidence-summaries/teaching-learning-toolkit/small-group-tuition/</w:t>
              </w:r>
            </w:hyperlink>
          </w:p>
          <w:p w14:paraId="1A7D8088" w14:textId="77777777" w:rsidR="003F3511" w:rsidRPr="00BC319E" w:rsidRDefault="003F3511" w:rsidP="003F3511">
            <w:pPr>
              <w:pStyle w:val="TableRowCentered"/>
              <w:jc w:val="left"/>
              <w:rPr>
                <w:rFonts w:asciiTheme="minorHAnsi" w:hAnsiTheme="minorHAnsi" w:cstheme="minorHAnsi"/>
                <w:sz w:val="20"/>
              </w:rPr>
            </w:pPr>
          </w:p>
          <w:p w14:paraId="087F45F1" w14:textId="5BB8A8F6" w:rsidR="003F3511" w:rsidRPr="00BC319E" w:rsidRDefault="007058E8" w:rsidP="003F3511">
            <w:pPr>
              <w:pStyle w:val="TableRowCentered"/>
              <w:jc w:val="left"/>
              <w:rPr>
                <w:rFonts w:asciiTheme="minorHAnsi" w:hAnsiTheme="minorHAnsi" w:cstheme="minorHAnsi"/>
                <w:sz w:val="20"/>
              </w:rPr>
            </w:pPr>
            <w:hyperlink r:id="rId28" w:history="1">
              <w:r w:rsidR="003F3511" w:rsidRPr="00BC319E">
                <w:rPr>
                  <w:rStyle w:val="Hyperlink"/>
                  <w:rFonts w:asciiTheme="minorHAnsi" w:hAnsiTheme="minorHAnsi" w:cstheme="minorHAnsi"/>
                  <w:sz w:val="20"/>
                </w:rPr>
                <w:t>https://educationendowmentfoundation.org.uk/evidence-summaries/teaching-learning-toolkit/one-to-one-tuition/</w:t>
              </w:r>
            </w:hyperlink>
            <w:r w:rsidR="003F3511" w:rsidRPr="00BC319E">
              <w:rPr>
                <w:rFonts w:asciiTheme="minorHAnsi" w:hAnsiTheme="minorHAnsi" w:cstheme="minorHAnsi"/>
                <w:sz w:val="20"/>
              </w:rPr>
              <w:tab/>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AEB05" w14:textId="4AC74FC9" w:rsidR="003F3511" w:rsidRPr="00BC319E" w:rsidRDefault="003F3511" w:rsidP="003F3511">
            <w:pPr>
              <w:pStyle w:val="TableRowCentered"/>
              <w:jc w:val="left"/>
              <w:rPr>
                <w:rFonts w:asciiTheme="minorHAnsi" w:hAnsiTheme="minorHAnsi" w:cstheme="minorHAnsi"/>
                <w:sz w:val="20"/>
              </w:rPr>
            </w:pPr>
            <w:r>
              <w:rPr>
                <w:rFonts w:asciiTheme="minorHAnsi" w:hAnsiTheme="minorHAnsi" w:cstheme="minorHAnsi"/>
                <w:sz w:val="20"/>
              </w:rPr>
              <w:t>2</w:t>
            </w:r>
            <w:r w:rsidR="007265AB">
              <w:rPr>
                <w:rFonts w:asciiTheme="minorHAnsi" w:hAnsiTheme="minorHAnsi" w:cstheme="minorHAnsi"/>
                <w:sz w:val="20"/>
              </w:rPr>
              <w:t xml:space="preserve"> &amp; 6</w:t>
            </w:r>
          </w:p>
        </w:tc>
      </w:tr>
      <w:tr w:rsidR="003F3511" w14:paraId="189C0D65" w14:textId="77777777" w:rsidTr="00133B8C">
        <w:tc>
          <w:tcPr>
            <w:tcW w:w="29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C6A5D" w14:textId="1693C481" w:rsidR="003F3511" w:rsidRPr="006C0D7C" w:rsidRDefault="003F3511" w:rsidP="003F3511">
            <w:pPr>
              <w:pStyle w:val="TableRow"/>
              <w:rPr>
                <w:rFonts w:asciiTheme="minorHAnsi" w:hAnsiTheme="minorHAnsi" w:cstheme="minorHAnsi"/>
                <w:sz w:val="20"/>
                <w:szCs w:val="20"/>
              </w:rPr>
            </w:pPr>
            <w:r w:rsidRPr="00175E05">
              <w:rPr>
                <w:rFonts w:asciiTheme="minorHAnsi" w:hAnsiTheme="minorHAnsi" w:cstheme="minorHAnsi"/>
                <w:sz w:val="20"/>
                <w:szCs w:val="20"/>
              </w:rPr>
              <w:t>Computing resources ~ additional ipads and laptops &amp; technical support</w:t>
            </w:r>
            <w:r>
              <w:rPr>
                <w:rFonts w:asciiTheme="minorHAnsi" w:hAnsiTheme="minorHAnsi" w:cstheme="minorHAnsi"/>
                <w:sz w:val="20"/>
                <w:szCs w:val="20"/>
              </w:rPr>
              <w:t xml:space="preserve"> for IT based interventions eg Nessy and IDL</w:t>
            </w:r>
          </w:p>
        </w:tc>
        <w:tc>
          <w:tcPr>
            <w:tcW w:w="8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96C98" w14:textId="20379912" w:rsidR="003F3511" w:rsidRPr="00BC319E" w:rsidRDefault="003F3511" w:rsidP="003F3511">
            <w:pPr>
              <w:pStyle w:val="TableRowCentered"/>
              <w:jc w:val="left"/>
              <w:rPr>
                <w:rFonts w:asciiTheme="minorHAnsi" w:hAnsiTheme="minorHAnsi" w:cstheme="minorHAnsi"/>
                <w:sz w:val="20"/>
              </w:rPr>
            </w:pPr>
            <w:r>
              <w:rPr>
                <w:rFonts w:asciiTheme="minorHAnsi" w:hAnsiTheme="minorHAnsi" w:cstheme="minorHAnsi"/>
                <w:sz w:val="20"/>
              </w:rPr>
              <w:t xml:space="preserve">Pupil use </w:t>
            </w:r>
            <w:r w:rsidR="00F44045">
              <w:rPr>
                <w:rFonts w:asciiTheme="minorHAnsi" w:hAnsiTheme="minorHAnsi" w:cstheme="minorHAnsi"/>
                <w:sz w:val="20"/>
              </w:rPr>
              <w:t>of</w:t>
            </w:r>
            <w:r>
              <w:rPr>
                <w:rFonts w:asciiTheme="minorHAnsi" w:hAnsiTheme="minorHAnsi" w:cstheme="minorHAnsi"/>
                <w:sz w:val="20"/>
              </w:rPr>
              <w:t xml:space="preserve"> IT based interventions in school has consistently shown an improvement in reading/spelling scores</w:t>
            </w:r>
            <w:r w:rsidR="00F44045">
              <w:rPr>
                <w:rFonts w:asciiTheme="minorHAnsi" w:hAnsiTheme="minorHAnsi" w:cstheme="minorHAnsi"/>
                <w:sz w:val="20"/>
              </w:rPr>
              <w:t xml:space="preserve"> and accurate independent use.</w:t>
            </w:r>
          </w:p>
        </w:tc>
        <w:tc>
          <w:tcPr>
            <w:tcW w:w="3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7D1E4" w14:textId="2BAE3E7A" w:rsidR="003F3511" w:rsidRPr="00BC319E" w:rsidRDefault="003F3511" w:rsidP="003F3511">
            <w:pPr>
              <w:pStyle w:val="TableRowCentered"/>
              <w:jc w:val="left"/>
              <w:rPr>
                <w:rFonts w:asciiTheme="minorHAnsi" w:hAnsiTheme="minorHAnsi" w:cstheme="minorHAnsi"/>
                <w:sz w:val="20"/>
              </w:rPr>
            </w:pPr>
            <w:r>
              <w:rPr>
                <w:rFonts w:asciiTheme="minorHAnsi" w:hAnsiTheme="minorHAnsi" w:cstheme="minorHAnsi"/>
                <w:sz w:val="20"/>
              </w:rPr>
              <w:t xml:space="preserve">2 </w:t>
            </w:r>
            <w:r w:rsidR="007265AB">
              <w:rPr>
                <w:rFonts w:asciiTheme="minorHAnsi" w:hAnsiTheme="minorHAnsi" w:cstheme="minorHAnsi"/>
                <w:sz w:val="20"/>
              </w:rPr>
              <w:t>&amp; 6</w:t>
            </w:r>
          </w:p>
        </w:tc>
      </w:tr>
    </w:tbl>
    <w:p w14:paraId="2A7D5531" w14:textId="77777777" w:rsidR="00E66558" w:rsidRDefault="00E66558">
      <w:pPr>
        <w:spacing w:after="0"/>
        <w:rPr>
          <w:b/>
          <w:color w:val="104F75"/>
          <w:sz w:val="28"/>
          <w:szCs w:val="28"/>
        </w:rPr>
      </w:pPr>
    </w:p>
    <w:p w14:paraId="7C994B41" w14:textId="569F902E" w:rsidR="009E7E88" w:rsidRDefault="009E7E88">
      <w:pPr>
        <w:rPr>
          <w:b/>
          <w:color w:val="104F75"/>
          <w:sz w:val="28"/>
          <w:szCs w:val="28"/>
        </w:rPr>
      </w:pPr>
    </w:p>
    <w:p w14:paraId="426B27F3" w14:textId="23E87D0E" w:rsidR="007265AB" w:rsidRDefault="007265AB">
      <w:pPr>
        <w:rPr>
          <w:b/>
          <w:color w:val="104F75"/>
          <w:sz w:val="28"/>
          <w:szCs w:val="28"/>
        </w:rPr>
      </w:pPr>
    </w:p>
    <w:p w14:paraId="204A97DE" w14:textId="77777777" w:rsidR="00EA2FD6" w:rsidRDefault="00EA2FD6">
      <w:pPr>
        <w:rPr>
          <w:b/>
          <w:color w:val="104F75"/>
          <w:sz w:val="28"/>
          <w:szCs w:val="28"/>
        </w:rPr>
      </w:pPr>
    </w:p>
    <w:p w14:paraId="2A7D5532" w14:textId="59EE2692" w:rsidR="00E66558" w:rsidRDefault="009D71E8">
      <w:pPr>
        <w:rPr>
          <w:b/>
          <w:color w:val="104F75"/>
          <w:sz w:val="28"/>
          <w:szCs w:val="28"/>
        </w:rPr>
      </w:pPr>
      <w:r>
        <w:rPr>
          <w:b/>
          <w:color w:val="104F75"/>
          <w:sz w:val="28"/>
          <w:szCs w:val="28"/>
        </w:rPr>
        <w:t>Wider strategies (for example, related to attendance, behaviour, wellbeing)</w:t>
      </w:r>
    </w:p>
    <w:p w14:paraId="2A7D5533" w14:textId="5696192A" w:rsidR="00E66558" w:rsidRDefault="009D71E8">
      <w:pPr>
        <w:spacing w:before="240" w:after="120"/>
      </w:pPr>
      <w:r>
        <w:t xml:space="preserve">Budgeted cost: £ </w:t>
      </w:r>
      <w:r w:rsidR="00320171">
        <w:rPr>
          <w:i/>
          <w:iCs/>
        </w:rPr>
        <w:t>1</w:t>
      </w:r>
      <w:r w:rsidR="008D5940">
        <w:rPr>
          <w:i/>
          <w:iCs/>
        </w:rPr>
        <w:t>9</w:t>
      </w:r>
      <w:r w:rsidR="00320171">
        <w:rPr>
          <w:i/>
          <w:iCs/>
        </w:rPr>
        <w:t>,000</w:t>
      </w:r>
    </w:p>
    <w:tbl>
      <w:tblPr>
        <w:tblW w:w="5000" w:type="pct"/>
        <w:tblCellMar>
          <w:left w:w="10" w:type="dxa"/>
          <w:right w:w="10" w:type="dxa"/>
        </w:tblCellMar>
        <w:tblLook w:val="04A0" w:firstRow="1" w:lastRow="0" w:firstColumn="1" w:lastColumn="0" w:noHBand="0" w:noVBand="1"/>
      </w:tblPr>
      <w:tblGrid>
        <w:gridCol w:w="3198"/>
        <w:gridCol w:w="9661"/>
        <w:gridCol w:w="1701"/>
      </w:tblGrid>
      <w:tr w:rsidR="00E66558" w14:paraId="2A7D5537"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Default="009D71E8">
            <w:pPr>
              <w:pStyle w:val="TableHeader"/>
              <w:jc w:val="left"/>
            </w:pPr>
            <w:r>
              <w:t>Activity</w:t>
            </w:r>
          </w:p>
        </w:tc>
        <w:tc>
          <w:tcPr>
            <w:tcW w:w="966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Default="009D71E8">
            <w:pPr>
              <w:pStyle w:val="TableHeader"/>
              <w:jc w:val="left"/>
            </w:pPr>
            <w:r>
              <w:t>Evidence that supports this approach</w:t>
            </w:r>
          </w:p>
        </w:tc>
        <w:tc>
          <w:tcPr>
            <w:tcW w:w="170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Default="009D71E8">
            <w:pPr>
              <w:pStyle w:val="TableHeader"/>
              <w:jc w:val="left"/>
            </w:pPr>
            <w:r>
              <w:t>Challenge number(s) addressed</w:t>
            </w:r>
          </w:p>
        </w:tc>
      </w:tr>
      <w:tr w:rsidR="00E66558" w14:paraId="2A7D553B"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8" w14:textId="2DEAB714" w:rsidR="00E66558" w:rsidRPr="006C0D7C" w:rsidRDefault="006C0D7C">
            <w:pPr>
              <w:pStyle w:val="TableRow"/>
              <w:rPr>
                <w:rFonts w:asciiTheme="minorHAnsi" w:hAnsiTheme="minorHAnsi" w:cstheme="minorHAnsi"/>
                <w:sz w:val="20"/>
                <w:szCs w:val="20"/>
              </w:rPr>
            </w:pPr>
            <w:r w:rsidRPr="006C0D7C">
              <w:rPr>
                <w:rFonts w:asciiTheme="minorHAnsi" w:hAnsiTheme="minorHAnsi" w:cstheme="minorHAnsi"/>
                <w:sz w:val="20"/>
                <w:szCs w:val="20"/>
              </w:rPr>
              <w:t>Designated Family Support Worker to provide one to one pastoral care as appropriate ~ attendance, punctuality , behaviour at home, behaviour in school , bereavement counselling, support for Children’s Social Care</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96ECB0" w14:textId="3C79D6E1" w:rsidR="00E66558" w:rsidRDefault="00DF26A2">
            <w:pPr>
              <w:pStyle w:val="TableRowCentered"/>
              <w:jc w:val="left"/>
              <w:rPr>
                <w:rFonts w:asciiTheme="minorHAnsi" w:hAnsiTheme="minorHAnsi" w:cstheme="minorHAnsi"/>
                <w:sz w:val="20"/>
              </w:rPr>
            </w:pPr>
            <w:r>
              <w:rPr>
                <w:rFonts w:asciiTheme="minorHAnsi" w:hAnsiTheme="minorHAnsi" w:cstheme="minorHAnsi"/>
                <w:sz w:val="20"/>
              </w:rPr>
              <w:t xml:space="preserve">Improved </w:t>
            </w:r>
            <w:r w:rsidR="00D06D12">
              <w:rPr>
                <w:rFonts w:asciiTheme="minorHAnsi" w:hAnsiTheme="minorHAnsi" w:cstheme="minorHAnsi"/>
                <w:sz w:val="20"/>
              </w:rPr>
              <w:t xml:space="preserve">attendance for families working with FSW.  </w:t>
            </w:r>
          </w:p>
          <w:p w14:paraId="1395ED81" w14:textId="09932CFB" w:rsidR="00D06D12" w:rsidRDefault="00CE631C">
            <w:pPr>
              <w:pStyle w:val="TableRowCentered"/>
              <w:jc w:val="left"/>
              <w:rPr>
                <w:rFonts w:asciiTheme="minorHAnsi" w:hAnsiTheme="minorHAnsi" w:cstheme="minorHAnsi"/>
                <w:sz w:val="20"/>
              </w:rPr>
            </w:pPr>
            <w:r>
              <w:rPr>
                <w:rFonts w:asciiTheme="minorHAnsi" w:hAnsiTheme="minorHAnsi" w:cstheme="minorHAnsi"/>
                <w:sz w:val="20"/>
              </w:rPr>
              <w:t>Behaviour tracking show</w:t>
            </w:r>
            <w:r w:rsidR="00D06D12">
              <w:rPr>
                <w:rFonts w:asciiTheme="minorHAnsi" w:hAnsiTheme="minorHAnsi" w:cstheme="minorHAnsi"/>
                <w:sz w:val="20"/>
              </w:rPr>
              <w:t>s improved behaviours for children in families receiving behaviour support.</w:t>
            </w:r>
          </w:p>
          <w:p w14:paraId="2A7D5539" w14:textId="3ABAC167" w:rsidR="00D06D12" w:rsidRPr="006C0D7C" w:rsidRDefault="008A7952" w:rsidP="008A7952">
            <w:pPr>
              <w:pStyle w:val="TableRowCentered"/>
              <w:jc w:val="left"/>
              <w:rPr>
                <w:rFonts w:asciiTheme="minorHAnsi" w:hAnsiTheme="minorHAnsi" w:cstheme="minorHAnsi"/>
                <w:sz w:val="20"/>
              </w:rPr>
            </w:pPr>
            <w:r>
              <w:rPr>
                <w:rFonts w:asciiTheme="minorHAnsi" w:hAnsiTheme="minorHAnsi" w:cstheme="minorHAnsi"/>
                <w:sz w:val="20"/>
              </w:rPr>
              <w:t>Voice of the Child w</w:t>
            </w:r>
            <w:r w:rsidR="00D06D12">
              <w:rPr>
                <w:rFonts w:asciiTheme="minorHAnsi" w:hAnsiTheme="minorHAnsi" w:cstheme="minorHAnsi"/>
                <w:sz w:val="20"/>
              </w:rPr>
              <w:t>ishes and feelings show bereaved children and those with CSC involvement are being well supported.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59F22BCF" w:rsidR="00E66558" w:rsidRPr="006C0D7C" w:rsidRDefault="00133B8C" w:rsidP="00133B8C">
            <w:pPr>
              <w:pStyle w:val="TableRowCentered"/>
              <w:jc w:val="left"/>
              <w:rPr>
                <w:rFonts w:asciiTheme="minorHAnsi" w:hAnsiTheme="minorHAnsi" w:cstheme="minorHAnsi"/>
                <w:sz w:val="20"/>
              </w:rPr>
            </w:pPr>
            <w:r>
              <w:rPr>
                <w:rFonts w:asciiTheme="minorHAnsi" w:hAnsiTheme="minorHAnsi" w:cstheme="minorHAnsi"/>
                <w:sz w:val="20"/>
              </w:rPr>
              <w:t>3</w:t>
            </w:r>
            <w:r w:rsidR="00AD7936">
              <w:rPr>
                <w:rFonts w:asciiTheme="minorHAnsi" w:hAnsiTheme="minorHAnsi" w:cstheme="minorHAnsi"/>
                <w:sz w:val="20"/>
              </w:rPr>
              <w:t xml:space="preserve"> &amp; </w:t>
            </w:r>
            <w:r>
              <w:rPr>
                <w:rFonts w:asciiTheme="minorHAnsi" w:hAnsiTheme="minorHAnsi" w:cstheme="minorHAnsi"/>
                <w:sz w:val="20"/>
              </w:rPr>
              <w:t>4</w:t>
            </w:r>
          </w:p>
        </w:tc>
      </w:tr>
      <w:tr w:rsidR="00E66558" w14:paraId="2A7D553F"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41459B2B" w:rsidR="00E66558" w:rsidRPr="000240E8" w:rsidRDefault="006C0D7C" w:rsidP="006C0D7C">
            <w:pPr>
              <w:pStyle w:val="TableRow"/>
              <w:ind w:left="0"/>
              <w:rPr>
                <w:rFonts w:asciiTheme="minorHAnsi" w:hAnsiTheme="minorHAnsi" w:cstheme="minorHAnsi"/>
                <w:sz w:val="20"/>
                <w:szCs w:val="20"/>
              </w:rPr>
            </w:pPr>
            <w:r w:rsidRPr="000240E8">
              <w:rPr>
                <w:rFonts w:asciiTheme="minorHAnsi" w:hAnsiTheme="minorHAnsi" w:cstheme="minorHAnsi"/>
                <w:sz w:val="20"/>
                <w:szCs w:val="20"/>
              </w:rPr>
              <w:t>ELSA (Emotional Literacy Support Assistant) trained member of staff providing guidance, mentoring and support to vulnerable pupils throughout the school</w:t>
            </w:r>
            <w:r w:rsidR="00F44045">
              <w:rPr>
                <w:rFonts w:asciiTheme="minorHAnsi" w:hAnsiTheme="minorHAnsi" w:cstheme="minorHAnsi"/>
                <w:sz w:val="20"/>
                <w:szCs w:val="20"/>
              </w:rPr>
              <w:t xml:space="preserve"> with a particular focus on children with poor mental health or difficulties forming/maintaining relationships with peers</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D" w14:textId="4D44DDBA" w:rsidR="00E66558" w:rsidRPr="006C0D7C" w:rsidRDefault="00D06D12">
            <w:pPr>
              <w:pStyle w:val="TableRowCentered"/>
              <w:jc w:val="left"/>
              <w:rPr>
                <w:rFonts w:asciiTheme="minorHAnsi" w:hAnsiTheme="minorHAnsi" w:cstheme="minorHAnsi"/>
                <w:sz w:val="20"/>
              </w:rPr>
            </w:pPr>
            <w:r>
              <w:rPr>
                <w:rFonts w:asciiTheme="minorHAnsi" w:hAnsiTheme="minorHAnsi" w:cstheme="minorHAnsi"/>
                <w:sz w:val="20"/>
              </w:rPr>
              <w:t xml:space="preserve">Behaviour logs, parental contact, ELSA profiles, </w:t>
            </w:r>
            <w:r w:rsidR="008A7952">
              <w:rPr>
                <w:rFonts w:asciiTheme="minorHAnsi" w:hAnsiTheme="minorHAnsi" w:cstheme="minorHAnsi"/>
                <w:sz w:val="20"/>
              </w:rPr>
              <w:t xml:space="preserve">Voice of the Child </w:t>
            </w:r>
            <w:r>
              <w:rPr>
                <w:rFonts w:asciiTheme="minorHAnsi" w:hAnsiTheme="minorHAnsi" w:cstheme="minorHAnsi"/>
                <w:sz w:val="20"/>
              </w:rPr>
              <w:t xml:space="preserve">wishes and feelings show that vulnerable children are well supported.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95B03A7" w:rsidR="00E66558" w:rsidRPr="006C0D7C" w:rsidRDefault="00133B8C">
            <w:pPr>
              <w:pStyle w:val="TableRowCentered"/>
              <w:jc w:val="left"/>
              <w:rPr>
                <w:rFonts w:asciiTheme="minorHAnsi" w:hAnsiTheme="minorHAnsi" w:cstheme="minorHAnsi"/>
                <w:sz w:val="20"/>
              </w:rPr>
            </w:pPr>
            <w:r>
              <w:rPr>
                <w:rFonts w:asciiTheme="minorHAnsi" w:hAnsiTheme="minorHAnsi" w:cstheme="minorHAnsi"/>
                <w:sz w:val="20"/>
              </w:rPr>
              <w:t>3 &amp; 4</w:t>
            </w:r>
          </w:p>
        </w:tc>
      </w:tr>
      <w:tr w:rsidR="006C0D7C" w14:paraId="543EDEFB"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CB79C" w14:textId="7CD301D4" w:rsidR="006C0D7C" w:rsidRPr="000240E8" w:rsidRDefault="00175E05">
            <w:pPr>
              <w:pStyle w:val="TableRow"/>
              <w:rPr>
                <w:rFonts w:asciiTheme="minorHAnsi" w:hAnsiTheme="minorHAnsi" w:cstheme="minorHAnsi"/>
                <w:sz w:val="20"/>
                <w:szCs w:val="20"/>
              </w:rPr>
            </w:pPr>
            <w:r w:rsidRPr="000240E8">
              <w:rPr>
                <w:rFonts w:asciiTheme="minorHAnsi" w:hAnsiTheme="minorHAnsi" w:cstheme="minorHAnsi"/>
                <w:sz w:val="20"/>
                <w:szCs w:val="20"/>
              </w:rPr>
              <w:t>Funding for specialist support as neces</w:t>
            </w:r>
            <w:r w:rsidR="00823CEE">
              <w:rPr>
                <w:rFonts w:asciiTheme="minorHAnsi" w:hAnsiTheme="minorHAnsi" w:cstheme="minorHAnsi"/>
                <w:sz w:val="20"/>
                <w:szCs w:val="20"/>
              </w:rPr>
              <w:t xml:space="preserve">sary for identified pupils eg </w:t>
            </w:r>
            <w:r w:rsidRPr="000240E8">
              <w:rPr>
                <w:rFonts w:asciiTheme="minorHAnsi" w:hAnsiTheme="minorHAnsi" w:cstheme="minorHAnsi"/>
                <w:sz w:val="20"/>
                <w:szCs w:val="20"/>
              </w:rPr>
              <w:t>Educational Psychologists, dyslexia specialists, dyspraxia specialists, autism support, ADHD support, behaviour support</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CBB82" w14:textId="6CE2FD2A" w:rsidR="006C0D7C" w:rsidRPr="006C0D7C" w:rsidRDefault="00D06D12">
            <w:pPr>
              <w:pStyle w:val="TableRowCentered"/>
              <w:jc w:val="left"/>
              <w:rPr>
                <w:rFonts w:asciiTheme="minorHAnsi" w:hAnsiTheme="minorHAnsi" w:cstheme="minorHAnsi"/>
                <w:sz w:val="20"/>
              </w:rPr>
            </w:pPr>
            <w:r>
              <w:rPr>
                <w:rFonts w:asciiTheme="minorHAnsi" w:hAnsiTheme="minorHAnsi" w:cstheme="minorHAnsi"/>
                <w:sz w:val="20"/>
              </w:rPr>
              <w:t xml:space="preserve">Feedback from visiting specialists shows that actions put in place following their visits have had positive impacts on the children involved.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229EB" w14:textId="17E6ECB1" w:rsidR="006C0D7C" w:rsidRPr="006C0D7C" w:rsidRDefault="00AD7936" w:rsidP="00133B8C">
            <w:pPr>
              <w:pStyle w:val="TableRowCentered"/>
              <w:jc w:val="left"/>
              <w:rPr>
                <w:rFonts w:asciiTheme="minorHAnsi" w:hAnsiTheme="minorHAnsi" w:cstheme="minorHAnsi"/>
                <w:sz w:val="20"/>
              </w:rPr>
            </w:pPr>
            <w:r>
              <w:rPr>
                <w:rFonts w:asciiTheme="minorHAnsi" w:hAnsiTheme="minorHAnsi" w:cstheme="minorHAnsi"/>
                <w:sz w:val="20"/>
              </w:rPr>
              <w:t>1, 2, 3, 4</w:t>
            </w:r>
            <w:r w:rsidR="007265AB">
              <w:rPr>
                <w:rFonts w:asciiTheme="minorHAnsi" w:hAnsiTheme="minorHAnsi" w:cstheme="minorHAnsi"/>
                <w:sz w:val="20"/>
              </w:rPr>
              <w:t>,</w:t>
            </w:r>
            <w:r w:rsidR="00133B8C">
              <w:rPr>
                <w:rFonts w:asciiTheme="minorHAnsi" w:hAnsiTheme="minorHAnsi" w:cstheme="minorHAnsi"/>
                <w:sz w:val="20"/>
              </w:rPr>
              <w:t xml:space="preserve"> 5</w:t>
            </w:r>
            <w:r w:rsidR="007265AB">
              <w:rPr>
                <w:rFonts w:asciiTheme="minorHAnsi" w:hAnsiTheme="minorHAnsi" w:cstheme="minorHAnsi"/>
                <w:sz w:val="20"/>
              </w:rPr>
              <w:t xml:space="preserve"> &amp; 6</w:t>
            </w:r>
          </w:p>
        </w:tc>
      </w:tr>
      <w:tr w:rsidR="000240E8" w14:paraId="6B8E8D65"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E194A" w14:textId="35884296" w:rsidR="000240E8" w:rsidRPr="000240E8" w:rsidRDefault="000240E8">
            <w:pPr>
              <w:pStyle w:val="TableRow"/>
              <w:rPr>
                <w:rFonts w:asciiTheme="minorHAnsi" w:hAnsiTheme="minorHAnsi" w:cstheme="minorHAnsi"/>
                <w:sz w:val="20"/>
                <w:szCs w:val="20"/>
              </w:rPr>
            </w:pPr>
            <w:r w:rsidRPr="000240E8">
              <w:rPr>
                <w:rFonts w:asciiTheme="minorHAnsi" w:hAnsiTheme="minorHAnsi" w:cstheme="minorHAnsi"/>
                <w:sz w:val="20"/>
                <w:szCs w:val="20"/>
              </w:rPr>
              <w:t>Emotional literacy / resilience training</w:t>
            </w:r>
            <w:r w:rsidR="00F44045">
              <w:rPr>
                <w:rFonts w:asciiTheme="minorHAnsi" w:hAnsiTheme="minorHAnsi" w:cstheme="minorHAnsi"/>
                <w:sz w:val="20"/>
                <w:szCs w:val="20"/>
              </w:rPr>
              <w:t xml:space="preserve"> for identified pupils</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E4DB5" w14:textId="77777777" w:rsidR="0090513A" w:rsidRPr="0090513A" w:rsidRDefault="0090513A" w:rsidP="0090513A">
            <w:pPr>
              <w:pStyle w:val="TableRowCentered"/>
              <w:jc w:val="left"/>
              <w:rPr>
                <w:rFonts w:asciiTheme="minorHAnsi" w:hAnsiTheme="minorHAnsi" w:cstheme="minorHAnsi"/>
                <w:color w:val="auto"/>
                <w:sz w:val="20"/>
              </w:rPr>
            </w:pPr>
            <w:r w:rsidRPr="0090513A">
              <w:rPr>
                <w:rFonts w:asciiTheme="minorHAnsi" w:hAnsiTheme="minorHAnsi" w:cstheme="minorHAnsi"/>
                <w:color w:val="auto"/>
                <w:sz w:val="20"/>
              </w:rPr>
              <w:t>There is extensive evidence associating childhood social and emotional skills with improved outcomes at school and in later life (e.g., improved academic performance, attitudes, behaviour and relationships with peers):</w:t>
            </w:r>
          </w:p>
          <w:p w14:paraId="1717D415" w14:textId="3677C749" w:rsidR="0090513A" w:rsidRPr="0090513A" w:rsidRDefault="007058E8" w:rsidP="0090513A">
            <w:pPr>
              <w:pStyle w:val="TableRowCentered"/>
              <w:jc w:val="left"/>
              <w:rPr>
                <w:rFonts w:asciiTheme="minorHAnsi" w:hAnsiTheme="minorHAnsi" w:cstheme="minorHAnsi"/>
                <w:sz w:val="20"/>
              </w:rPr>
            </w:pPr>
            <w:hyperlink r:id="rId29" w:history="1">
              <w:r w:rsidR="0090513A" w:rsidRPr="0090513A">
                <w:rPr>
                  <w:rFonts w:asciiTheme="minorHAnsi" w:hAnsiTheme="minorHAnsi" w:cstheme="minorHAnsi"/>
                  <w:color w:val="0070C0"/>
                  <w:sz w:val="20"/>
                  <w:u w:val="single"/>
                </w:rPr>
                <w:t>EEF_Social_and_Emotional_Learning.pdf(educationendowmentfoundation.org.uk)</w:t>
              </w:r>
            </w:hyperlink>
          </w:p>
          <w:p w14:paraId="17AD287E" w14:textId="6C9123D0" w:rsidR="0090513A" w:rsidRPr="006C0D7C" w:rsidRDefault="001D3548" w:rsidP="0090513A">
            <w:pPr>
              <w:pStyle w:val="TableRowCentered"/>
              <w:jc w:val="left"/>
              <w:rPr>
                <w:rFonts w:asciiTheme="minorHAnsi" w:hAnsiTheme="minorHAnsi" w:cstheme="minorHAnsi"/>
                <w:sz w:val="20"/>
              </w:rPr>
            </w:pPr>
            <w:r>
              <w:rPr>
                <w:rFonts w:asciiTheme="minorHAnsi" w:hAnsiTheme="minorHAnsi" w:cstheme="minorHAnsi"/>
                <w:sz w:val="20"/>
              </w:rPr>
              <w:lastRenderedPageBreak/>
              <w:t>Behaviour logs, parental contact, ELSA profiles, wishes and feelings show that children are well supported.</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F71FDF" w14:textId="2E0D66BD" w:rsidR="000240E8" w:rsidRPr="006C0D7C" w:rsidRDefault="00133B8C" w:rsidP="00133B8C">
            <w:pPr>
              <w:pStyle w:val="TableRowCentered"/>
              <w:jc w:val="left"/>
              <w:rPr>
                <w:rFonts w:asciiTheme="minorHAnsi" w:hAnsiTheme="minorHAnsi" w:cstheme="minorHAnsi"/>
                <w:sz w:val="20"/>
              </w:rPr>
            </w:pPr>
            <w:r>
              <w:rPr>
                <w:rFonts w:asciiTheme="minorHAnsi" w:hAnsiTheme="minorHAnsi" w:cstheme="minorHAnsi"/>
                <w:sz w:val="20"/>
              </w:rPr>
              <w:lastRenderedPageBreak/>
              <w:t>3</w:t>
            </w:r>
            <w:r w:rsidR="00AD7936">
              <w:rPr>
                <w:rFonts w:asciiTheme="minorHAnsi" w:hAnsiTheme="minorHAnsi" w:cstheme="minorHAnsi"/>
                <w:sz w:val="20"/>
              </w:rPr>
              <w:t xml:space="preserve"> &amp; </w:t>
            </w:r>
            <w:r>
              <w:rPr>
                <w:rFonts w:asciiTheme="minorHAnsi" w:hAnsiTheme="minorHAnsi" w:cstheme="minorHAnsi"/>
                <w:sz w:val="20"/>
              </w:rPr>
              <w:t>4</w:t>
            </w:r>
          </w:p>
        </w:tc>
      </w:tr>
      <w:tr w:rsidR="006C0D7C" w14:paraId="75BDF51C"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7433C" w14:textId="439591B8" w:rsidR="006C0D7C" w:rsidRPr="000240E8" w:rsidRDefault="00175E05">
            <w:pPr>
              <w:pStyle w:val="TableRow"/>
              <w:rPr>
                <w:rFonts w:asciiTheme="minorHAnsi" w:hAnsiTheme="minorHAnsi" w:cstheme="minorHAnsi"/>
                <w:sz w:val="20"/>
                <w:szCs w:val="20"/>
              </w:rPr>
            </w:pPr>
            <w:r w:rsidRPr="000240E8">
              <w:rPr>
                <w:rFonts w:asciiTheme="minorHAnsi" w:hAnsiTheme="minorHAnsi" w:cstheme="minorHAnsi"/>
                <w:sz w:val="20"/>
                <w:szCs w:val="20"/>
              </w:rPr>
              <w:t>Financial support in order that pupils may have full access to instrumental tuition opportunities</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B1D54" w14:textId="678C7303" w:rsidR="006C0D7C" w:rsidRDefault="001D3548">
            <w:pPr>
              <w:pStyle w:val="TableRowCentered"/>
              <w:jc w:val="left"/>
              <w:rPr>
                <w:sz w:val="22"/>
              </w:rPr>
            </w:pPr>
            <w:r w:rsidRPr="00C14D51">
              <w:rPr>
                <w:rFonts w:asciiTheme="minorHAnsi" w:hAnsiTheme="minorHAnsi" w:cstheme="minorHAnsi"/>
                <w:sz w:val="20"/>
              </w:rPr>
              <w:t>T</w:t>
            </w:r>
            <w:r>
              <w:rPr>
                <w:rFonts w:asciiTheme="minorHAnsi" w:hAnsiTheme="minorHAnsi" w:cstheme="minorHAnsi"/>
                <w:sz w:val="20"/>
              </w:rPr>
              <w:t>his</w:t>
            </w:r>
            <w:r w:rsidRPr="00C14D51">
              <w:rPr>
                <w:rFonts w:asciiTheme="minorHAnsi" w:hAnsiTheme="minorHAnsi" w:cstheme="minorHAnsi"/>
                <w:sz w:val="20"/>
              </w:rPr>
              <w:t xml:space="preserve"> </w:t>
            </w:r>
            <w:r>
              <w:rPr>
                <w:rFonts w:asciiTheme="minorHAnsi" w:hAnsiTheme="minorHAnsi" w:cstheme="minorHAnsi"/>
                <w:sz w:val="20"/>
              </w:rPr>
              <w:t>ensures</w:t>
            </w:r>
            <w:r w:rsidRPr="00C14D51">
              <w:rPr>
                <w:rFonts w:asciiTheme="minorHAnsi" w:hAnsiTheme="minorHAnsi" w:cstheme="minorHAnsi"/>
                <w:sz w:val="20"/>
              </w:rPr>
              <w:t xml:space="preserve"> that PP children experience the same broad curriculum</w:t>
            </w:r>
            <w:r>
              <w:rPr>
                <w:rFonts w:asciiTheme="minorHAnsi" w:hAnsiTheme="minorHAnsi" w:cstheme="minorHAnsi"/>
                <w:sz w:val="20"/>
              </w:rPr>
              <w:t>, enrichment experiences</w:t>
            </w:r>
            <w:r w:rsidRPr="00C14D51">
              <w:rPr>
                <w:rFonts w:asciiTheme="minorHAnsi" w:hAnsiTheme="minorHAnsi" w:cstheme="minorHAnsi"/>
                <w:sz w:val="20"/>
              </w:rPr>
              <w:t xml:space="preserve"> </w:t>
            </w:r>
            <w:r>
              <w:rPr>
                <w:rFonts w:asciiTheme="minorHAnsi" w:hAnsiTheme="minorHAnsi" w:cstheme="minorHAnsi"/>
                <w:sz w:val="20"/>
              </w:rPr>
              <w:t xml:space="preserve">and opportunities to develop cultural capital </w:t>
            </w:r>
            <w:r w:rsidRPr="00C14D51">
              <w:rPr>
                <w:rFonts w:asciiTheme="minorHAnsi" w:hAnsiTheme="minorHAnsi" w:cstheme="minorHAnsi"/>
                <w:sz w:val="20"/>
              </w:rPr>
              <w:t>as their peers.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0F2C4" w14:textId="44D7FC7D" w:rsidR="006C0D7C" w:rsidRPr="00AD7936" w:rsidRDefault="00133B8C">
            <w:pPr>
              <w:pStyle w:val="TableRowCentered"/>
              <w:jc w:val="left"/>
              <w:rPr>
                <w:rFonts w:asciiTheme="minorHAnsi" w:hAnsiTheme="minorHAnsi" w:cstheme="minorHAnsi"/>
                <w:sz w:val="20"/>
              </w:rPr>
            </w:pPr>
            <w:r>
              <w:rPr>
                <w:rFonts w:asciiTheme="minorHAnsi" w:hAnsiTheme="minorHAnsi" w:cstheme="minorHAnsi"/>
                <w:sz w:val="20"/>
              </w:rPr>
              <w:t>5</w:t>
            </w:r>
          </w:p>
        </w:tc>
      </w:tr>
      <w:tr w:rsidR="00175E05" w14:paraId="0432734D"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60B440" w14:textId="07FEC990" w:rsidR="00175E05" w:rsidRPr="000240E8" w:rsidRDefault="00175E05" w:rsidP="00175E05">
            <w:pPr>
              <w:pStyle w:val="TableRow"/>
              <w:ind w:left="0"/>
              <w:rPr>
                <w:rFonts w:asciiTheme="minorHAnsi" w:hAnsiTheme="minorHAnsi" w:cstheme="minorHAnsi"/>
                <w:sz w:val="20"/>
                <w:szCs w:val="20"/>
              </w:rPr>
            </w:pPr>
            <w:r w:rsidRPr="000240E8">
              <w:rPr>
                <w:rFonts w:asciiTheme="minorHAnsi" w:hAnsiTheme="minorHAnsi" w:cstheme="minorHAnsi"/>
                <w:sz w:val="20"/>
                <w:szCs w:val="20"/>
              </w:rPr>
              <w:t xml:space="preserve">Specialist visitors &amp; tutors ~ artist in residence / author visits / poet visits </w:t>
            </w:r>
            <w:r w:rsidR="00493CFD">
              <w:rPr>
                <w:rFonts w:asciiTheme="minorHAnsi" w:hAnsiTheme="minorHAnsi" w:cstheme="minorHAnsi"/>
                <w:sz w:val="20"/>
                <w:szCs w:val="20"/>
              </w:rPr>
              <w:t>/</w:t>
            </w:r>
            <w:r w:rsidRPr="000240E8">
              <w:rPr>
                <w:rFonts w:asciiTheme="minorHAnsi" w:hAnsiTheme="minorHAnsi" w:cstheme="minorHAnsi"/>
                <w:sz w:val="20"/>
                <w:szCs w:val="20"/>
              </w:rPr>
              <w:t>pets / science club</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FF036" w14:textId="7BC31354" w:rsidR="00175E05" w:rsidRDefault="001D3548">
            <w:pPr>
              <w:pStyle w:val="TableRowCentered"/>
              <w:jc w:val="left"/>
              <w:rPr>
                <w:sz w:val="22"/>
              </w:rPr>
            </w:pPr>
            <w:r w:rsidRPr="00C14D51">
              <w:rPr>
                <w:rFonts w:asciiTheme="minorHAnsi" w:hAnsiTheme="minorHAnsi" w:cstheme="minorHAnsi"/>
                <w:sz w:val="20"/>
              </w:rPr>
              <w:t>T</w:t>
            </w:r>
            <w:r>
              <w:rPr>
                <w:rFonts w:asciiTheme="minorHAnsi" w:hAnsiTheme="minorHAnsi" w:cstheme="minorHAnsi"/>
                <w:sz w:val="20"/>
              </w:rPr>
              <w:t>his</w:t>
            </w:r>
            <w:r w:rsidRPr="00C14D51">
              <w:rPr>
                <w:rFonts w:asciiTheme="minorHAnsi" w:hAnsiTheme="minorHAnsi" w:cstheme="minorHAnsi"/>
                <w:sz w:val="20"/>
              </w:rPr>
              <w:t xml:space="preserve"> </w:t>
            </w:r>
            <w:r>
              <w:rPr>
                <w:rFonts w:asciiTheme="minorHAnsi" w:hAnsiTheme="minorHAnsi" w:cstheme="minorHAnsi"/>
                <w:sz w:val="20"/>
              </w:rPr>
              <w:t>ensures</w:t>
            </w:r>
            <w:r w:rsidRPr="00C14D51">
              <w:rPr>
                <w:rFonts w:asciiTheme="minorHAnsi" w:hAnsiTheme="minorHAnsi" w:cstheme="minorHAnsi"/>
                <w:sz w:val="20"/>
              </w:rPr>
              <w:t xml:space="preserve"> that PP children experience the same broad curriculum</w:t>
            </w:r>
            <w:r>
              <w:rPr>
                <w:rFonts w:asciiTheme="minorHAnsi" w:hAnsiTheme="minorHAnsi" w:cstheme="minorHAnsi"/>
                <w:sz w:val="20"/>
              </w:rPr>
              <w:t>, enrichment experiences</w:t>
            </w:r>
            <w:r w:rsidRPr="00C14D51">
              <w:rPr>
                <w:rFonts w:asciiTheme="minorHAnsi" w:hAnsiTheme="minorHAnsi" w:cstheme="minorHAnsi"/>
                <w:sz w:val="20"/>
              </w:rPr>
              <w:t xml:space="preserve"> </w:t>
            </w:r>
            <w:r>
              <w:rPr>
                <w:rFonts w:asciiTheme="minorHAnsi" w:hAnsiTheme="minorHAnsi" w:cstheme="minorHAnsi"/>
                <w:sz w:val="20"/>
              </w:rPr>
              <w:t xml:space="preserve">and opportunities to develop cultural capital </w:t>
            </w:r>
            <w:r w:rsidRPr="00C14D51">
              <w:rPr>
                <w:rFonts w:asciiTheme="minorHAnsi" w:hAnsiTheme="minorHAnsi" w:cstheme="minorHAnsi"/>
                <w:sz w:val="20"/>
              </w:rPr>
              <w:t>as their peers.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DF3649" w14:textId="7DA6BE8A" w:rsidR="00175E05" w:rsidRPr="00AD7936" w:rsidRDefault="00133B8C">
            <w:pPr>
              <w:pStyle w:val="TableRowCentered"/>
              <w:jc w:val="left"/>
              <w:rPr>
                <w:rFonts w:asciiTheme="minorHAnsi" w:hAnsiTheme="minorHAnsi" w:cstheme="minorHAnsi"/>
                <w:sz w:val="20"/>
              </w:rPr>
            </w:pPr>
            <w:r>
              <w:rPr>
                <w:rFonts w:asciiTheme="minorHAnsi" w:hAnsiTheme="minorHAnsi" w:cstheme="minorHAnsi"/>
                <w:sz w:val="20"/>
              </w:rPr>
              <w:t>5</w:t>
            </w:r>
          </w:p>
        </w:tc>
      </w:tr>
      <w:tr w:rsidR="00175E05" w14:paraId="2766D805"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2EFC" w14:textId="18676908" w:rsidR="00175E05" w:rsidRPr="000240E8" w:rsidRDefault="000240E8" w:rsidP="00175E05">
            <w:pPr>
              <w:pStyle w:val="TableRow"/>
              <w:ind w:left="0"/>
              <w:rPr>
                <w:rFonts w:asciiTheme="minorHAnsi" w:hAnsiTheme="minorHAnsi" w:cstheme="minorHAnsi"/>
                <w:sz w:val="20"/>
                <w:szCs w:val="20"/>
              </w:rPr>
            </w:pPr>
            <w:r w:rsidRPr="000240E8">
              <w:rPr>
                <w:rFonts w:asciiTheme="minorHAnsi" w:hAnsiTheme="minorHAnsi" w:cstheme="minorHAnsi"/>
                <w:sz w:val="20"/>
                <w:szCs w:val="20"/>
              </w:rPr>
              <w:t>Discounted educational visits</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93F3B" w14:textId="574A908C" w:rsidR="00175E05" w:rsidRPr="00C14D51" w:rsidRDefault="00C14D51" w:rsidP="00C14D51">
            <w:pPr>
              <w:pStyle w:val="TableRowCentered"/>
              <w:jc w:val="left"/>
              <w:rPr>
                <w:rFonts w:asciiTheme="minorHAnsi" w:hAnsiTheme="minorHAnsi" w:cstheme="minorHAnsi"/>
                <w:sz w:val="20"/>
              </w:rPr>
            </w:pPr>
            <w:r w:rsidRPr="00C14D51">
              <w:rPr>
                <w:rFonts w:asciiTheme="minorHAnsi" w:hAnsiTheme="minorHAnsi" w:cstheme="minorHAnsi"/>
                <w:sz w:val="20"/>
              </w:rPr>
              <w:t>Historically, all pupils have attended all school educational visits.  T</w:t>
            </w:r>
            <w:r>
              <w:rPr>
                <w:rFonts w:asciiTheme="minorHAnsi" w:hAnsiTheme="minorHAnsi" w:cstheme="minorHAnsi"/>
                <w:sz w:val="20"/>
              </w:rPr>
              <w:t>his</w:t>
            </w:r>
            <w:r w:rsidRPr="00C14D51">
              <w:rPr>
                <w:rFonts w:asciiTheme="minorHAnsi" w:hAnsiTheme="minorHAnsi" w:cstheme="minorHAnsi"/>
                <w:sz w:val="20"/>
              </w:rPr>
              <w:t xml:space="preserve"> </w:t>
            </w:r>
            <w:r>
              <w:rPr>
                <w:rFonts w:asciiTheme="minorHAnsi" w:hAnsiTheme="minorHAnsi" w:cstheme="minorHAnsi"/>
                <w:sz w:val="20"/>
              </w:rPr>
              <w:t>ensures</w:t>
            </w:r>
            <w:r w:rsidRPr="00C14D51">
              <w:rPr>
                <w:rFonts w:asciiTheme="minorHAnsi" w:hAnsiTheme="minorHAnsi" w:cstheme="minorHAnsi"/>
                <w:sz w:val="20"/>
              </w:rPr>
              <w:t xml:space="preserve"> that PP children experience the same broad curriculum</w:t>
            </w:r>
            <w:r w:rsidR="001D3548">
              <w:rPr>
                <w:rFonts w:asciiTheme="minorHAnsi" w:hAnsiTheme="minorHAnsi" w:cstheme="minorHAnsi"/>
                <w:sz w:val="20"/>
              </w:rPr>
              <w:t>, enrichment experiences</w:t>
            </w:r>
            <w:r w:rsidRPr="00C14D51">
              <w:rPr>
                <w:rFonts w:asciiTheme="minorHAnsi" w:hAnsiTheme="minorHAnsi" w:cstheme="minorHAnsi"/>
                <w:sz w:val="20"/>
              </w:rPr>
              <w:t xml:space="preserve"> </w:t>
            </w:r>
            <w:r>
              <w:rPr>
                <w:rFonts w:asciiTheme="minorHAnsi" w:hAnsiTheme="minorHAnsi" w:cstheme="minorHAnsi"/>
                <w:sz w:val="20"/>
              </w:rPr>
              <w:t xml:space="preserve">and opportunities to develop cultural capital </w:t>
            </w:r>
            <w:r w:rsidRPr="00C14D51">
              <w:rPr>
                <w:rFonts w:asciiTheme="minorHAnsi" w:hAnsiTheme="minorHAnsi" w:cstheme="minorHAnsi"/>
                <w:sz w:val="20"/>
              </w:rPr>
              <w:t>as their peers.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B916C" w14:textId="36D167E1" w:rsidR="00175E05" w:rsidRPr="00AD7936" w:rsidRDefault="00133B8C">
            <w:pPr>
              <w:pStyle w:val="TableRowCentered"/>
              <w:jc w:val="left"/>
              <w:rPr>
                <w:rFonts w:asciiTheme="minorHAnsi" w:hAnsiTheme="minorHAnsi" w:cstheme="minorHAnsi"/>
                <w:sz w:val="20"/>
              </w:rPr>
            </w:pPr>
            <w:r>
              <w:rPr>
                <w:rFonts w:asciiTheme="minorHAnsi" w:hAnsiTheme="minorHAnsi" w:cstheme="minorHAnsi"/>
                <w:sz w:val="20"/>
              </w:rPr>
              <w:t>5</w:t>
            </w:r>
          </w:p>
        </w:tc>
      </w:tr>
      <w:tr w:rsidR="000240E8" w14:paraId="4994B76D"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F16B1E" w14:textId="5A7F38EE" w:rsidR="000240E8" w:rsidRPr="000240E8" w:rsidRDefault="000240E8" w:rsidP="00175E05">
            <w:pPr>
              <w:pStyle w:val="TableRow"/>
              <w:ind w:left="0"/>
              <w:rPr>
                <w:rFonts w:asciiTheme="minorHAnsi" w:hAnsiTheme="minorHAnsi" w:cstheme="minorHAnsi"/>
                <w:sz w:val="20"/>
                <w:szCs w:val="20"/>
              </w:rPr>
            </w:pPr>
            <w:r w:rsidRPr="000240E8">
              <w:rPr>
                <w:rFonts w:asciiTheme="minorHAnsi" w:hAnsiTheme="minorHAnsi" w:cstheme="minorHAnsi"/>
                <w:sz w:val="20"/>
                <w:szCs w:val="20"/>
              </w:rPr>
              <w:t>Bursary scheme for residential visits</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755C9" w14:textId="050F4EE7" w:rsidR="000240E8" w:rsidRDefault="00C14D51">
            <w:pPr>
              <w:pStyle w:val="TableRowCentered"/>
              <w:jc w:val="left"/>
              <w:rPr>
                <w:sz w:val="22"/>
              </w:rPr>
            </w:pPr>
            <w:r w:rsidRPr="00C14D51">
              <w:rPr>
                <w:rFonts w:asciiTheme="minorHAnsi" w:hAnsiTheme="minorHAnsi" w:cstheme="minorHAnsi"/>
                <w:sz w:val="20"/>
              </w:rPr>
              <w:t>Historically, all pupils have</w:t>
            </w:r>
            <w:r>
              <w:rPr>
                <w:rFonts w:asciiTheme="minorHAnsi" w:hAnsiTheme="minorHAnsi" w:cstheme="minorHAnsi"/>
                <w:sz w:val="20"/>
              </w:rPr>
              <w:t xml:space="preserve"> attended all school residential</w:t>
            </w:r>
            <w:r w:rsidRPr="00C14D51">
              <w:rPr>
                <w:rFonts w:asciiTheme="minorHAnsi" w:hAnsiTheme="minorHAnsi" w:cstheme="minorHAnsi"/>
                <w:sz w:val="20"/>
              </w:rPr>
              <w:t xml:space="preserve"> visits.  T</w:t>
            </w:r>
            <w:r>
              <w:rPr>
                <w:rFonts w:asciiTheme="minorHAnsi" w:hAnsiTheme="minorHAnsi" w:cstheme="minorHAnsi"/>
                <w:sz w:val="20"/>
              </w:rPr>
              <w:t>his</w:t>
            </w:r>
            <w:r w:rsidRPr="00C14D51">
              <w:rPr>
                <w:rFonts w:asciiTheme="minorHAnsi" w:hAnsiTheme="minorHAnsi" w:cstheme="minorHAnsi"/>
                <w:sz w:val="20"/>
              </w:rPr>
              <w:t xml:space="preserve"> </w:t>
            </w:r>
            <w:r>
              <w:rPr>
                <w:rFonts w:asciiTheme="minorHAnsi" w:hAnsiTheme="minorHAnsi" w:cstheme="minorHAnsi"/>
                <w:sz w:val="20"/>
              </w:rPr>
              <w:t xml:space="preserve">ensures </w:t>
            </w:r>
            <w:r w:rsidRPr="00C14D51">
              <w:rPr>
                <w:rFonts w:asciiTheme="minorHAnsi" w:hAnsiTheme="minorHAnsi" w:cstheme="minorHAnsi"/>
                <w:sz w:val="20"/>
              </w:rPr>
              <w:t>that PP children experience the same broad curriculum</w:t>
            </w:r>
            <w:r w:rsidR="001D3548">
              <w:rPr>
                <w:rFonts w:asciiTheme="minorHAnsi" w:hAnsiTheme="minorHAnsi" w:cstheme="minorHAnsi"/>
                <w:sz w:val="20"/>
              </w:rPr>
              <w:t>, enrichment experiences</w:t>
            </w:r>
            <w:r w:rsidRPr="00C14D51">
              <w:rPr>
                <w:rFonts w:asciiTheme="minorHAnsi" w:hAnsiTheme="minorHAnsi" w:cstheme="minorHAnsi"/>
                <w:sz w:val="20"/>
              </w:rPr>
              <w:t xml:space="preserve"> </w:t>
            </w:r>
            <w:r>
              <w:rPr>
                <w:rFonts w:asciiTheme="minorHAnsi" w:hAnsiTheme="minorHAnsi" w:cstheme="minorHAnsi"/>
                <w:sz w:val="20"/>
              </w:rPr>
              <w:t xml:space="preserve">and opportunities to develop cultural capital </w:t>
            </w:r>
            <w:r w:rsidRPr="00C14D51">
              <w:rPr>
                <w:rFonts w:asciiTheme="minorHAnsi" w:hAnsiTheme="minorHAnsi" w:cstheme="minorHAnsi"/>
                <w:sz w:val="20"/>
              </w:rPr>
              <w:t>as their peers.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2CB78" w14:textId="1AD5427C" w:rsidR="000240E8" w:rsidRPr="00AD7936" w:rsidRDefault="00133B8C">
            <w:pPr>
              <w:pStyle w:val="TableRowCentered"/>
              <w:jc w:val="left"/>
              <w:rPr>
                <w:rFonts w:asciiTheme="minorHAnsi" w:hAnsiTheme="minorHAnsi" w:cstheme="minorHAnsi"/>
                <w:sz w:val="20"/>
              </w:rPr>
            </w:pPr>
            <w:r>
              <w:rPr>
                <w:rFonts w:asciiTheme="minorHAnsi" w:hAnsiTheme="minorHAnsi" w:cstheme="minorHAnsi"/>
                <w:sz w:val="20"/>
              </w:rPr>
              <w:t>5</w:t>
            </w:r>
          </w:p>
        </w:tc>
      </w:tr>
      <w:tr w:rsidR="000240E8" w14:paraId="07AA8B0F"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AC2B3" w14:textId="17896C09" w:rsidR="000240E8" w:rsidRPr="000240E8" w:rsidRDefault="000240E8" w:rsidP="00175E05">
            <w:pPr>
              <w:pStyle w:val="TableRow"/>
              <w:ind w:left="0"/>
              <w:rPr>
                <w:rFonts w:asciiTheme="minorHAnsi" w:hAnsiTheme="minorHAnsi" w:cstheme="minorHAnsi"/>
                <w:sz w:val="20"/>
                <w:szCs w:val="20"/>
              </w:rPr>
            </w:pPr>
            <w:r w:rsidRPr="000240E8">
              <w:rPr>
                <w:rFonts w:asciiTheme="minorHAnsi" w:hAnsiTheme="minorHAnsi" w:cstheme="minorHAnsi"/>
                <w:sz w:val="20"/>
                <w:szCs w:val="20"/>
              </w:rPr>
              <w:t>Designated hardship fund for school snack &amp; dinner system for pupils in need</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D75001" w14:textId="0158AAE7" w:rsidR="000240E8" w:rsidRPr="001D3548" w:rsidRDefault="001D3548">
            <w:pPr>
              <w:pStyle w:val="TableRowCentered"/>
              <w:jc w:val="left"/>
              <w:rPr>
                <w:rFonts w:asciiTheme="minorHAnsi" w:hAnsiTheme="minorHAnsi" w:cstheme="minorHAnsi"/>
                <w:sz w:val="20"/>
              </w:rPr>
            </w:pPr>
            <w:r>
              <w:rPr>
                <w:rFonts w:asciiTheme="minorHAnsi" w:hAnsiTheme="minorHAnsi" w:cstheme="minorHAnsi"/>
                <w:color w:val="1E1E1E"/>
                <w:sz w:val="20"/>
                <w:shd w:val="clear" w:color="auto" w:fill="FFFFFF"/>
              </w:rPr>
              <w:t>DFE research shows that free school meals have a</w:t>
            </w:r>
            <w:r w:rsidRPr="001D3548">
              <w:rPr>
                <w:rFonts w:asciiTheme="minorHAnsi" w:hAnsiTheme="minorHAnsi" w:cstheme="minorHAnsi"/>
                <w:color w:val="1E1E1E"/>
                <w:sz w:val="20"/>
                <w:shd w:val="clear" w:color="auto" w:fill="FFFFFF"/>
              </w:rPr>
              <w:t xml:space="preserve"> “</w:t>
            </w:r>
            <w:hyperlink r:id="rId30" w:anchor="page=106" w:history="1">
              <w:r w:rsidRPr="00AB2C8B">
                <w:rPr>
                  <w:rStyle w:val="Hyperlink"/>
                  <w:rFonts w:asciiTheme="minorHAnsi" w:hAnsiTheme="minorHAnsi" w:cstheme="minorHAnsi"/>
                  <w:color w:val="1E1E1E"/>
                  <w:sz w:val="20"/>
                  <w:u w:val="none"/>
                </w:rPr>
                <w:t>positive and significant</w:t>
              </w:r>
            </w:hyperlink>
            <w:r w:rsidRPr="00AB2C8B">
              <w:rPr>
                <w:rFonts w:asciiTheme="minorHAnsi" w:hAnsiTheme="minorHAnsi" w:cstheme="minorHAnsi"/>
                <w:color w:val="1E1E1E"/>
                <w:sz w:val="20"/>
                <w:shd w:val="clear" w:color="auto" w:fill="FFFFFF"/>
              </w:rPr>
              <w:t>”</w:t>
            </w:r>
            <w:r>
              <w:rPr>
                <w:rFonts w:asciiTheme="minorHAnsi" w:hAnsiTheme="minorHAnsi" w:cstheme="minorHAnsi"/>
                <w:color w:val="1E1E1E"/>
                <w:sz w:val="20"/>
                <w:shd w:val="clear" w:color="auto" w:fill="FFFFFF"/>
              </w:rPr>
              <w:t xml:space="preserve"> (equivalent to two months expected progress)</w:t>
            </w:r>
            <w:r w:rsidR="00AB2C8B">
              <w:rPr>
                <w:rFonts w:asciiTheme="minorHAnsi" w:hAnsiTheme="minorHAnsi" w:cstheme="minorHAnsi"/>
                <w:color w:val="1E1E1E"/>
                <w:sz w:val="20"/>
                <w:shd w:val="clear" w:color="auto" w:fill="FFFFFF"/>
              </w:rPr>
              <w:t xml:space="preserve"> </w:t>
            </w:r>
            <w:r>
              <w:rPr>
                <w:rFonts w:asciiTheme="minorHAnsi" w:hAnsiTheme="minorHAnsi" w:cstheme="minorHAnsi"/>
                <w:color w:val="1E1E1E"/>
                <w:sz w:val="20"/>
                <w:shd w:val="clear" w:color="auto" w:fill="FFFFFF"/>
              </w:rPr>
              <w:t xml:space="preserve">impact on </w:t>
            </w:r>
            <w:r w:rsidR="00AB2C8B">
              <w:rPr>
                <w:rFonts w:asciiTheme="minorHAnsi" w:hAnsiTheme="minorHAnsi" w:cstheme="minorHAnsi"/>
                <w:color w:val="1E1E1E"/>
                <w:sz w:val="20"/>
                <w:shd w:val="clear" w:color="auto" w:fill="FFFFFF"/>
              </w:rPr>
              <w:t xml:space="preserve">the attainment of </w:t>
            </w:r>
            <w:r>
              <w:rPr>
                <w:rFonts w:asciiTheme="minorHAnsi" w:hAnsiTheme="minorHAnsi" w:cstheme="minorHAnsi"/>
                <w:color w:val="1E1E1E"/>
                <w:sz w:val="20"/>
                <w:shd w:val="clear" w:color="auto" w:fill="FFFFFF"/>
              </w:rPr>
              <w:t>pupils in Year 6 compared to children</w:t>
            </w:r>
            <w:r w:rsidR="00AB2C8B">
              <w:rPr>
                <w:rFonts w:asciiTheme="minorHAnsi" w:hAnsiTheme="minorHAnsi" w:cstheme="minorHAnsi"/>
                <w:color w:val="1E1E1E"/>
                <w:sz w:val="20"/>
                <w:shd w:val="clear" w:color="auto" w:fill="FFFFFF"/>
              </w:rPr>
              <w:t xml:space="preserve"> with similar starting points and</w:t>
            </w:r>
            <w:r>
              <w:rPr>
                <w:rFonts w:asciiTheme="minorHAnsi" w:hAnsiTheme="minorHAnsi" w:cstheme="minorHAnsi"/>
                <w:color w:val="1E1E1E"/>
                <w:sz w:val="20"/>
                <w:shd w:val="clear" w:color="auto" w:fill="FFFFFF"/>
              </w:rPr>
              <w:t xml:space="preserve"> not in receipt of school meals. </w:t>
            </w:r>
          </w:p>
          <w:p w14:paraId="69555675" w14:textId="56711A6B" w:rsidR="001D3548" w:rsidRDefault="001D3548">
            <w:pPr>
              <w:pStyle w:val="TableRowCentered"/>
              <w:jc w:val="left"/>
              <w:rPr>
                <w:sz w:val="22"/>
              </w:rPr>
            </w:pPr>
          </w:p>
          <w:p w14:paraId="4C0F4D11" w14:textId="73F03814" w:rsidR="001D3548" w:rsidRPr="001D3548" w:rsidRDefault="001D3548">
            <w:pPr>
              <w:pStyle w:val="TableRowCentered"/>
              <w:jc w:val="left"/>
              <w:rPr>
                <w:rFonts w:asciiTheme="minorHAnsi" w:hAnsiTheme="minorHAnsi" w:cstheme="minorHAnsi"/>
                <w:sz w:val="20"/>
              </w:rPr>
            </w:pPr>
            <w:r>
              <w:rPr>
                <w:rFonts w:asciiTheme="minorHAnsi" w:hAnsiTheme="minorHAnsi" w:cstheme="minorHAnsi"/>
                <w:sz w:val="20"/>
              </w:rPr>
              <w:t>School evidence shows that children who have received school meals through the hardship fund</w:t>
            </w:r>
            <w:r w:rsidR="00AB2C8B">
              <w:rPr>
                <w:rFonts w:asciiTheme="minorHAnsi" w:hAnsiTheme="minorHAnsi" w:cstheme="minorHAnsi"/>
                <w:sz w:val="20"/>
              </w:rPr>
              <w:t>s are more likely</w:t>
            </w:r>
            <w:r w:rsidR="007E79C2">
              <w:rPr>
                <w:rFonts w:asciiTheme="minorHAnsi" w:hAnsiTheme="minorHAnsi" w:cstheme="minorHAnsi"/>
                <w:sz w:val="20"/>
              </w:rPr>
              <w:t xml:space="preserve"> to be focussed, resilient and positive than previously</w:t>
            </w:r>
            <w:r w:rsidR="00AB2C8B">
              <w:rPr>
                <w:rFonts w:asciiTheme="minorHAnsi" w:hAnsiTheme="minorHAnsi" w:cstheme="minorHAnsi"/>
                <w:sz w:val="20"/>
              </w:rPr>
              <w:t>.</w:t>
            </w:r>
            <w:r>
              <w:rPr>
                <w:rFonts w:asciiTheme="minorHAnsi" w:hAnsiTheme="minorHAnsi" w:cstheme="minorHAnsi"/>
                <w:sz w:val="20"/>
              </w:rPr>
              <w:t xml:space="preserve"> </w:t>
            </w:r>
          </w:p>
          <w:p w14:paraId="76E85CDF" w14:textId="44B76BB1" w:rsidR="001D3548" w:rsidRPr="001D3548" w:rsidRDefault="007058E8">
            <w:pPr>
              <w:pStyle w:val="TableRowCentered"/>
              <w:jc w:val="left"/>
              <w:rPr>
                <w:rFonts w:asciiTheme="minorHAnsi" w:hAnsiTheme="minorHAnsi" w:cstheme="minorHAnsi"/>
                <w:sz w:val="20"/>
              </w:rPr>
            </w:pPr>
            <w:hyperlink r:id="rId31" w:history="1">
              <w:r w:rsidR="001D3548" w:rsidRPr="001D3548">
                <w:rPr>
                  <w:rStyle w:val="Hyperlink"/>
                  <w:rFonts w:asciiTheme="minorHAnsi" w:hAnsiTheme="minorHAnsi" w:cstheme="minorHAnsi"/>
                  <w:sz w:val="20"/>
                </w:rPr>
                <w:t>https://assets.publishing.service.gov.uk/government/uploads/system/uploads/attachment_data/file/184047/DFE-RR227.pdf</w:t>
              </w:r>
            </w:hyperlink>
          </w:p>
          <w:p w14:paraId="12DC0A2C" w14:textId="3048E0E4" w:rsidR="001D3548" w:rsidRDefault="001D3548">
            <w:pPr>
              <w:pStyle w:val="TableRowCentered"/>
              <w:jc w:val="left"/>
              <w:rPr>
                <w:sz w:val="22"/>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EF5DB" w14:textId="34CD8B24" w:rsidR="000240E8" w:rsidRPr="00AD7936" w:rsidRDefault="00133B8C">
            <w:pPr>
              <w:pStyle w:val="TableRowCentered"/>
              <w:jc w:val="left"/>
              <w:rPr>
                <w:rFonts w:asciiTheme="minorHAnsi" w:hAnsiTheme="minorHAnsi" w:cstheme="minorHAnsi"/>
                <w:sz w:val="20"/>
              </w:rPr>
            </w:pPr>
            <w:r>
              <w:rPr>
                <w:rFonts w:asciiTheme="minorHAnsi" w:hAnsiTheme="minorHAnsi" w:cstheme="minorHAnsi"/>
                <w:sz w:val="20"/>
              </w:rPr>
              <w:t>3 &amp; 4</w:t>
            </w:r>
          </w:p>
        </w:tc>
      </w:tr>
      <w:tr w:rsidR="000240E8" w14:paraId="766979AF"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4C27" w14:textId="3A97EA24" w:rsidR="000240E8" w:rsidRPr="000240E8" w:rsidRDefault="000240E8" w:rsidP="00175E05">
            <w:pPr>
              <w:pStyle w:val="TableRow"/>
              <w:ind w:left="0"/>
              <w:rPr>
                <w:rFonts w:asciiTheme="minorHAnsi" w:hAnsiTheme="minorHAnsi" w:cstheme="minorHAnsi"/>
                <w:sz w:val="20"/>
                <w:szCs w:val="20"/>
              </w:rPr>
            </w:pPr>
            <w:r w:rsidRPr="000240E8">
              <w:rPr>
                <w:rFonts w:asciiTheme="minorHAnsi" w:hAnsiTheme="minorHAnsi" w:cstheme="minorHAnsi"/>
                <w:sz w:val="20"/>
                <w:szCs w:val="20"/>
              </w:rPr>
              <w:t>Funded after school clubs for PP pupils (</w:t>
            </w:r>
            <w:r w:rsidR="00F44045">
              <w:rPr>
                <w:rFonts w:asciiTheme="minorHAnsi" w:hAnsiTheme="minorHAnsi" w:cstheme="minorHAnsi"/>
                <w:sz w:val="20"/>
                <w:szCs w:val="20"/>
              </w:rPr>
              <w:t>a tiny minority of</w:t>
            </w:r>
            <w:r w:rsidRPr="000240E8">
              <w:rPr>
                <w:rFonts w:asciiTheme="minorHAnsi" w:hAnsiTheme="minorHAnsi" w:cstheme="minorHAnsi"/>
                <w:sz w:val="20"/>
                <w:szCs w:val="20"/>
              </w:rPr>
              <w:t xml:space="preserve"> externally led after school clubs are charged but these will be funded for pp pupils on request)</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D340D2" w14:textId="24D99C8A" w:rsidR="000240E8" w:rsidRDefault="001D3548">
            <w:pPr>
              <w:pStyle w:val="TableRowCentered"/>
              <w:jc w:val="left"/>
              <w:rPr>
                <w:sz w:val="22"/>
              </w:rPr>
            </w:pPr>
            <w:r w:rsidRPr="00C14D51">
              <w:rPr>
                <w:rFonts w:asciiTheme="minorHAnsi" w:hAnsiTheme="minorHAnsi" w:cstheme="minorHAnsi"/>
                <w:sz w:val="20"/>
              </w:rPr>
              <w:t>T</w:t>
            </w:r>
            <w:r>
              <w:rPr>
                <w:rFonts w:asciiTheme="minorHAnsi" w:hAnsiTheme="minorHAnsi" w:cstheme="minorHAnsi"/>
                <w:sz w:val="20"/>
              </w:rPr>
              <w:t>his</w:t>
            </w:r>
            <w:r w:rsidRPr="00C14D51">
              <w:rPr>
                <w:rFonts w:asciiTheme="minorHAnsi" w:hAnsiTheme="minorHAnsi" w:cstheme="minorHAnsi"/>
                <w:sz w:val="20"/>
              </w:rPr>
              <w:t xml:space="preserve"> </w:t>
            </w:r>
            <w:r>
              <w:rPr>
                <w:rFonts w:asciiTheme="minorHAnsi" w:hAnsiTheme="minorHAnsi" w:cstheme="minorHAnsi"/>
                <w:sz w:val="20"/>
              </w:rPr>
              <w:t>ensures</w:t>
            </w:r>
            <w:r w:rsidRPr="00C14D51">
              <w:rPr>
                <w:rFonts w:asciiTheme="minorHAnsi" w:hAnsiTheme="minorHAnsi" w:cstheme="minorHAnsi"/>
                <w:sz w:val="20"/>
              </w:rPr>
              <w:t xml:space="preserve"> that PP children experience the same broad curriculum</w:t>
            </w:r>
            <w:r>
              <w:rPr>
                <w:rFonts w:asciiTheme="minorHAnsi" w:hAnsiTheme="minorHAnsi" w:cstheme="minorHAnsi"/>
                <w:sz w:val="20"/>
              </w:rPr>
              <w:t>, enrichment experiences</w:t>
            </w:r>
            <w:r w:rsidRPr="00C14D51">
              <w:rPr>
                <w:rFonts w:asciiTheme="minorHAnsi" w:hAnsiTheme="minorHAnsi" w:cstheme="minorHAnsi"/>
                <w:sz w:val="20"/>
              </w:rPr>
              <w:t xml:space="preserve"> </w:t>
            </w:r>
            <w:r>
              <w:rPr>
                <w:rFonts w:asciiTheme="minorHAnsi" w:hAnsiTheme="minorHAnsi" w:cstheme="minorHAnsi"/>
                <w:sz w:val="20"/>
              </w:rPr>
              <w:t xml:space="preserve">and opportunities to develop cultural capital </w:t>
            </w:r>
            <w:r w:rsidRPr="00C14D51">
              <w:rPr>
                <w:rFonts w:asciiTheme="minorHAnsi" w:hAnsiTheme="minorHAnsi" w:cstheme="minorHAnsi"/>
                <w:sz w:val="20"/>
              </w:rPr>
              <w:t>as their peers.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A8B29" w14:textId="1B0A91A9" w:rsidR="000240E8" w:rsidRPr="00AD7936" w:rsidRDefault="00133B8C">
            <w:pPr>
              <w:pStyle w:val="TableRowCentered"/>
              <w:jc w:val="left"/>
              <w:rPr>
                <w:rFonts w:asciiTheme="minorHAnsi" w:hAnsiTheme="minorHAnsi" w:cstheme="minorHAnsi"/>
                <w:sz w:val="20"/>
              </w:rPr>
            </w:pPr>
            <w:r>
              <w:rPr>
                <w:rFonts w:asciiTheme="minorHAnsi" w:hAnsiTheme="minorHAnsi" w:cstheme="minorHAnsi"/>
                <w:sz w:val="20"/>
              </w:rPr>
              <w:t>5</w:t>
            </w:r>
          </w:p>
        </w:tc>
      </w:tr>
      <w:tr w:rsidR="00E50469" w14:paraId="451B47BA" w14:textId="77777777" w:rsidTr="00E50469">
        <w:tc>
          <w:tcPr>
            <w:tcW w:w="31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2C6DD5" w14:textId="4B16B5B2" w:rsidR="00E50469" w:rsidRPr="00E50469" w:rsidRDefault="00E50469" w:rsidP="00E50469">
            <w:pPr>
              <w:pStyle w:val="TableRow"/>
              <w:ind w:left="0"/>
              <w:rPr>
                <w:rFonts w:asciiTheme="minorHAnsi" w:hAnsiTheme="minorHAnsi" w:cstheme="minorHAnsi"/>
                <w:sz w:val="20"/>
                <w:szCs w:val="20"/>
              </w:rPr>
            </w:pPr>
            <w:r w:rsidRPr="00E50469">
              <w:rPr>
                <w:rFonts w:asciiTheme="minorHAnsi" w:hAnsiTheme="minorHAnsi" w:cstheme="minorHAnsi"/>
                <w:iCs/>
                <w:color w:val="auto"/>
                <w:sz w:val="20"/>
                <w:szCs w:val="20"/>
                <w:lang w:val="en-US"/>
              </w:rPr>
              <w:t>Whole staff training on behaviour management and anti-bullying approaches with the aim of developing our school ethos and improving behaviour across school.</w:t>
            </w:r>
          </w:p>
        </w:tc>
        <w:tc>
          <w:tcPr>
            <w:tcW w:w="9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3885" w14:textId="77777777" w:rsidR="00E50469" w:rsidRPr="00E50469" w:rsidRDefault="00E50469" w:rsidP="00E50469">
            <w:pPr>
              <w:pStyle w:val="TableRowCentered"/>
              <w:ind w:left="32"/>
              <w:jc w:val="left"/>
              <w:rPr>
                <w:rFonts w:asciiTheme="minorHAnsi" w:hAnsiTheme="minorHAnsi" w:cstheme="minorHAnsi"/>
                <w:color w:val="auto"/>
                <w:sz w:val="20"/>
              </w:rPr>
            </w:pPr>
            <w:r w:rsidRPr="00E50469">
              <w:rPr>
                <w:rFonts w:asciiTheme="minorHAnsi" w:hAnsiTheme="minorHAnsi" w:cstheme="minorHAnsi"/>
                <w:color w:val="auto"/>
                <w:sz w:val="20"/>
              </w:rPr>
              <w:t>Both targeted interventions and universal approaches can have positive overall effects:</w:t>
            </w:r>
          </w:p>
          <w:p w14:paraId="4E7E2F03" w14:textId="17960B67" w:rsidR="00E50469" w:rsidRPr="00E50469" w:rsidRDefault="007058E8" w:rsidP="00E50469">
            <w:pPr>
              <w:pStyle w:val="TableRowCentered"/>
              <w:jc w:val="left"/>
              <w:rPr>
                <w:rFonts w:asciiTheme="minorHAnsi" w:hAnsiTheme="minorHAnsi" w:cstheme="minorHAnsi"/>
                <w:sz w:val="20"/>
              </w:rPr>
            </w:pPr>
            <w:hyperlink r:id="rId32" w:history="1">
              <w:r w:rsidR="00E50469" w:rsidRPr="00E50469">
                <w:rPr>
                  <w:rFonts w:asciiTheme="minorHAnsi" w:hAnsiTheme="minorHAnsi" w:cstheme="minorHAnsi"/>
                  <w:color w:val="0070C0"/>
                  <w:sz w:val="20"/>
                  <w:u w:val="single"/>
                </w:rPr>
                <w:t>Behaviour interventions | EEF (educationendowmentfoundation.org.uk)</w:t>
              </w:r>
            </w:hyperlink>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DE6D7D" w14:textId="5E6586C2" w:rsidR="00E50469" w:rsidRPr="00E50469" w:rsidRDefault="00133B8C" w:rsidP="00E50469">
            <w:pPr>
              <w:pStyle w:val="TableRowCentered"/>
              <w:jc w:val="left"/>
              <w:rPr>
                <w:rFonts w:asciiTheme="minorHAnsi" w:hAnsiTheme="minorHAnsi" w:cstheme="minorHAnsi"/>
                <w:sz w:val="20"/>
              </w:rPr>
            </w:pPr>
            <w:r>
              <w:rPr>
                <w:rFonts w:asciiTheme="minorHAnsi" w:hAnsiTheme="minorHAnsi" w:cstheme="minorHAnsi"/>
                <w:color w:val="auto"/>
                <w:sz w:val="20"/>
              </w:rPr>
              <w:t>3</w:t>
            </w:r>
          </w:p>
        </w:tc>
      </w:tr>
    </w:tbl>
    <w:p w14:paraId="2A7D5540" w14:textId="77777777" w:rsidR="00E66558" w:rsidRDefault="00E66558">
      <w:pPr>
        <w:spacing w:before="240" w:after="0"/>
        <w:rPr>
          <w:b/>
          <w:bCs/>
          <w:color w:val="104F75"/>
          <w:sz w:val="28"/>
          <w:szCs w:val="28"/>
        </w:rPr>
      </w:pPr>
    </w:p>
    <w:p w14:paraId="2A7D5541" w14:textId="1205DB9C" w:rsidR="00E66558" w:rsidRDefault="009D71E8" w:rsidP="00120AB1">
      <w:r>
        <w:rPr>
          <w:b/>
          <w:bCs/>
          <w:color w:val="104F75"/>
          <w:sz w:val="28"/>
          <w:szCs w:val="28"/>
        </w:rPr>
        <w:lastRenderedPageBreak/>
        <w:t xml:space="preserve">Total budgeted cost: £ </w:t>
      </w:r>
      <w:r w:rsidR="00527B59">
        <w:rPr>
          <w:b/>
          <w:bCs/>
          <w:color w:val="104F75"/>
          <w:sz w:val="28"/>
          <w:szCs w:val="28"/>
        </w:rPr>
        <w:t>1</w:t>
      </w:r>
      <w:r w:rsidR="00E93D22">
        <w:rPr>
          <w:b/>
          <w:bCs/>
          <w:color w:val="104F75"/>
          <w:sz w:val="28"/>
          <w:szCs w:val="28"/>
        </w:rPr>
        <w:t>41000</w:t>
      </w:r>
    </w:p>
    <w:p w14:paraId="2A7D5542" w14:textId="77777777" w:rsidR="00E66558" w:rsidRDefault="009D71E8">
      <w:pPr>
        <w:pStyle w:val="Heading1"/>
      </w:pPr>
      <w:r>
        <w:lastRenderedPageBreak/>
        <w:t>Part B: Review of outcomes in the previous academic year</w:t>
      </w:r>
    </w:p>
    <w:p w14:paraId="2A7D5543" w14:textId="77777777" w:rsidR="00E66558" w:rsidRDefault="009D71E8">
      <w:pPr>
        <w:pStyle w:val="Heading2"/>
      </w:pPr>
      <w:r>
        <w:t>Pupil premium strategy outcomes</w:t>
      </w:r>
    </w:p>
    <w:p w14:paraId="2A7D5544" w14:textId="498DDF38" w:rsidR="00E66558" w:rsidRDefault="009D71E8">
      <w:r>
        <w:t>This details the impact that our pupil premium activity had on p</w:t>
      </w:r>
      <w:r w:rsidR="004C1B72">
        <w:t>upils in the 202</w:t>
      </w:r>
      <w:r w:rsidR="00493CFD">
        <w:t>2</w:t>
      </w:r>
      <w:r w:rsidR="004C1B72">
        <w:t xml:space="preserve"> to 202</w:t>
      </w:r>
      <w:r w:rsidR="00493CFD">
        <w:t>3</w:t>
      </w:r>
      <w:r>
        <w:t xml:space="preserve"> academic year. </w:t>
      </w:r>
    </w:p>
    <w:tbl>
      <w:tblPr>
        <w:tblW w:w="14596" w:type="dxa"/>
        <w:tblCellMar>
          <w:left w:w="10" w:type="dxa"/>
          <w:right w:w="10" w:type="dxa"/>
        </w:tblCellMar>
        <w:tblLook w:val="04A0" w:firstRow="1" w:lastRow="0" w:firstColumn="1" w:lastColumn="0" w:noHBand="0" w:noVBand="1"/>
      </w:tblPr>
      <w:tblGrid>
        <w:gridCol w:w="14596"/>
      </w:tblGrid>
      <w:tr w:rsidR="00E66558" w14:paraId="2A7D5547" w14:textId="77777777" w:rsidTr="00C72DEE">
        <w:trPr>
          <w:trHeight w:val="894"/>
        </w:trPr>
        <w:tc>
          <w:tcPr>
            <w:tcW w:w="14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947FB" w14:textId="42751069" w:rsidR="00F44045" w:rsidRPr="00F44045" w:rsidRDefault="00F44045" w:rsidP="00F44045">
            <w:pPr>
              <w:pStyle w:val="NormalWeb"/>
              <w:suppressAutoHyphens/>
              <w:spacing w:before="0" w:beforeAutospacing="0" w:after="240" w:afterAutospacing="0"/>
              <w:rPr>
                <w:rFonts w:asciiTheme="minorHAnsi" w:hAnsiTheme="minorHAnsi" w:cstheme="minorHAnsi"/>
                <w:color w:val="0D0D0D"/>
                <w:sz w:val="20"/>
                <w:szCs w:val="20"/>
              </w:rPr>
            </w:pPr>
            <w:r w:rsidRPr="00F44045">
              <w:rPr>
                <w:rFonts w:asciiTheme="minorHAnsi" w:hAnsiTheme="minorHAnsi" w:cstheme="minorHAnsi"/>
                <w:color w:val="0D0D0D"/>
                <w:sz w:val="20"/>
                <w:szCs w:val="20"/>
              </w:rPr>
              <w:t>We have analysed the performance of our school’s disadvantaged pupils during the 202</w:t>
            </w:r>
            <w:r w:rsidR="00493CFD">
              <w:rPr>
                <w:rFonts w:asciiTheme="minorHAnsi" w:hAnsiTheme="minorHAnsi" w:cstheme="minorHAnsi"/>
                <w:color w:val="0D0D0D"/>
                <w:sz w:val="20"/>
                <w:szCs w:val="20"/>
              </w:rPr>
              <w:t>2</w:t>
            </w:r>
            <w:r w:rsidRPr="00F44045">
              <w:rPr>
                <w:rFonts w:asciiTheme="minorHAnsi" w:hAnsiTheme="minorHAnsi" w:cstheme="minorHAnsi"/>
                <w:color w:val="0D0D0D"/>
                <w:sz w:val="20"/>
                <w:szCs w:val="20"/>
              </w:rPr>
              <w:t>/2</w:t>
            </w:r>
            <w:r w:rsidR="00493CFD">
              <w:rPr>
                <w:rFonts w:asciiTheme="minorHAnsi" w:hAnsiTheme="minorHAnsi" w:cstheme="minorHAnsi"/>
                <w:color w:val="0D0D0D"/>
                <w:sz w:val="20"/>
                <w:szCs w:val="20"/>
              </w:rPr>
              <w:t>3</w:t>
            </w:r>
            <w:r w:rsidRPr="00F44045">
              <w:rPr>
                <w:rFonts w:asciiTheme="minorHAnsi" w:hAnsiTheme="minorHAnsi" w:cstheme="minorHAnsi"/>
                <w:color w:val="0D0D0D"/>
                <w:sz w:val="20"/>
                <w:szCs w:val="20"/>
              </w:rPr>
              <w:t xml:space="preserve"> academic year using</w:t>
            </w:r>
            <w:r>
              <w:rPr>
                <w:rFonts w:asciiTheme="minorHAnsi" w:hAnsiTheme="minorHAnsi" w:cstheme="minorHAnsi"/>
                <w:color w:val="0D0D0D"/>
                <w:sz w:val="20"/>
                <w:szCs w:val="20"/>
              </w:rPr>
              <w:t xml:space="preserve"> EYFS, </w:t>
            </w:r>
            <w:r w:rsidRPr="00F44045">
              <w:rPr>
                <w:rFonts w:asciiTheme="minorHAnsi" w:hAnsiTheme="minorHAnsi" w:cstheme="minorHAnsi"/>
                <w:color w:val="0D0D0D"/>
                <w:sz w:val="20"/>
                <w:szCs w:val="20"/>
              </w:rPr>
              <w:t xml:space="preserve"> key stage 1 and 2 performance data, phonics screening results</w:t>
            </w:r>
            <w:r>
              <w:rPr>
                <w:rFonts w:asciiTheme="minorHAnsi" w:hAnsiTheme="minorHAnsi" w:cstheme="minorHAnsi"/>
                <w:color w:val="0D0D0D"/>
                <w:sz w:val="20"/>
                <w:szCs w:val="20"/>
              </w:rPr>
              <w:t>, Year 4 MTC</w:t>
            </w:r>
            <w:r w:rsidRPr="00F44045">
              <w:rPr>
                <w:rFonts w:asciiTheme="minorHAnsi" w:hAnsiTheme="minorHAnsi" w:cstheme="minorHAnsi"/>
                <w:color w:val="0D0D0D"/>
                <w:sz w:val="20"/>
                <w:szCs w:val="20"/>
              </w:rPr>
              <w:t xml:space="preserve"> and our own internal assessments.</w:t>
            </w:r>
          </w:p>
          <w:p w14:paraId="654B2BD8" w14:textId="47818B40" w:rsidR="00F44045" w:rsidRPr="00F44045" w:rsidRDefault="00F44045" w:rsidP="00F44045">
            <w:pPr>
              <w:pStyle w:val="NormalWeb"/>
              <w:suppressAutoHyphens/>
              <w:spacing w:before="0" w:beforeAutospacing="0" w:after="240" w:afterAutospacing="0"/>
              <w:rPr>
                <w:rFonts w:asciiTheme="minorHAnsi" w:hAnsiTheme="minorHAnsi" w:cstheme="minorHAnsi"/>
                <w:sz w:val="20"/>
                <w:szCs w:val="20"/>
              </w:rPr>
            </w:pPr>
            <w:r w:rsidRPr="00F44045">
              <w:rPr>
                <w:rFonts w:asciiTheme="minorHAnsi" w:hAnsiTheme="minorHAnsi" w:cstheme="minorHAnsi"/>
                <w:sz w:val="20"/>
                <w:szCs w:val="20"/>
              </w:rPr>
              <w:t>School</w:t>
            </w:r>
            <w:r w:rsidR="00493CFD">
              <w:rPr>
                <w:rFonts w:asciiTheme="minorHAnsi" w:hAnsiTheme="minorHAnsi" w:cstheme="minorHAnsi"/>
                <w:sz w:val="20"/>
                <w:szCs w:val="20"/>
              </w:rPr>
              <w:t>’s 2023</w:t>
            </w:r>
            <w:r w:rsidRPr="00F44045">
              <w:rPr>
                <w:rFonts w:asciiTheme="minorHAnsi" w:hAnsiTheme="minorHAnsi" w:cstheme="minorHAnsi"/>
                <w:sz w:val="20"/>
                <w:szCs w:val="20"/>
              </w:rPr>
              <w:t xml:space="preserve"> </w:t>
            </w:r>
            <w:r w:rsidR="00493CFD">
              <w:rPr>
                <w:rFonts w:asciiTheme="minorHAnsi" w:hAnsiTheme="minorHAnsi" w:cstheme="minorHAnsi"/>
                <w:sz w:val="20"/>
                <w:szCs w:val="20"/>
              </w:rPr>
              <w:t>performance data</w:t>
            </w:r>
            <w:r w:rsidRPr="00F44045">
              <w:rPr>
                <w:rFonts w:asciiTheme="minorHAnsi" w:hAnsiTheme="minorHAnsi" w:cstheme="minorHAnsi"/>
                <w:sz w:val="20"/>
                <w:szCs w:val="20"/>
              </w:rPr>
              <w:t xml:space="preserve"> </w:t>
            </w:r>
            <w:r w:rsidR="00493CFD">
              <w:rPr>
                <w:rFonts w:asciiTheme="minorHAnsi" w:hAnsiTheme="minorHAnsi" w:cstheme="minorHAnsi"/>
                <w:sz w:val="20"/>
                <w:szCs w:val="20"/>
              </w:rPr>
              <w:t>will be published by the</w:t>
            </w:r>
            <w:r w:rsidRPr="00F44045">
              <w:rPr>
                <w:rFonts w:asciiTheme="minorHAnsi" w:hAnsiTheme="minorHAnsi" w:cstheme="minorHAnsi"/>
                <w:sz w:val="20"/>
                <w:szCs w:val="20"/>
              </w:rPr>
              <w:t xml:space="preserve"> DfE</w:t>
            </w:r>
            <w:r w:rsidR="00493CFD">
              <w:rPr>
                <w:rFonts w:asciiTheme="minorHAnsi" w:hAnsiTheme="minorHAnsi" w:cstheme="minorHAnsi"/>
                <w:sz w:val="20"/>
                <w:szCs w:val="20"/>
              </w:rPr>
              <w:t>.</w:t>
            </w:r>
            <w:r w:rsidRPr="00F44045">
              <w:rPr>
                <w:rFonts w:asciiTheme="minorHAnsi" w:hAnsiTheme="minorHAnsi" w:cstheme="minorHAnsi"/>
                <w:sz w:val="20"/>
                <w:szCs w:val="20"/>
                <w:shd w:val="clear" w:color="auto" w:fill="FFFFFF"/>
              </w:rPr>
              <w:t xml:space="preserve"> This </w:t>
            </w:r>
            <w:r w:rsidR="00493CFD">
              <w:rPr>
                <w:rFonts w:asciiTheme="minorHAnsi" w:hAnsiTheme="minorHAnsi" w:cstheme="minorHAnsi"/>
                <w:sz w:val="20"/>
                <w:szCs w:val="20"/>
                <w:shd w:val="clear" w:color="auto" w:fill="FFFFFF"/>
              </w:rPr>
              <w:t>will be the first time since</w:t>
            </w:r>
            <w:r w:rsidRPr="00F44045">
              <w:rPr>
                <w:rFonts w:asciiTheme="minorHAnsi" w:hAnsiTheme="minorHAnsi" w:cstheme="minorHAnsi"/>
                <w:sz w:val="20"/>
                <w:szCs w:val="20"/>
                <w:shd w:val="clear" w:color="auto" w:fill="FFFFFF"/>
              </w:rPr>
              <w:t xml:space="preserve"> 2019</w:t>
            </w:r>
            <w:r w:rsidR="00493CFD">
              <w:rPr>
                <w:rFonts w:asciiTheme="minorHAnsi" w:hAnsiTheme="minorHAnsi" w:cstheme="minorHAnsi"/>
                <w:sz w:val="20"/>
                <w:szCs w:val="20"/>
                <w:shd w:val="clear" w:color="auto" w:fill="FFFFFF"/>
              </w:rPr>
              <w:t>.</w:t>
            </w:r>
          </w:p>
          <w:p w14:paraId="0FDDD823" w14:textId="60B04CD1" w:rsidR="00F44045" w:rsidRPr="00F44045" w:rsidRDefault="00493CFD" w:rsidP="00F44045">
            <w:pPr>
              <w:pStyle w:val="NormalWeb"/>
              <w:suppressAutoHyphens/>
              <w:spacing w:before="0" w:beforeAutospacing="0" w:after="240" w:afterAutospacing="0"/>
              <w:rPr>
                <w:rFonts w:asciiTheme="minorHAnsi" w:hAnsiTheme="minorHAnsi" w:cstheme="minorHAnsi"/>
                <w:color w:val="0D0D0D"/>
                <w:sz w:val="20"/>
                <w:szCs w:val="20"/>
              </w:rPr>
            </w:pPr>
            <w:r>
              <w:rPr>
                <w:rFonts w:asciiTheme="minorHAnsi" w:hAnsiTheme="minorHAnsi" w:cstheme="minorHAnsi"/>
                <w:color w:val="0D0D0D"/>
                <w:sz w:val="20"/>
                <w:szCs w:val="20"/>
              </w:rPr>
              <w:t>Our 2023</w:t>
            </w:r>
            <w:r w:rsidR="00F44045" w:rsidRPr="00F44045">
              <w:rPr>
                <w:rFonts w:asciiTheme="minorHAnsi" w:hAnsiTheme="minorHAnsi" w:cstheme="minorHAnsi"/>
                <w:color w:val="0D0D0D"/>
                <w:sz w:val="20"/>
                <w:szCs w:val="20"/>
              </w:rPr>
              <w:t xml:space="preserve"> performance data </w:t>
            </w:r>
            <w:r>
              <w:rPr>
                <w:rFonts w:asciiTheme="minorHAnsi" w:hAnsiTheme="minorHAnsi" w:cstheme="minorHAnsi"/>
                <w:color w:val="0D0D0D"/>
                <w:sz w:val="20"/>
                <w:szCs w:val="20"/>
              </w:rPr>
              <w:t>can</w:t>
            </w:r>
            <w:r w:rsidR="00F44045" w:rsidRPr="00F44045">
              <w:rPr>
                <w:rFonts w:asciiTheme="minorHAnsi" w:hAnsiTheme="minorHAnsi" w:cstheme="minorHAnsi"/>
                <w:color w:val="0D0D0D"/>
                <w:sz w:val="20"/>
                <w:szCs w:val="20"/>
              </w:rPr>
              <w:t xml:space="preserve"> help us better understand the impact of the pandemic on our pupils and how this varies between different groups of pupils. COVID-19 had a significant impact on the education system and this disruption affected schools and pupils differently, and because of this, it is more difficult to interpret why the results are as they are using the data alone. </w:t>
            </w:r>
          </w:p>
          <w:p w14:paraId="5AEB819F" w14:textId="40B607D5" w:rsidR="00E333BD" w:rsidRDefault="00F44045" w:rsidP="0096458F">
            <w:pPr>
              <w:pStyle w:val="NormalWeb"/>
              <w:suppressAutoHyphens/>
              <w:spacing w:before="0" w:beforeAutospacing="0" w:after="240" w:afterAutospacing="0"/>
              <w:rPr>
                <w:rFonts w:asciiTheme="minorHAnsi" w:hAnsiTheme="minorHAnsi" w:cstheme="minorHAnsi"/>
                <w:sz w:val="20"/>
                <w:szCs w:val="20"/>
              </w:rPr>
            </w:pPr>
            <w:r w:rsidRPr="00F44045">
              <w:rPr>
                <w:rFonts w:asciiTheme="minorHAnsi" w:hAnsiTheme="minorHAnsi" w:cstheme="minorHAnsi"/>
                <w:color w:val="0D0D0D"/>
                <w:sz w:val="20"/>
                <w:szCs w:val="20"/>
              </w:rPr>
              <w:t>Data from tests and assessments s</w:t>
            </w:r>
            <w:r w:rsidR="0096458F">
              <w:rPr>
                <w:rFonts w:asciiTheme="minorHAnsi" w:hAnsiTheme="minorHAnsi" w:cstheme="minorHAnsi"/>
                <w:color w:val="0D0D0D"/>
                <w:sz w:val="20"/>
                <w:szCs w:val="20"/>
              </w:rPr>
              <w:t>how</w:t>
            </w:r>
            <w:r w:rsidRPr="00F44045">
              <w:rPr>
                <w:rFonts w:asciiTheme="minorHAnsi" w:hAnsiTheme="minorHAnsi" w:cstheme="minorHAnsi"/>
                <w:color w:val="0D0D0D"/>
                <w:sz w:val="20"/>
                <w:szCs w:val="20"/>
              </w:rPr>
              <w:t xml:space="preserve"> that</w:t>
            </w:r>
            <w:r w:rsidR="0096458F">
              <w:rPr>
                <w:rFonts w:asciiTheme="minorHAnsi" w:hAnsiTheme="minorHAnsi" w:cstheme="minorHAnsi"/>
                <w:color w:val="0D0D0D"/>
                <w:sz w:val="20"/>
                <w:szCs w:val="20"/>
              </w:rPr>
              <w:t xml:space="preserve"> </w:t>
            </w:r>
            <w:r w:rsidR="0096458F" w:rsidRPr="004C1B72">
              <w:rPr>
                <w:rFonts w:asciiTheme="minorHAnsi" w:hAnsiTheme="minorHAnsi" w:cstheme="minorHAnsi"/>
                <w:sz w:val="20"/>
                <w:szCs w:val="20"/>
              </w:rPr>
              <w:t xml:space="preserve">PP children have achieved </w:t>
            </w:r>
            <w:r w:rsidR="004817E6">
              <w:rPr>
                <w:rFonts w:asciiTheme="minorHAnsi" w:hAnsiTheme="minorHAnsi" w:cstheme="minorHAnsi"/>
                <w:sz w:val="20"/>
                <w:szCs w:val="20"/>
              </w:rPr>
              <w:t xml:space="preserve">less well than </w:t>
            </w:r>
            <w:r w:rsidR="0096458F">
              <w:rPr>
                <w:rFonts w:asciiTheme="minorHAnsi" w:hAnsiTheme="minorHAnsi" w:cstheme="minorHAnsi"/>
                <w:sz w:val="20"/>
                <w:szCs w:val="20"/>
              </w:rPr>
              <w:t>others</w:t>
            </w:r>
            <w:r w:rsidR="0096458F" w:rsidRPr="004C1B72">
              <w:rPr>
                <w:rFonts w:asciiTheme="minorHAnsi" w:hAnsiTheme="minorHAnsi" w:cstheme="minorHAnsi"/>
                <w:sz w:val="20"/>
                <w:szCs w:val="20"/>
              </w:rPr>
              <w:t xml:space="preserve"> </w:t>
            </w:r>
            <w:r w:rsidR="004817E6">
              <w:rPr>
                <w:rFonts w:asciiTheme="minorHAnsi" w:hAnsiTheme="minorHAnsi" w:cstheme="minorHAnsi"/>
                <w:sz w:val="20"/>
                <w:szCs w:val="20"/>
              </w:rPr>
              <w:t>at the end of</w:t>
            </w:r>
            <w:r w:rsidR="0096458F">
              <w:rPr>
                <w:rFonts w:asciiTheme="minorHAnsi" w:hAnsiTheme="minorHAnsi" w:cstheme="minorHAnsi"/>
                <w:sz w:val="20"/>
                <w:szCs w:val="20"/>
              </w:rPr>
              <w:t xml:space="preserve"> KS1 other than percentage achieving</w:t>
            </w:r>
            <w:r w:rsidR="004817E6">
              <w:rPr>
                <w:rFonts w:asciiTheme="minorHAnsi" w:hAnsiTheme="minorHAnsi" w:cstheme="minorHAnsi"/>
                <w:sz w:val="20"/>
                <w:szCs w:val="20"/>
              </w:rPr>
              <w:t xml:space="preserve"> greater depth in reading and</w:t>
            </w:r>
            <w:r w:rsidR="0096458F">
              <w:rPr>
                <w:rFonts w:asciiTheme="minorHAnsi" w:hAnsiTheme="minorHAnsi" w:cstheme="minorHAnsi"/>
                <w:sz w:val="20"/>
                <w:szCs w:val="20"/>
              </w:rPr>
              <w:t xml:space="preserve"> </w:t>
            </w:r>
            <w:r w:rsidR="004817E6">
              <w:rPr>
                <w:rFonts w:asciiTheme="minorHAnsi" w:hAnsiTheme="minorHAnsi" w:cstheme="minorHAnsi"/>
                <w:sz w:val="20"/>
                <w:szCs w:val="20"/>
              </w:rPr>
              <w:t>the expected standard</w:t>
            </w:r>
            <w:r w:rsidR="0096458F">
              <w:rPr>
                <w:rFonts w:asciiTheme="minorHAnsi" w:hAnsiTheme="minorHAnsi" w:cstheme="minorHAnsi"/>
                <w:sz w:val="20"/>
                <w:szCs w:val="20"/>
              </w:rPr>
              <w:t xml:space="preserve"> in maths </w:t>
            </w:r>
            <w:r w:rsidR="004817E6">
              <w:rPr>
                <w:rFonts w:asciiTheme="minorHAnsi" w:hAnsiTheme="minorHAnsi" w:cstheme="minorHAnsi"/>
                <w:sz w:val="20"/>
                <w:szCs w:val="20"/>
              </w:rPr>
              <w:t>which are broadly in-line with no</w:t>
            </w:r>
            <w:r w:rsidR="00AC4C3A">
              <w:rPr>
                <w:rFonts w:asciiTheme="minorHAnsi" w:hAnsiTheme="minorHAnsi" w:cstheme="minorHAnsi"/>
                <w:sz w:val="20"/>
                <w:szCs w:val="20"/>
              </w:rPr>
              <w:t>n</w:t>
            </w:r>
            <w:r w:rsidR="004817E6">
              <w:rPr>
                <w:rFonts w:asciiTheme="minorHAnsi" w:hAnsiTheme="minorHAnsi" w:cstheme="minorHAnsi"/>
                <w:sz w:val="20"/>
                <w:szCs w:val="20"/>
              </w:rPr>
              <w:t>-disadvantaged.  At the end of KS2</w:t>
            </w:r>
            <w:r w:rsidR="00AC4C3A">
              <w:rPr>
                <w:rFonts w:asciiTheme="minorHAnsi" w:hAnsiTheme="minorHAnsi" w:cstheme="minorHAnsi"/>
                <w:sz w:val="20"/>
                <w:szCs w:val="20"/>
              </w:rPr>
              <w:t xml:space="preserve"> </w:t>
            </w:r>
            <w:r w:rsidR="004817E6">
              <w:rPr>
                <w:rFonts w:asciiTheme="minorHAnsi" w:hAnsiTheme="minorHAnsi" w:cstheme="minorHAnsi"/>
                <w:sz w:val="20"/>
                <w:szCs w:val="20"/>
              </w:rPr>
              <w:t xml:space="preserve">the percentage of PP children achieving the expected standard in writing is well above the percentage of others and this </w:t>
            </w:r>
            <w:r w:rsidR="00AC4C3A">
              <w:rPr>
                <w:rFonts w:asciiTheme="minorHAnsi" w:hAnsiTheme="minorHAnsi" w:cstheme="minorHAnsi"/>
                <w:sz w:val="20"/>
                <w:szCs w:val="20"/>
              </w:rPr>
              <w:t xml:space="preserve">is broadly in line for SPAG and maths.  Disadvantaged children did not achieve as well as others in other areas at </w:t>
            </w:r>
            <w:r w:rsidR="00294B5D">
              <w:rPr>
                <w:rFonts w:asciiTheme="minorHAnsi" w:hAnsiTheme="minorHAnsi" w:cstheme="minorHAnsi"/>
                <w:sz w:val="20"/>
                <w:szCs w:val="20"/>
              </w:rPr>
              <w:t>t</w:t>
            </w:r>
            <w:r w:rsidR="00AC4C3A">
              <w:rPr>
                <w:rFonts w:asciiTheme="minorHAnsi" w:hAnsiTheme="minorHAnsi" w:cstheme="minorHAnsi"/>
                <w:sz w:val="20"/>
                <w:szCs w:val="20"/>
              </w:rPr>
              <w:t>h</w:t>
            </w:r>
            <w:r w:rsidR="00294B5D">
              <w:rPr>
                <w:rFonts w:asciiTheme="minorHAnsi" w:hAnsiTheme="minorHAnsi" w:cstheme="minorHAnsi"/>
                <w:sz w:val="20"/>
                <w:szCs w:val="20"/>
              </w:rPr>
              <w:t>e</w:t>
            </w:r>
            <w:r w:rsidR="00AC4C3A">
              <w:rPr>
                <w:rFonts w:asciiTheme="minorHAnsi" w:hAnsiTheme="minorHAnsi" w:cstheme="minorHAnsi"/>
                <w:sz w:val="20"/>
                <w:szCs w:val="20"/>
              </w:rPr>
              <w:t xml:space="preserve"> end of KS2. </w:t>
            </w:r>
            <w:r w:rsidR="004817E6">
              <w:rPr>
                <w:rFonts w:asciiTheme="minorHAnsi" w:hAnsiTheme="minorHAnsi" w:cstheme="minorHAnsi"/>
                <w:sz w:val="20"/>
                <w:szCs w:val="20"/>
              </w:rPr>
              <w:t xml:space="preserve">  </w:t>
            </w:r>
            <w:r w:rsidR="0096458F" w:rsidRPr="00EB33EA">
              <w:rPr>
                <w:rFonts w:asciiTheme="minorHAnsi" w:hAnsiTheme="minorHAnsi" w:cstheme="minorHAnsi"/>
                <w:sz w:val="20"/>
                <w:szCs w:val="20"/>
              </w:rPr>
              <w:t>Disadvantaged children achieve</w:t>
            </w:r>
            <w:r w:rsidR="00EB33EA" w:rsidRPr="00EB33EA">
              <w:rPr>
                <w:rFonts w:asciiTheme="minorHAnsi" w:hAnsiTheme="minorHAnsi" w:cstheme="minorHAnsi"/>
                <w:sz w:val="20"/>
                <w:szCs w:val="20"/>
              </w:rPr>
              <w:t>d</w:t>
            </w:r>
            <w:r w:rsidR="0096458F" w:rsidRPr="00EB33EA">
              <w:rPr>
                <w:rFonts w:asciiTheme="minorHAnsi" w:hAnsiTheme="minorHAnsi" w:cstheme="minorHAnsi"/>
                <w:sz w:val="20"/>
                <w:szCs w:val="20"/>
              </w:rPr>
              <w:t xml:space="preserve"> as well as others in Year 1 phonics, </w:t>
            </w:r>
            <w:r w:rsidR="001C3606">
              <w:rPr>
                <w:rFonts w:asciiTheme="minorHAnsi" w:hAnsiTheme="minorHAnsi" w:cstheme="minorHAnsi"/>
                <w:sz w:val="20"/>
                <w:szCs w:val="20"/>
              </w:rPr>
              <w:t xml:space="preserve">in </w:t>
            </w:r>
            <w:r w:rsidR="0096458F" w:rsidRPr="001264AD">
              <w:rPr>
                <w:rFonts w:asciiTheme="minorHAnsi" w:hAnsiTheme="minorHAnsi" w:cstheme="minorHAnsi"/>
                <w:sz w:val="20"/>
                <w:szCs w:val="20"/>
              </w:rPr>
              <w:t xml:space="preserve">EYFS </w:t>
            </w:r>
            <w:r w:rsidR="001C3606" w:rsidRPr="001264AD">
              <w:rPr>
                <w:rFonts w:asciiTheme="minorHAnsi" w:hAnsiTheme="minorHAnsi" w:cstheme="minorHAnsi"/>
                <w:sz w:val="20"/>
                <w:szCs w:val="20"/>
              </w:rPr>
              <w:t xml:space="preserve">66% of disadvantaged children achieved </w:t>
            </w:r>
            <w:r w:rsidR="0096458F" w:rsidRPr="001264AD">
              <w:rPr>
                <w:rFonts w:asciiTheme="minorHAnsi" w:hAnsiTheme="minorHAnsi" w:cstheme="minorHAnsi"/>
                <w:sz w:val="20"/>
                <w:szCs w:val="20"/>
              </w:rPr>
              <w:t xml:space="preserve">GLD </w:t>
            </w:r>
            <w:r w:rsidR="001C3606" w:rsidRPr="001264AD">
              <w:rPr>
                <w:rFonts w:asciiTheme="minorHAnsi" w:hAnsiTheme="minorHAnsi" w:cstheme="minorHAnsi"/>
                <w:sz w:val="20"/>
                <w:szCs w:val="20"/>
              </w:rPr>
              <w:t>which is in line with the school’s non-disadvantaged children</w:t>
            </w:r>
            <w:r w:rsidR="007058E8">
              <w:rPr>
                <w:rFonts w:asciiTheme="minorHAnsi" w:hAnsiTheme="minorHAnsi" w:cstheme="minorHAnsi"/>
                <w:sz w:val="20"/>
                <w:szCs w:val="20"/>
              </w:rPr>
              <w:t>.  In the Year 4 Multiplication Tables Check 60% of children achieved a score of 19 or more compared to 87% of non-disadvantaged.</w:t>
            </w:r>
          </w:p>
          <w:p w14:paraId="17D88B81" w14:textId="54A79F05" w:rsidR="00A34C88" w:rsidRPr="00A34C88" w:rsidRDefault="00A34C88" w:rsidP="00A34C88">
            <w:pPr>
              <w:pStyle w:val="NormalWeb"/>
              <w:suppressAutoHyphens/>
              <w:spacing w:before="0" w:beforeAutospacing="0" w:after="240" w:afterAutospacing="0"/>
              <w:rPr>
                <w:rFonts w:asciiTheme="minorHAnsi" w:hAnsiTheme="minorHAnsi" w:cstheme="minorHAnsi"/>
                <w:color w:val="000000"/>
                <w:sz w:val="20"/>
                <w:szCs w:val="20"/>
              </w:rPr>
            </w:pPr>
            <w:r w:rsidRPr="00A34C88">
              <w:rPr>
                <w:rFonts w:asciiTheme="minorHAnsi" w:hAnsiTheme="minorHAnsi" w:cstheme="minorHAnsi"/>
                <w:color w:val="000000"/>
                <w:sz w:val="20"/>
                <w:szCs w:val="20"/>
                <w:shd w:val="clear" w:color="auto" w:fill="FFFFFF"/>
              </w:rPr>
              <w:t>Our assessments and observations during 20</w:t>
            </w:r>
            <w:r w:rsidR="0030519E">
              <w:rPr>
                <w:rFonts w:asciiTheme="minorHAnsi" w:hAnsiTheme="minorHAnsi" w:cstheme="minorHAnsi"/>
                <w:color w:val="000000"/>
                <w:sz w:val="20"/>
                <w:szCs w:val="20"/>
                <w:shd w:val="clear" w:color="auto" w:fill="FFFFFF"/>
              </w:rPr>
              <w:t>22/23</w:t>
            </w:r>
            <w:r w:rsidRPr="00A34C88">
              <w:rPr>
                <w:rFonts w:asciiTheme="minorHAnsi" w:hAnsiTheme="minorHAnsi" w:cstheme="minorHAnsi"/>
                <w:color w:val="000000"/>
                <w:sz w:val="20"/>
                <w:szCs w:val="20"/>
                <w:shd w:val="clear" w:color="auto" w:fill="FFFFFF"/>
              </w:rPr>
              <w:t xml:space="preserve"> suggested that wider development outcomes for our disadvantaged pupils varied significantly. Our analysis of the reasons for this pointed primarily to the ongoing impact from COVID-19.</w:t>
            </w:r>
          </w:p>
          <w:p w14:paraId="696C8610" w14:textId="4E74D790" w:rsidR="00A34C88" w:rsidRPr="00A34C88" w:rsidRDefault="00A34C88" w:rsidP="00A34C88">
            <w:pPr>
              <w:pStyle w:val="NormalWeb"/>
              <w:suppressAutoHyphens/>
              <w:spacing w:before="0" w:beforeAutospacing="0" w:after="0" w:afterAutospacing="0"/>
              <w:rPr>
                <w:rFonts w:asciiTheme="minorHAnsi" w:hAnsiTheme="minorHAnsi" w:cstheme="minorHAnsi"/>
                <w:color w:val="0D0D0D"/>
                <w:sz w:val="20"/>
                <w:szCs w:val="20"/>
              </w:rPr>
            </w:pPr>
            <w:r w:rsidRPr="00A34C88">
              <w:rPr>
                <w:rFonts w:asciiTheme="minorHAnsi" w:hAnsiTheme="minorHAnsi" w:cstheme="minorHAnsi"/>
                <w:color w:val="000000"/>
                <w:sz w:val="20"/>
                <w:szCs w:val="20"/>
                <w:shd w:val="clear" w:color="auto" w:fill="FFFFFF"/>
              </w:rPr>
              <w:t>Most pupils demonstrated an improvement in communication skills, and life skills as we were able to provide more opportunities to support them with activities in 202</w:t>
            </w:r>
            <w:r w:rsidR="0030519E">
              <w:rPr>
                <w:rFonts w:asciiTheme="minorHAnsi" w:hAnsiTheme="minorHAnsi" w:cstheme="minorHAnsi"/>
                <w:color w:val="000000"/>
                <w:sz w:val="20"/>
                <w:szCs w:val="20"/>
                <w:shd w:val="clear" w:color="auto" w:fill="FFFFFF"/>
              </w:rPr>
              <w:t>3</w:t>
            </w:r>
            <w:r w:rsidRPr="00A34C88">
              <w:rPr>
                <w:rFonts w:asciiTheme="minorHAnsi" w:hAnsiTheme="minorHAnsi" w:cstheme="minorHAnsi"/>
                <w:color w:val="000000"/>
                <w:sz w:val="20"/>
                <w:szCs w:val="20"/>
                <w:shd w:val="clear" w:color="auto" w:fill="FFFFFF"/>
              </w:rPr>
              <w:t>. However, t</w:t>
            </w:r>
            <w:r w:rsidRPr="00A34C88">
              <w:rPr>
                <w:rFonts w:asciiTheme="minorHAnsi" w:hAnsiTheme="minorHAnsi" w:cstheme="minorHAnsi"/>
                <w:color w:val="0D0D0D"/>
                <w:sz w:val="20"/>
                <w:szCs w:val="20"/>
                <w:shd w:val="clear" w:color="auto" w:fill="FFFFFF"/>
              </w:rPr>
              <w:t xml:space="preserve">he impact of COVID-19 on </w:t>
            </w:r>
            <w:r w:rsidRPr="00A34C88">
              <w:rPr>
                <w:rFonts w:asciiTheme="minorHAnsi" w:hAnsiTheme="minorHAnsi" w:cstheme="minorHAnsi"/>
                <w:color w:val="000000"/>
                <w:sz w:val="20"/>
                <w:szCs w:val="20"/>
                <w:shd w:val="clear" w:color="auto" w:fill="FFFFFF"/>
              </w:rPr>
              <w:t>behaviour, wellbeing and mental health continued to affect pupils to varying degrees. A</w:t>
            </w:r>
            <w:r w:rsidRPr="00A34C88">
              <w:rPr>
                <w:rFonts w:asciiTheme="minorHAnsi" w:hAnsiTheme="minorHAnsi" w:cstheme="minorHAnsi"/>
                <w:color w:val="0D0D0D"/>
                <w:sz w:val="20"/>
                <w:szCs w:val="20"/>
                <w:shd w:val="clear" w:color="auto" w:fill="FFFFFF"/>
              </w:rPr>
              <w:t>s with education outcomes, t</w:t>
            </w:r>
            <w:r w:rsidRPr="00A34C88">
              <w:rPr>
                <w:rFonts w:asciiTheme="minorHAnsi" w:hAnsiTheme="minorHAnsi" w:cstheme="minorHAnsi"/>
                <w:color w:val="0D0D0D"/>
                <w:sz w:val="20"/>
                <w:szCs w:val="20"/>
              </w:rPr>
              <w:t xml:space="preserve">he impact of all of these challenges was greatest on our disadvantaged pupils, as has been evidenced across the country. </w:t>
            </w:r>
          </w:p>
          <w:p w14:paraId="2A7D5546" w14:textId="7E35397E" w:rsidR="00A34C88" w:rsidRPr="004C1B72" w:rsidRDefault="00A34C88" w:rsidP="0096458F">
            <w:pPr>
              <w:pStyle w:val="NormalWeb"/>
              <w:suppressAutoHyphens/>
              <w:spacing w:before="0" w:beforeAutospacing="0" w:after="240" w:afterAutospacing="0"/>
              <w:rPr>
                <w:rFonts w:asciiTheme="minorHAnsi" w:hAnsiTheme="minorHAnsi" w:cstheme="minorHAnsi"/>
                <w:sz w:val="20"/>
                <w:szCs w:val="20"/>
              </w:rPr>
            </w:pPr>
          </w:p>
        </w:tc>
      </w:tr>
    </w:tbl>
    <w:p w14:paraId="2A7D5548" w14:textId="77777777" w:rsidR="00E66558" w:rsidRDefault="009D71E8">
      <w:pPr>
        <w:pStyle w:val="Heading2"/>
        <w:spacing w:before="600"/>
      </w:pPr>
      <w:r>
        <w:lastRenderedPageBreak/>
        <w:t>Externally provided programmes</w:t>
      </w:r>
    </w:p>
    <w:p w14:paraId="2A7D5549" w14:textId="77777777" w:rsidR="00E66558" w:rsidRDefault="009D71E8">
      <w:pPr>
        <w:rPr>
          <w:i/>
          <w:iCs/>
        </w:rPr>
      </w:pPr>
      <w:r>
        <w:rPr>
          <w:i/>
          <w:iCs/>
        </w:rPr>
        <w:t>Please include the names of any non-DfE programmes that you purchased in the previous academic year. This will help the Department for Education identify which ones are popular in England</w:t>
      </w:r>
    </w:p>
    <w:tbl>
      <w:tblPr>
        <w:tblW w:w="5000" w:type="pct"/>
        <w:tblCellMar>
          <w:left w:w="10" w:type="dxa"/>
          <w:right w:w="10" w:type="dxa"/>
        </w:tblCellMar>
        <w:tblLook w:val="04A0" w:firstRow="1" w:lastRow="0" w:firstColumn="1" w:lastColumn="0" w:noHBand="0" w:noVBand="1"/>
      </w:tblPr>
      <w:tblGrid>
        <w:gridCol w:w="7391"/>
        <w:gridCol w:w="7169"/>
      </w:tblGrid>
      <w:tr w:rsidR="00E66558" w14:paraId="2A7D554C"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A" w14:textId="77777777" w:rsidR="00E66558" w:rsidRDefault="009D71E8">
            <w:pPr>
              <w:pStyle w:val="TableHeader"/>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4B" w14:textId="77777777" w:rsidR="00E66558" w:rsidRDefault="009D71E8">
            <w:pPr>
              <w:pStyle w:val="TableHeader"/>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87CDDE7" w:rsidR="00E66558" w:rsidRPr="000A28E2" w:rsidRDefault="00133B8C">
            <w:pPr>
              <w:pStyle w:val="TableRow"/>
              <w:rPr>
                <w:rFonts w:asciiTheme="majorHAnsi" w:hAnsiTheme="majorHAnsi"/>
                <w:sz w:val="20"/>
                <w:szCs w:val="20"/>
              </w:rPr>
            </w:pPr>
            <w:r>
              <w:rPr>
                <w:rFonts w:asciiTheme="majorHAnsi" w:hAnsiTheme="majorHAnsi"/>
                <w:sz w:val="20"/>
                <w:szCs w:val="20"/>
              </w:rPr>
              <w:t>Step-up Maths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02CCE632" w:rsidR="00E66558" w:rsidRPr="000A28E2" w:rsidRDefault="004C1B72">
            <w:pPr>
              <w:pStyle w:val="TableRowCentered"/>
              <w:jc w:val="left"/>
              <w:rPr>
                <w:rFonts w:asciiTheme="majorHAnsi" w:hAnsiTheme="majorHAnsi"/>
                <w:sz w:val="20"/>
              </w:rPr>
            </w:pPr>
            <w:r>
              <w:rPr>
                <w:rFonts w:asciiTheme="majorHAnsi" w:hAnsiTheme="majorHAnsi"/>
                <w:sz w:val="20"/>
              </w:rPr>
              <w:t>First 4 Maths</w:t>
            </w: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1272A890" w:rsidR="00E66558" w:rsidRPr="000A28E2" w:rsidRDefault="004366A4">
            <w:pPr>
              <w:pStyle w:val="TableRow"/>
              <w:rPr>
                <w:rFonts w:asciiTheme="majorHAnsi" w:hAnsiTheme="majorHAnsi"/>
                <w:sz w:val="20"/>
                <w:szCs w:val="20"/>
              </w:rPr>
            </w:pPr>
            <w:r w:rsidRPr="000A28E2">
              <w:rPr>
                <w:rFonts w:asciiTheme="majorHAnsi" w:hAnsiTheme="majorHAnsi"/>
                <w:sz w:val="20"/>
                <w:szCs w:val="20"/>
              </w:rPr>
              <w:t>NESSY</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2191AB61" w:rsidR="00E66558" w:rsidRPr="000A28E2" w:rsidRDefault="004366A4">
            <w:pPr>
              <w:pStyle w:val="TableRowCentered"/>
              <w:jc w:val="left"/>
              <w:rPr>
                <w:rFonts w:asciiTheme="majorHAnsi" w:hAnsiTheme="majorHAnsi"/>
                <w:sz w:val="20"/>
              </w:rPr>
            </w:pPr>
            <w:r w:rsidRPr="000A28E2">
              <w:rPr>
                <w:rFonts w:asciiTheme="majorHAnsi" w:hAnsiTheme="majorHAnsi"/>
                <w:sz w:val="20"/>
              </w:rPr>
              <w:t>Nessy Learning</w:t>
            </w:r>
          </w:p>
        </w:tc>
      </w:tr>
      <w:tr w:rsidR="004366A4" w14:paraId="74C63B7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AF278" w14:textId="64481000" w:rsidR="004366A4" w:rsidRPr="000A28E2" w:rsidRDefault="004366A4">
            <w:pPr>
              <w:pStyle w:val="TableRow"/>
              <w:rPr>
                <w:rFonts w:asciiTheme="minorHAnsi" w:hAnsiTheme="minorHAnsi" w:cstheme="minorHAnsi"/>
                <w:sz w:val="20"/>
                <w:szCs w:val="20"/>
              </w:rPr>
            </w:pPr>
            <w:r w:rsidRPr="000A28E2">
              <w:rPr>
                <w:rFonts w:asciiTheme="minorHAnsi" w:hAnsiTheme="minorHAnsi" w:cstheme="minorHAnsi"/>
                <w:sz w:val="20"/>
                <w:szCs w:val="20"/>
              </w:rPr>
              <w:t>IDL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4AA4D" w14:textId="247F0FD2" w:rsidR="004366A4" w:rsidRPr="000A28E2" w:rsidRDefault="004366A4">
            <w:pPr>
              <w:pStyle w:val="TableRowCentered"/>
              <w:jc w:val="left"/>
              <w:rPr>
                <w:rFonts w:asciiTheme="minorHAnsi" w:hAnsiTheme="minorHAnsi" w:cstheme="minorHAnsi"/>
                <w:sz w:val="20"/>
              </w:rPr>
            </w:pPr>
            <w:r w:rsidRPr="000A28E2">
              <w:rPr>
                <w:rFonts w:asciiTheme="minorHAnsi" w:hAnsiTheme="minorHAnsi" w:cstheme="minorHAnsi"/>
                <w:sz w:val="20"/>
              </w:rPr>
              <w:t>International Dyslexia Learning</w:t>
            </w:r>
            <w:r w:rsidR="000A0328" w:rsidRPr="000A28E2">
              <w:rPr>
                <w:rFonts w:asciiTheme="minorHAnsi" w:hAnsiTheme="minorHAnsi" w:cstheme="minorHAnsi"/>
                <w:sz w:val="20"/>
              </w:rPr>
              <w:t xml:space="preserve"> Solution Limited</w:t>
            </w:r>
          </w:p>
        </w:tc>
      </w:tr>
      <w:tr w:rsidR="004C1B72" w14:paraId="7D2B693D"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4D83" w14:textId="0F2E059E" w:rsidR="004C1B72" w:rsidRPr="000A28E2" w:rsidRDefault="002F69A6">
            <w:pPr>
              <w:pStyle w:val="TableRow"/>
              <w:rPr>
                <w:rFonts w:asciiTheme="minorHAnsi" w:hAnsiTheme="minorHAnsi" w:cstheme="minorHAnsi"/>
                <w:sz w:val="20"/>
                <w:szCs w:val="20"/>
              </w:rPr>
            </w:pPr>
            <w:r>
              <w:rPr>
                <w:rFonts w:asciiTheme="minorHAnsi" w:hAnsiTheme="minorHAnsi" w:cstheme="minorHAnsi"/>
                <w:sz w:val="20"/>
                <w:szCs w:val="20"/>
              </w:rPr>
              <w:t>Little Wandle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05435" w14:textId="16014409" w:rsidR="004C1B72" w:rsidRPr="000A28E2" w:rsidRDefault="002F69A6">
            <w:pPr>
              <w:pStyle w:val="TableRowCentered"/>
              <w:jc w:val="left"/>
              <w:rPr>
                <w:rFonts w:asciiTheme="minorHAnsi" w:hAnsiTheme="minorHAnsi" w:cstheme="minorHAnsi"/>
                <w:sz w:val="20"/>
              </w:rPr>
            </w:pPr>
            <w:r>
              <w:rPr>
                <w:rFonts w:asciiTheme="minorHAnsi" w:hAnsiTheme="minorHAnsi" w:cstheme="minorHAnsi"/>
                <w:sz w:val="20"/>
              </w:rPr>
              <w:t>Little Wandle</w:t>
            </w:r>
          </w:p>
        </w:tc>
      </w:tr>
      <w:tr w:rsidR="002F69A6" w14:paraId="39DC9D4B"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DE2817" w14:textId="1B37CCA1" w:rsidR="002F69A6" w:rsidRDefault="002F69A6">
            <w:pPr>
              <w:pStyle w:val="TableRow"/>
              <w:rPr>
                <w:rFonts w:asciiTheme="minorHAnsi" w:hAnsiTheme="minorHAnsi" w:cstheme="minorHAnsi"/>
                <w:sz w:val="20"/>
                <w:szCs w:val="20"/>
              </w:rPr>
            </w:pPr>
            <w:r>
              <w:rPr>
                <w:rFonts w:asciiTheme="minorHAnsi" w:hAnsiTheme="minorHAnsi" w:cstheme="minorHAnsi"/>
                <w:sz w:val="20"/>
                <w:szCs w:val="20"/>
              </w:rPr>
              <w:t>Fluency Bee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4A9A2" w14:textId="2E9CD542" w:rsidR="002F69A6" w:rsidRDefault="002F69A6">
            <w:pPr>
              <w:pStyle w:val="TableRowCentered"/>
              <w:jc w:val="left"/>
              <w:rPr>
                <w:rFonts w:asciiTheme="minorHAnsi" w:hAnsiTheme="minorHAnsi" w:cstheme="minorHAnsi"/>
                <w:sz w:val="20"/>
              </w:rPr>
            </w:pPr>
            <w:r>
              <w:rPr>
                <w:rFonts w:asciiTheme="minorHAnsi" w:hAnsiTheme="minorHAnsi" w:cstheme="minorHAnsi"/>
                <w:sz w:val="20"/>
              </w:rPr>
              <w:t>White Rose</w:t>
            </w:r>
          </w:p>
        </w:tc>
      </w:tr>
    </w:tbl>
    <w:p w14:paraId="2A7D555E" w14:textId="77777777" w:rsidR="00E66558" w:rsidRDefault="00E66558"/>
    <w:p w14:paraId="2A7D555F" w14:textId="6FD19889" w:rsidR="00494050" w:rsidRDefault="00494050">
      <w:pPr>
        <w:suppressAutoHyphens w:val="0"/>
        <w:spacing w:after="0" w:line="240" w:lineRule="auto"/>
      </w:pPr>
      <w:r>
        <w:br w:type="page"/>
      </w:r>
    </w:p>
    <w:p w14:paraId="6101A77A" w14:textId="0C57A0B8" w:rsidR="00494050" w:rsidRPr="0008384B" w:rsidRDefault="00494050" w:rsidP="00494050">
      <w:pPr>
        <w:pStyle w:val="Heading2"/>
      </w:pPr>
      <w:r w:rsidRPr="0008384B">
        <w:lastRenderedPageBreak/>
        <w:t xml:space="preserve">Service pupil premium funding </w:t>
      </w:r>
    </w:p>
    <w:tbl>
      <w:tblPr>
        <w:tblStyle w:val="TableGrid"/>
        <w:tblW w:w="9486" w:type="dxa"/>
        <w:tblLook w:val="04A0" w:firstRow="1" w:lastRow="0" w:firstColumn="1" w:lastColumn="0" w:noHBand="0" w:noVBand="1"/>
      </w:tblPr>
      <w:tblGrid>
        <w:gridCol w:w="9486"/>
      </w:tblGrid>
      <w:tr w:rsidR="00494050" w14:paraId="110B03CD" w14:textId="77777777" w:rsidTr="001264AD">
        <w:tc>
          <w:tcPr>
            <w:tcW w:w="9486" w:type="dxa"/>
            <w:shd w:val="clear" w:color="auto" w:fill="CFDCE3"/>
          </w:tcPr>
          <w:p w14:paraId="1782D3FB" w14:textId="175AFBB5" w:rsidR="00494050" w:rsidRPr="00E86F05" w:rsidRDefault="00494050" w:rsidP="00924963">
            <w:pPr>
              <w:spacing w:before="60" w:after="60"/>
              <w:rPr>
                <w:b/>
                <w:bCs/>
              </w:rPr>
            </w:pPr>
            <w:r>
              <w:rPr>
                <w:i/>
                <w:iCs/>
              </w:rPr>
              <w:t xml:space="preserve">For schools that receive this funding, you may wish to provide the following information: </w:t>
            </w:r>
            <w:r w:rsidRPr="00E86F05">
              <w:rPr>
                <w:b/>
                <w:bCs/>
                <w:color w:val="000000"/>
                <w:szCs w:val="28"/>
              </w:rPr>
              <w:t>How our service pupil premium allocation was spent last academic year</w:t>
            </w:r>
            <w:r w:rsidR="001264AD">
              <w:rPr>
                <w:b/>
                <w:bCs/>
                <w:color w:val="000000"/>
                <w:szCs w:val="28"/>
              </w:rPr>
              <w:t xml:space="preserve"> (£640)</w:t>
            </w:r>
          </w:p>
        </w:tc>
      </w:tr>
      <w:tr w:rsidR="001264AD" w14:paraId="2CEEC7DB" w14:textId="14AB7C81" w:rsidTr="001264AD">
        <w:tc>
          <w:tcPr>
            <w:tcW w:w="9486" w:type="dxa"/>
          </w:tcPr>
          <w:p w14:paraId="6D53EE36" w14:textId="77777777" w:rsidR="001264AD" w:rsidRDefault="001264AD" w:rsidP="001264AD">
            <w:pPr>
              <w:rPr>
                <w:rFonts w:asciiTheme="minorHAnsi" w:hAnsiTheme="minorHAnsi" w:cstheme="minorHAnsi"/>
                <w:sz w:val="20"/>
                <w:szCs w:val="20"/>
              </w:rPr>
            </w:pPr>
            <w:r w:rsidRPr="000240E8">
              <w:rPr>
                <w:rFonts w:asciiTheme="minorHAnsi" w:hAnsiTheme="minorHAnsi" w:cstheme="minorHAnsi"/>
                <w:sz w:val="20"/>
                <w:szCs w:val="20"/>
              </w:rPr>
              <w:t xml:space="preserve">ELSA (Emotional Literacy Support Assistant) trained member of staff </w:t>
            </w:r>
            <w:r>
              <w:rPr>
                <w:rFonts w:asciiTheme="minorHAnsi" w:hAnsiTheme="minorHAnsi" w:cstheme="minorHAnsi"/>
                <w:sz w:val="20"/>
                <w:szCs w:val="20"/>
              </w:rPr>
              <w:t xml:space="preserve">is available to </w:t>
            </w:r>
            <w:r w:rsidRPr="000240E8">
              <w:rPr>
                <w:rFonts w:asciiTheme="minorHAnsi" w:hAnsiTheme="minorHAnsi" w:cstheme="minorHAnsi"/>
                <w:sz w:val="20"/>
                <w:szCs w:val="20"/>
              </w:rPr>
              <w:t>provid</w:t>
            </w:r>
            <w:r>
              <w:rPr>
                <w:rFonts w:asciiTheme="minorHAnsi" w:hAnsiTheme="minorHAnsi" w:cstheme="minorHAnsi"/>
                <w:sz w:val="20"/>
                <w:szCs w:val="20"/>
              </w:rPr>
              <w:t>e</w:t>
            </w:r>
            <w:r w:rsidRPr="000240E8">
              <w:rPr>
                <w:rFonts w:asciiTheme="minorHAnsi" w:hAnsiTheme="minorHAnsi" w:cstheme="minorHAnsi"/>
                <w:sz w:val="20"/>
                <w:szCs w:val="20"/>
              </w:rPr>
              <w:t xml:space="preserve"> guidance, mentoring and support to </w:t>
            </w:r>
            <w:r>
              <w:rPr>
                <w:rFonts w:asciiTheme="minorHAnsi" w:hAnsiTheme="minorHAnsi" w:cstheme="minorHAnsi"/>
                <w:sz w:val="20"/>
                <w:szCs w:val="20"/>
              </w:rPr>
              <w:t>service</w:t>
            </w:r>
            <w:r w:rsidRPr="000240E8">
              <w:rPr>
                <w:rFonts w:asciiTheme="minorHAnsi" w:hAnsiTheme="minorHAnsi" w:cstheme="minorHAnsi"/>
                <w:sz w:val="20"/>
                <w:szCs w:val="20"/>
              </w:rPr>
              <w:t xml:space="preserve"> pupils throughout the school</w:t>
            </w:r>
            <w:r>
              <w:rPr>
                <w:rFonts w:asciiTheme="minorHAnsi" w:hAnsiTheme="minorHAnsi" w:cstheme="minorHAnsi"/>
                <w:sz w:val="20"/>
                <w:szCs w:val="20"/>
              </w:rPr>
              <w:t xml:space="preserve"> with a particular focus on good mental health, concerns around deployment and bereavement.</w:t>
            </w:r>
          </w:p>
          <w:p w14:paraId="6E9D8B1D" w14:textId="1D61F6A5" w:rsidR="001264AD" w:rsidRPr="001264AD" w:rsidRDefault="001264AD" w:rsidP="001264AD">
            <w:pPr>
              <w:rPr>
                <w:rFonts w:asciiTheme="minorHAnsi" w:hAnsiTheme="minorHAnsi" w:cstheme="minorHAnsi"/>
                <w:sz w:val="20"/>
                <w:szCs w:val="20"/>
              </w:rPr>
            </w:pPr>
            <w:r>
              <w:rPr>
                <w:rFonts w:asciiTheme="minorHAnsi" w:hAnsiTheme="minorHAnsi" w:cstheme="minorHAnsi"/>
                <w:sz w:val="20"/>
                <w:szCs w:val="20"/>
              </w:rPr>
              <w:t xml:space="preserve">Funding available towards wrap-a-round care where this is required because a parent is deployed. </w:t>
            </w:r>
          </w:p>
        </w:tc>
      </w:tr>
      <w:tr w:rsidR="001264AD" w14:paraId="4758A851" w14:textId="77777777" w:rsidTr="001264AD">
        <w:tc>
          <w:tcPr>
            <w:tcW w:w="9486" w:type="dxa"/>
            <w:shd w:val="clear" w:color="auto" w:fill="CFDCE3"/>
          </w:tcPr>
          <w:p w14:paraId="5F75DAD3" w14:textId="77777777" w:rsidR="001264AD" w:rsidRPr="00E86F05" w:rsidRDefault="001264AD" w:rsidP="001264AD">
            <w:pPr>
              <w:spacing w:before="60" w:after="60"/>
              <w:rPr>
                <w:b/>
                <w:bCs/>
              </w:rPr>
            </w:pPr>
            <w:r w:rsidRPr="00E86F05">
              <w:rPr>
                <w:b/>
                <w:bCs/>
                <w:color w:val="000000"/>
                <w:szCs w:val="28"/>
              </w:rPr>
              <w:t>The impact of that spending on service pupil premium eligible pupils</w:t>
            </w:r>
          </w:p>
        </w:tc>
      </w:tr>
      <w:tr w:rsidR="001264AD" w14:paraId="7C5970F9" w14:textId="77777777" w:rsidTr="001264AD">
        <w:tc>
          <w:tcPr>
            <w:tcW w:w="9486" w:type="dxa"/>
          </w:tcPr>
          <w:p w14:paraId="657101E6" w14:textId="0FEB6D52" w:rsidR="00B406C3" w:rsidRDefault="001264AD" w:rsidP="001264AD">
            <w:pPr>
              <w:rPr>
                <w:rFonts w:asciiTheme="minorHAnsi" w:hAnsiTheme="minorHAnsi" w:cstheme="minorHAnsi"/>
                <w:sz w:val="20"/>
              </w:rPr>
            </w:pPr>
            <w:r>
              <w:rPr>
                <w:rFonts w:asciiTheme="minorHAnsi" w:hAnsiTheme="minorHAnsi" w:cstheme="minorHAnsi"/>
                <w:sz w:val="20"/>
              </w:rPr>
              <w:t>Behaviour logs, parental contact, ELSA profiles, Voice of the Child, wishes and feelings show that service children are well supported</w:t>
            </w:r>
            <w:r w:rsidR="00B406C3">
              <w:rPr>
                <w:rFonts w:asciiTheme="minorHAnsi" w:hAnsiTheme="minorHAnsi" w:cstheme="minorHAnsi"/>
                <w:sz w:val="20"/>
              </w:rPr>
              <w:t>.</w:t>
            </w:r>
          </w:p>
          <w:p w14:paraId="2F3E1932" w14:textId="62BDB352" w:rsidR="005C50FC" w:rsidRPr="005C50FC" w:rsidRDefault="005C50FC" w:rsidP="001264AD">
            <w:pPr>
              <w:rPr>
                <w:rFonts w:asciiTheme="minorHAnsi" w:hAnsiTheme="minorHAnsi" w:cstheme="minorHAnsi"/>
                <w:color w:val="auto"/>
                <w:sz w:val="20"/>
                <w:szCs w:val="20"/>
              </w:rPr>
            </w:pPr>
            <w:r>
              <w:rPr>
                <w:rFonts w:asciiTheme="minorHAnsi" w:hAnsiTheme="minorHAnsi" w:cstheme="minorHAnsi"/>
                <w:sz w:val="20"/>
                <w:szCs w:val="20"/>
              </w:rPr>
              <w:t>Children</w:t>
            </w:r>
            <w:r w:rsidRPr="005C50FC">
              <w:rPr>
                <w:rFonts w:asciiTheme="minorHAnsi" w:hAnsiTheme="minorHAnsi" w:cstheme="minorHAnsi"/>
                <w:sz w:val="20"/>
                <w:szCs w:val="20"/>
              </w:rPr>
              <w:t xml:space="preserve"> are settle</w:t>
            </w:r>
            <w:r>
              <w:rPr>
                <w:rFonts w:asciiTheme="minorHAnsi" w:hAnsiTheme="minorHAnsi" w:cstheme="minorHAnsi"/>
                <w:sz w:val="20"/>
                <w:szCs w:val="20"/>
              </w:rPr>
              <w:t>d</w:t>
            </w:r>
            <w:r w:rsidRPr="005C50FC">
              <w:rPr>
                <w:rFonts w:asciiTheme="minorHAnsi" w:hAnsiTheme="minorHAnsi" w:cstheme="minorHAnsi"/>
                <w:sz w:val="20"/>
                <w:szCs w:val="20"/>
              </w:rPr>
              <w:t>, engaged with good or improving attendance</w:t>
            </w:r>
          </w:p>
        </w:tc>
      </w:tr>
    </w:tbl>
    <w:p w14:paraId="0E4FEA2F" w14:textId="77777777" w:rsidR="00494050" w:rsidRDefault="00494050" w:rsidP="00494050">
      <w:pPr>
        <w:spacing w:after="0" w:line="240" w:lineRule="auto"/>
      </w:pPr>
    </w:p>
    <w:p w14:paraId="56D5BEB2"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A84A7" w14:textId="77777777" w:rsidR="000A28E2" w:rsidRPr="000A28E2" w:rsidRDefault="000A28E2" w:rsidP="000A28E2">
            <w:pPr>
              <w:suppressAutoHyphens w:val="0"/>
              <w:autoSpaceDN/>
              <w:spacing w:before="120" w:after="120"/>
              <w:rPr>
                <w:rFonts w:asciiTheme="minorHAnsi" w:hAnsiTheme="minorHAnsi" w:cstheme="minorHAnsi"/>
                <w:b/>
                <w:bCs/>
                <w:iCs/>
                <w:color w:val="auto"/>
                <w:sz w:val="20"/>
                <w:szCs w:val="20"/>
                <w:lang w:eastAsia="en-US"/>
              </w:rPr>
            </w:pPr>
            <w:r w:rsidRPr="000A28E2">
              <w:rPr>
                <w:rFonts w:asciiTheme="minorHAnsi" w:hAnsiTheme="minorHAnsi" w:cstheme="minorHAnsi"/>
                <w:b/>
                <w:bCs/>
                <w:iCs/>
                <w:color w:val="auto"/>
                <w:sz w:val="20"/>
                <w:szCs w:val="20"/>
                <w:lang w:eastAsia="en-US"/>
              </w:rPr>
              <w:t>Additional activity</w:t>
            </w:r>
          </w:p>
          <w:p w14:paraId="308FDE8C" w14:textId="77777777" w:rsidR="000A28E2" w:rsidRPr="000A28E2" w:rsidRDefault="000A28E2" w:rsidP="000A28E2">
            <w:pPr>
              <w:suppressAutoHyphens w:val="0"/>
              <w:autoSpaceDN/>
              <w:spacing w:before="120" w:after="120"/>
              <w:rPr>
                <w:rFonts w:asciiTheme="minorHAnsi" w:hAnsiTheme="minorHAnsi" w:cstheme="minorHAnsi"/>
                <w:iCs/>
                <w:color w:val="auto"/>
                <w:sz w:val="20"/>
                <w:szCs w:val="20"/>
                <w:lang w:eastAsia="en-US"/>
              </w:rPr>
            </w:pPr>
            <w:r w:rsidRPr="000A28E2">
              <w:rPr>
                <w:rFonts w:asciiTheme="minorHAnsi" w:hAnsiTheme="minorHAnsi" w:cstheme="minorHAnsi"/>
                <w:iCs/>
                <w:color w:val="auto"/>
                <w:sz w:val="20"/>
                <w:szCs w:val="20"/>
                <w:lang w:eastAsia="en-US"/>
              </w:rPr>
              <w:t xml:space="preserve">Our pupil premium strategy will be supplemented by additional activity that is not being funded by pupil premium or recovery premium. That will include: </w:t>
            </w:r>
          </w:p>
          <w:p w14:paraId="1A597F92" w14:textId="1DB8E54E" w:rsidR="000A28E2" w:rsidRDefault="000A28E2" w:rsidP="000A28E2">
            <w:pPr>
              <w:pStyle w:val="ListParagraph"/>
              <w:numPr>
                <w:ilvl w:val="0"/>
                <w:numId w:val="17"/>
              </w:numPr>
              <w:suppressAutoHyphens w:val="0"/>
              <w:autoSpaceDN/>
              <w:spacing w:before="120" w:after="60"/>
              <w:ind w:left="714" w:hanging="357"/>
              <w:contextualSpacing w:val="0"/>
              <w:rPr>
                <w:rFonts w:asciiTheme="minorHAnsi" w:hAnsiTheme="minorHAnsi" w:cstheme="minorHAnsi"/>
                <w:iCs/>
                <w:color w:val="auto"/>
                <w:sz w:val="20"/>
                <w:szCs w:val="20"/>
                <w:lang w:eastAsia="en-US"/>
              </w:rPr>
            </w:pPr>
            <w:r w:rsidRPr="000A28E2">
              <w:rPr>
                <w:rFonts w:asciiTheme="minorHAnsi" w:hAnsiTheme="minorHAnsi" w:cstheme="minorHAnsi"/>
                <w:iCs/>
                <w:color w:val="auto"/>
                <w:sz w:val="20"/>
                <w:szCs w:val="20"/>
                <w:lang w:eastAsia="en-US"/>
              </w:rPr>
              <w:t xml:space="preserve">embedding more effective practice around feedback. </w:t>
            </w:r>
            <w:hyperlink r:id="rId33" w:history="1">
              <w:r w:rsidRPr="000A28E2">
                <w:rPr>
                  <w:rStyle w:val="Hyperlink"/>
                  <w:rFonts w:asciiTheme="minorHAnsi" w:hAnsiTheme="minorHAnsi" w:cstheme="minorHAnsi"/>
                  <w:iCs/>
                  <w:color w:val="0070C0"/>
                  <w:sz w:val="20"/>
                  <w:szCs w:val="20"/>
                  <w:lang w:eastAsia="en-US"/>
                </w:rPr>
                <w:t>EEF evidence</w:t>
              </w:r>
            </w:hyperlink>
            <w:r w:rsidRPr="000A28E2">
              <w:rPr>
                <w:rFonts w:asciiTheme="minorHAnsi" w:hAnsiTheme="minorHAnsi" w:cstheme="minorHAnsi"/>
                <w:iCs/>
                <w:color w:val="auto"/>
                <w:sz w:val="20"/>
                <w:szCs w:val="20"/>
                <w:lang w:eastAsia="en-US"/>
              </w:rPr>
              <w:t xml:space="preserve"> demonstrates this has significant benefits for pupils, particularly disadvantaged pupils. </w:t>
            </w:r>
          </w:p>
          <w:p w14:paraId="5941B52E" w14:textId="115C248B" w:rsidR="002325E7" w:rsidRPr="000A28E2" w:rsidRDefault="002325E7" w:rsidP="000A28E2">
            <w:pPr>
              <w:pStyle w:val="ListParagraph"/>
              <w:numPr>
                <w:ilvl w:val="0"/>
                <w:numId w:val="17"/>
              </w:numPr>
              <w:suppressAutoHyphens w:val="0"/>
              <w:autoSpaceDN/>
              <w:spacing w:before="120" w:after="60"/>
              <w:ind w:left="714" w:hanging="357"/>
              <w:contextualSpacing w:val="0"/>
              <w:rPr>
                <w:rFonts w:asciiTheme="minorHAnsi" w:hAnsiTheme="minorHAnsi" w:cstheme="minorHAnsi"/>
                <w:iCs/>
                <w:color w:val="auto"/>
                <w:sz w:val="20"/>
                <w:szCs w:val="20"/>
                <w:lang w:eastAsia="en-US"/>
              </w:rPr>
            </w:pPr>
            <w:r>
              <w:rPr>
                <w:rFonts w:asciiTheme="minorHAnsi" w:hAnsiTheme="minorHAnsi" w:cstheme="minorHAnsi"/>
                <w:iCs/>
                <w:color w:val="auto"/>
                <w:sz w:val="20"/>
                <w:szCs w:val="20"/>
                <w:lang w:eastAsia="en-US"/>
              </w:rPr>
              <w:t xml:space="preserve">professional development opportunities for all staff.  </w:t>
            </w:r>
            <w:hyperlink r:id="rId34" w:history="1">
              <w:r w:rsidRPr="002325E7">
                <w:rPr>
                  <w:rStyle w:val="Hyperlink"/>
                  <w:rFonts w:asciiTheme="minorHAnsi" w:hAnsiTheme="minorHAnsi" w:cstheme="minorHAnsi"/>
                  <w:iCs/>
                  <w:sz w:val="20"/>
                  <w:szCs w:val="20"/>
                  <w:lang w:eastAsia="en-US"/>
                </w:rPr>
                <w:t>EEF evidence</w:t>
              </w:r>
            </w:hyperlink>
            <w:r>
              <w:rPr>
                <w:rFonts w:asciiTheme="minorHAnsi" w:hAnsiTheme="minorHAnsi" w:cstheme="minorHAnsi"/>
                <w:iCs/>
                <w:color w:val="auto"/>
                <w:sz w:val="20"/>
                <w:szCs w:val="20"/>
                <w:lang w:eastAsia="en-US"/>
              </w:rPr>
              <w:t xml:space="preserve"> states that high quality teaching is pivotal in improving children’s outcomes.</w:t>
            </w:r>
          </w:p>
          <w:p w14:paraId="2A7D5562" w14:textId="2019ED50" w:rsidR="00E66558" w:rsidRPr="000A28E2" w:rsidRDefault="000A28E2" w:rsidP="000A28E2">
            <w:pPr>
              <w:pStyle w:val="ListParagraph"/>
              <w:numPr>
                <w:ilvl w:val="0"/>
                <w:numId w:val="17"/>
              </w:numPr>
              <w:spacing w:before="120" w:after="120"/>
              <w:rPr>
                <w:i/>
                <w:iCs/>
              </w:rPr>
            </w:pPr>
            <w:r w:rsidRPr="000A28E2">
              <w:rPr>
                <w:rFonts w:asciiTheme="minorHAnsi" w:hAnsiTheme="minorHAnsi" w:cstheme="minorHAnsi"/>
                <w:iCs/>
                <w:color w:val="auto"/>
                <w:sz w:val="20"/>
                <w:szCs w:val="20"/>
                <w:lang w:eastAsia="en-US"/>
              </w:rPr>
              <w:t>offering a wide range of high-quality extracurricular activities to boost wellbeing, behaviour, attendance, and aspiration. Activities will focus on building life skills such as confidence, resilience, and socialising. Disadvantaged pupils will be encouraged and supported to participate</w:t>
            </w:r>
          </w:p>
        </w:tc>
      </w:tr>
      <w:bookmarkEnd w:id="14"/>
      <w:bookmarkEnd w:id="15"/>
      <w:bookmarkEnd w:id="16"/>
    </w:tbl>
    <w:p w14:paraId="2A7D5564" w14:textId="77777777" w:rsidR="00E66558" w:rsidRDefault="00E66558"/>
    <w:sectPr w:rsidR="00E66558" w:rsidSect="00AB2C8B">
      <w:footerReference w:type="default" r:id="rId35"/>
      <w:pgSz w:w="16838" w:h="11906" w:orient="landscape"/>
      <w:pgMar w:top="1276" w:right="1134" w:bottom="1134" w:left="1134"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0743B" w14:textId="77777777" w:rsidR="00124FF5" w:rsidRDefault="00124FF5">
      <w:pPr>
        <w:spacing w:after="0" w:line="240" w:lineRule="auto"/>
      </w:pPr>
      <w:r>
        <w:separator/>
      </w:r>
    </w:p>
  </w:endnote>
  <w:endnote w:type="continuationSeparator" w:id="0">
    <w:p w14:paraId="4F9AA4B8" w14:textId="77777777" w:rsidR="00124FF5" w:rsidRDefault="00124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D54BE" w14:textId="6AD0C45B" w:rsidR="00C72DEE" w:rsidRDefault="00C72DEE">
    <w:pPr>
      <w:pStyle w:val="Footer"/>
      <w:ind w:firstLine="4513"/>
    </w:pPr>
    <w:r>
      <w:fldChar w:fldCharType="begin"/>
    </w:r>
    <w:r>
      <w:instrText xml:space="preserve"> PAGE </w:instrText>
    </w:r>
    <w:r>
      <w:fldChar w:fldCharType="separate"/>
    </w:r>
    <w:r w:rsidR="009540F0">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D47881" w14:textId="77777777" w:rsidR="00124FF5" w:rsidRDefault="00124FF5">
      <w:pPr>
        <w:spacing w:after="0" w:line="240" w:lineRule="auto"/>
      </w:pPr>
      <w:r>
        <w:separator/>
      </w:r>
    </w:p>
  </w:footnote>
  <w:footnote w:type="continuationSeparator" w:id="0">
    <w:p w14:paraId="2E5E6A52" w14:textId="77777777" w:rsidR="00124FF5" w:rsidRDefault="00124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93F9E"/>
    <w:multiLevelType w:val="hybridMultilevel"/>
    <w:tmpl w:val="7E9460F6"/>
    <w:lvl w:ilvl="0" w:tplc="A5B23938">
      <w:numFmt w:val="bullet"/>
      <w:lvlText w:val="•"/>
      <w:lvlJc w:val="left"/>
      <w:pPr>
        <w:ind w:left="1420" w:hanging="4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490FAB"/>
    <w:multiLevelType w:val="hybridMultilevel"/>
    <w:tmpl w:val="9ECC7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8416ED3"/>
    <w:multiLevelType w:val="hybridMultilevel"/>
    <w:tmpl w:val="97227440"/>
    <w:lvl w:ilvl="0" w:tplc="A5B23938">
      <w:numFmt w:val="bullet"/>
      <w:lvlText w:val="•"/>
      <w:lvlJc w:val="left"/>
      <w:pPr>
        <w:ind w:left="1420" w:hanging="420"/>
      </w:pPr>
      <w:rPr>
        <w:rFonts w:ascii="Calibri" w:eastAsia="Times New Roman" w:hAnsi="Calibri" w:cs="Calibri"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8"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38654BD5"/>
    <w:multiLevelType w:val="hybridMultilevel"/>
    <w:tmpl w:val="C2889802"/>
    <w:lvl w:ilvl="0" w:tplc="08090001">
      <w:start w:val="1"/>
      <w:numFmt w:val="bullet"/>
      <w:lvlText w:val=""/>
      <w:lvlJc w:val="left"/>
      <w:pPr>
        <w:ind w:left="1720" w:hanging="360"/>
      </w:pPr>
      <w:rPr>
        <w:rFonts w:ascii="Symbol" w:hAnsi="Symbol" w:hint="default"/>
      </w:rPr>
    </w:lvl>
    <w:lvl w:ilvl="1" w:tplc="08090003" w:tentative="1">
      <w:start w:val="1"/>
      <w:numFmt w:val="bullet"/>
      <w:lvlText w:val="o"/>
      <w:lvlJc w:val="left"/>
      <w:pPr>
        <w:ind w:left="2440" w:hanging="360"/>
      </w:pPr>
      <w:rPr>
        <w:rFonts w:ascii="Courier New" w:hAnsi="Courier New" w:cs="Courier New" w:hint="default"/>
      </w:rPr>
    </w:lvl>
    <w:lvl w:ilvl="2" w:tplc="08090005" w:tentative="1">
      <w:start w:val="1"/>
      <w:numFmt w:val="bullet"/>
      <w:lvlText w:val=""/>
      <w:lvlJc w:val="left"/>
      <w:pPr>
        <w:ind w:left="3160" w:hanging="360"/>
      </w:pPr>
      <w:rPr>
        <w:rFonts w:ascii="Wingdings" w:hAnsi="Wingdings" w:hint="default"/>
      </w:rPr>
    </w:lvl>
    <w:lvl w:ilvl="3" w:tplc="08090001" w:tentative="1">
      <w:start w:val="1"/>
      <w:numFmt w:val="bullet"/>
      <w:lvlText w:val=""/>
      <w:lvlJc w:val="left"/>
      <w:pPr>
        <w:ind w:left="3880" w:hanging="360"/>
      </w:pPr>
      <w:rPr>
        <w:rFonts w:ascii="Symbol" w:hAnsi="Symbol" w:hint="default"/>
      </w:rPr>
    </w:lvl>
    <w:lvl w:ilvl="4" w:tplc="08090003" w:tentative="1">
      <w:start w:val="1"/>
      <w:numFmt w:val="bullet"/>
      <w:lvlText w:val="o"/>
      <w:lvlJc w:val="left"/>
      <w:pPr>
        <w:ind w:left="4600" w:hanging="360"/>
      </w:pPr>
      <w:rPr>
        <w:rFonts w:ascii="Courier New" w:hAnsi="Courier New" w:cs="Courier New" w:hint="default"/>
      </w:rPr>
    </w:lvl>
    <w:lvl w:ilvl="5" w:tplc="08090005" w:tentative="1">
      <w:start w:val="1"/>
      <w:numFmt w:val="bullet"/>
      <w:lvlText w:val=""/>
      <w:lvlJc w:val="left"/>
      <w:pPr>
        <w:ind w:left="5320" w:hanging="360"/>
      </w:pPr>
      <w:rPr>
        <w:rFonts w:ascii="Wingdings" w:hAnsi="Wingdings" w:hint="default"/>
      </w:rPr>
    </w:lvl>
    <w:lvl w:ilvl="6" w:tplc="08090001" w:tentative="1">
      <w:start w:val="1"/>
      <w:numFmt w:val="bullet"/>
      <w:lvlText w:val=""/>
      <w:lvlJc w:val="left"/>
      <w:pPr>
        <w:ind w:left="6040" w:hanging="360"/>
      </w:pPr>
      <w:rPr>
        <w:rFonts w:ascii="Symbol" w:hAnsi="Symbol" w:hint="default"/>
      </w:rPr>
    </w:lvl>
    <w:lvl w:ilvl="7" w:tplc="08090003" w:tentative="1">
      <w:start w:val="1"/>
      <w:numFmt w:val="bullet"/>
      <w:lvlText w:val="o"/>
      <w:lvlJc w:val="left"/>
      <w:pPr>
        <w:ind w:left="6760" w:hanging="360"/>
      </w:pPr>
      <w:rPr>
        <w:rFonts w:ascii="Courier New" w:hAnsi="Courier New" w:cs="Courier New" w:hint="default"/>
      </w:rPr>
    </w:lvl>
    <w:lvl w:ilvl="8" w:tplc="08090005" w:tentative="1">
      <w:start w:val="1"/>
      <w:numFmt w:val="bullet"/>
      <w:lvlText w:val=""/>
      <w:lvlJc w:val="left"/>
      <w:pPr>
        <w:ind w:left="7480" w:hanging="360"/>
      </w:pPr>
      <w:rPr>
        <w:rFonts w:ascii="Wingdings" w:hAnsi="Wingdings" w:hint="default"/>
      </w:rPr>
    </w:lvl>
  </w:abstractNum>
  <w:abstractNum w:abstractNumId="10"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8"/>
  </w:num>
  <w:num w:numId="5">
    <w:abstractNumId w:val="2"/>
  </w:num>
  <w:num w:numId="6">
    <w:abstractNumId w:val="10"/>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7"/>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240E8"/>
    <w:rsid w:val="00052950"/>
    <w:rsid w:val="00066B73"/>
    <w:rsid w:val="0008586A"/>
    <w:rsid w:val="000A0328"/>
    <w:rsid w:val="000A28E2"/>
    <w:rsid w:val="000C2EA2"/>
    <w:rsid w:val="000D68AA"/>
    <w:rsid w:val="00110F3B"/>
    <w:rsid w:val="001174D6"/>
    <w:rsid w:val="00120AB1"/>
    <w:rsid w:val="00124FF5"/>
    <w:rsid w:val="001264AD"/>
    <w:rsid w:val="00133B8C"/>
    <w:rsid w:val="0015580C"/>
    <w:rsid w:val="00175E05"/>
    <w:rsid w:val="001B0F80"/>
    <w:rsid w:val="001C3606"/>
    <w:rsid w:val="001D3548"/>
    <w:rsid w:val="00203E18"/>
    <w:rsid w:val="002325E7"/>
    <w:rsid w:val="00294B5D"/>
    <w:rsid w:val="002F69A6"/>
    <w:rsid w:val="002F7FD3"/>
    <w:rsid w:val="0030519E"/>
    <w:rsid w:val="00320171"/>
    <w:rsid w:val="00355A7B"/>
    <w:rsid w:val="0037514E"/>
    <w:rsid w:val="00375303"/>
    <w:rsid w:val="00386EE4"/>
    <w:rsid w:val="003F3511"/>
    <w:rsid w:val="003F6AE8"/>
    <w:rsid w:val="004044AA"/>
    <w:rsid w:val="004122A6"/>
    <w:rsid w:val="00433605"/>
    <w:rsid w:val="004366A4"/>
    <w:rsid w:val="00451259"/>
    <w:rsid w:val="004817E6"/>
    <w:rsid w:val="00493401"/>
    <w:rsid w:val="00493CFD"/>
    <w:rsid w:val="00494050"/>
    <w:rsid w:val="004A62F4"/>
    <w:rsid w:val="004C1B72"/>
    <w:rsid w:val="004C764E"/>
    <w:rsid w:val="0051765D"/>
    <w:rsid w:val="00521CBB"/>
    <w:rsid w:val="005232E4"/>
    <w:rsid w:val="00527B59"/>
    <w:rsid w:val="00530261"/>
    <w:rsid w:val="0058371C"/>
    <w:rsid w:val="005C50FC"/>
    <w:rsid w:val="005D18F2"/>
    <w:rsid w:val="00677421"/>
    <w:rsid w:val="006C0D7C"/>
    <w:rsid w:val="006E7FB1"/>
    <w:rsid w:val="007058E8"/>
    <w:rsid w:val="007265AB"/>
    <w:rsid w:val="0073405B"/>
    <w:rsid w:val="00741B9E"/>
    <w:rsid w:val="00765091"/>
    <w:rsid w:val="007C2F04"/>
    <w:rsid w:val="007E79C2"/>
    <w:rsid w:val="00821628"/>
    <w:rsid w:val="00823CEE"/>
    <w:rsid w:val="00855580"/>
    <w:rsid w:val="008778F9"/>
    <w:rsid w:val="00897F9C"/>
    <w:rsid w:val="008A6ABD"/>
    <w:rsid w:val="008A7952"/>
    <w:rsid w:val="008C6BC3"/>
    <w:rsid w:val="008D5940"/>
    <w:rsid w:val="0090513A"/>
    <w:rsid w:val="00922428"/>
    <w:rsid w:val="009540F0"/>
    <w:rsid w:val="0096458F"/>
    <w:rsid w:val="009647F9"/>
    <w:rsid w:val="00973B35"/>
    <w:rsid w:val="00980A9B"/>
    <w:rsid w:val="009B6288"/>
    <w:rsid w:val="009D71E8"/>
    <w:rsid w:val="009E7E88"/>
    <w:rsid w:val="00A34C88"/>
    <w:rsid w:val="00A5276F"/>
    <w:rsid w:val="00A53B23"/>
    <w:rsid w:val="00AB2C8B"/>
    <w:rsid w:val="00AC4C3A"/>
    <w:rsid w:val="00AD7936"/>
    <w:rsid w:val="00B03FA8"/>
    <w:rsid w:val="00B406C3"/>
    <w:rsid w:val="00B64B7A"/>
    <w:rsid w:val="00B732F5"/>
    <w:rsid w:val="00B73A14"/>
    <w:rsid w:val="00BC319E"/>
    <w:rsid w:val="00BF2298"/>
    <w:rsid w:val="00C14D51"/>
    <w:rsid w:val="00C20AA4"/>
    <w:rsid w:val="00C30A3C"/>
    <w:rsid w:val="00C4526D"/>
    <w:rsid w:val="00C72DEE"/>
    <w:rsid w:val="00CE4381"/>
    <w:rsid w:val="00CE631C"/>
    <w:rsid w:val="00CF16C9"/>
    <w:rsid w:val="00D05A03"/>
    <w:rsid w:val="00D06D12"/>
    <w:rsid w:val="00D1374A"/>
    <w:rsid w:val="00D16D0F"/>
    <w:rsid w:val="00D33FE5"/>
    <w:rsid w:val="00D41A3B"/>
    <w:rsid w:val="00D6040C"/>
    <w:rsid w:val="00D83A02"/>
    <w:rsid w:val="00DB4EC7"/>
    <w:rsid w:val="00DC2004"/>
    <w:rsid w:val="00DE206C"/>
    <w:rsid w:val="00DF26A2"/>
    <w:rsid w:val="00DF50CD"/>
    <w:rsid w:val="00E04CAF"/>
    <w:rsid w:val="00E269BD"/>
    <w:rsid w:val="00E333BD"/>
    <w:rsid w:val="00E40243"/>
    <w:rsid w:val="00E50469"/>
    <w:rsid w:val="00E66558"/>
    <w:rsid w:val="00E9223C"/>
    <w:rsid w:val="00E93D22"/>
    <w:rsid w:val="00EA2FD6"/>
    <w:rsid w:val="00EB33EA"/>
    <w:rsid w:val="00F431FC"/>
    <w:rsid w:val="00F44045"/>
    <w:rsid w:val="00F612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AE419232-983C-4CEA-89E6-25EE5C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uiPriority w:val="99"/>
    <w:qFormat/>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1">
    <w:name w:val="Unresolved Mention1"/>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NormalWeb">
    <w:name w:val="Normal (Web)"/>
    <w:basedOn w:val="Normal"/>
    <w:uiPriority w:val="99"/>
    <w:unhideWhenUsed/>
    <w:rsid w:val="00E9223C"/>
    <w:pPr>
      <w:suppressAutoHyphens w:val="0"/>
      <w:autoSpaceDN/>
      <w:spacing w:before="100" w:beforeAutospacing="1" w:after="100" w:afterAutospacing="1" w:line="240" w:lineRule="auto"/>
    </w:pPr>
    <w:rPr>
      <w:rFonts w:ascii="Times New Roman" w:hAnsi="Times New Roman"/>
      <w:color w:val="auto"/>
    </w:rPr>
  </w:style>
  <w:style w:type="character" w:styleId="UnresolvedMention">
    <w:name w:val="Unresolved Mention"/>
    <w:basedOn w:val="DefaultParagraphFont"/>
    <w:uiPriority w:val="99"/>
    <w:semiHidden/>
    <w:unhideWhenUsed/>
    <w:rsid w:val="00DF50CD"/>
    <w:rPr>
      <w:color w:val="605E5C"/>
      <w:shd w:val="clear" w:color="auto" w:fill="E1DFDD"/>
    </w:rPr>
  </w:style>
  <w:style w:type="table" w:styleId="TableGrid">
    <w:name w:val="Table Grid"/>
    <w:basedOn w:val="TableNormal"/>
    <w:uiPriority w:val="39"/>
    <w:rsid w:val="004940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3726">
      <w:bodyDiv w:val="1"/>
      <w:marLeft w:val="0"/>
      <w:marRight w:val="0"/>
      <w:marTop w:val="0"/>
      <w:marBottom w:val="0"/>
      <w:divBdr>
        <w:top w:val="none" w:sz="0" w:space="0" w:color="auto"/>
        <w:left w:val="none" w:sz="0" w:space="0" w:color="auto"/>
        <w:bottom w:val="none" w:sz="0" w:space="0" w:color="auto"/>
        <w:right w:val="none" w:sz="0" w:space="0" w:color="auto"/>
      </w:divBdr>
    </w:div>
    <w:div w:id="151526724">
      <w:bodyDiv w:val="1"/>
      <w:marLeft w:val="0"/>
      <w:marRight w:val="0"/>
      <w:marTop w:val="0"/>
      <w:marBottom w:val="0"/>
      <w:divBdr>
        <w:top w:val="none" w:sz="0" w:space="0" w:color="auto"/>
        <w:left w:val="none" w:sz="0" w:space="0" w:color="auto"/>
        <w:bottom w:val="none" w:sz="0" w:space="0" w:color="auto"/>
        <w:right w:val="none" w:sz="0" w:space="0" w:color="auto"/>
      </w:divBdr>
    </w:div>
    <w:div w:id="346098593">
      <w:bodyDiv w:val="1"/>
      <w:marLeft w:val="0"/>
      <w:marRight w:val="0"/>
      <w:marTop w:val="0"/>
      <w:marBottom w:val="0"/>
      <w:divBdr>
        <w:top w:val="none" w:sz="0" w:space="0" w:color="auto"/>
        <w:left w:val="none" w:sz="0" w:space="0" w:color="auto"/>
        <w:bottom w:val="none" w:sz="0" w:space="0" w:color="auto"/>
        <w:right w:val="none" w:sz="0" w:space="0" w:color="auto"/>
      </w:divBdr>
    </w:div>
    <w:div w:id="383915755">
      <w:bodyDiv w:val="1"/>
      <w:marLeft w:val="0"/>
      <w:marRight w:val="0"/>
      <w:marTop w:val="0"/>
      <w:marBottom w:val="0"/>
      <w:divBdr>
        <w:top w:val="none" w:sz="0" w:space="0" w:color="auto"/>
        <w:left w:val="none" w:sz="0" w:space="0" w:color="auto"/>
        <w:bottom w:val="none" w:sz="0" w:space="0" w:color="auto"/>
        <w:right w:val="none" w:sz="0" w:space="0" w:color="auto"/>
      </w:divBdr>
    </w:div>
    <w:div w:id="510265566">
      <w:bodyDiv w:val="1"/>
      <w:marLeft w:val="0"/>
      <w:marRight w:val="0"/>
      <w:marTop w:val="0"/>
      <w:marBottom w:val="0"/>
      <w:divBdr>
        <w:top w:val="none" w:sz="0" w:space="0" w:color="auto"/>
        <w:left w:val="none" w:sz="0" w:space="0" w:color="auto"/>
        <w:bottom w:val="none" w:sz="0" w:space="0" w:color="auto"/>
        <w:right w:val="none" w:sz="0" w:space="0" w:color="auto"/>
      </w:divBdr>
    </w:div>
    <w:div w:id="515775778">
      <w:bodyDiv w:val="1"/>
      <w:marLeft w:val="0"/>
      <w:marRight w:val="0"/>
      <w:marTop w:val="0"/>
      <w:marBottom w:val="0"/>
      <w:divBdr>
        <w:top w:val="none" w:sz="0" w:space="0" w:color="auto"/>
        <w:left w:val="none" w:sz="0" w:space="0" w:color="auto"/>
        <w:bottom w:val="none" w:sz="0" w:space="0" w:color="auto"/>
        <w:right w:val="none" w:sz="0" w:space="0" w:color="auto"/>
      </w:divBdr>
    </w:div>
    <w:div w:id="599216366">
      <w:bodyDiv w:val="1"/>
      <w:marLeft w:val="0"/>
      <w:marRight w:val="0"/>
      <w:marTop w:val="0"/>
      <w:marBottom w:val="0"/>
      <w:divBdr>
        <w:top w:val="none" w:sz="0" w:space="0" w:color="auto"/>
        <w:left w:val="none" w:sz="0" w:space="0" w:color="auto"/>
        <w:bottom w:val="none" w:sz="0" w:space="0" w:color="auto"/>
        <w:right w:val="none" w:sz="0" w:space="0" w:color="auto"/>
      </w:divBdr>
    </w:div>
    <w:div w:id="613368067">
      <w:bodyDiv w:val="1"/>
      <w:marLeft w:val="0"/>
      <w:marRight w:val="0"/>
      <w:marTop w:val="0"/>
      <w:marBottom w:val="0"/>
      <w:divBdr>
        <w:top w:val="none" w:sz="0" w:space="0" w:color="auto"/>
        <w:left w:val="none" w:sz="0" w:space="0" w:color="auto"/>
        <w:bottom w:val="none" w:sz="0" w:space="0" w:color="auto"/>
        <w:right w:val="none" w:sz="0" w:space="0" w:color="auto"/>
      </w:divBdr>
    </w:div>
    <w:div w:id="666595589">
      <w:bodyDiv w:val="1"/>
      <w:marLeft w:val="0"/>
      <w:marRight w:val="0"/>
      <w:marTop w:val="0"/>
      <w:marBottom w:val="0"/>
      <w:divBdr>
        <w:top w:val="none" w:sz="0" w:space="0" w:color="auto"/>
        <w:left w:val="none" w:sz="0" w:space="0" w:color="auto"/>
        <w:bottom w:val="none" w:sz="0" w:space="0" w:color="auto"/>
        <w:right w:val="none" w:sz="0" w:space="0" w:color="auto"/>
      </w:divBdr>
    </w:div>
    <w:div w:id="733235910">
      <w:bodyDiv w:val="1"/>
      <w:marLeft w:val="0"/>
      <w:marRight w:val="0"/>
      <w:marTop w:val="0"/>
      <w:marBottom w:val="0"/>
      <w:divBdr>
        <w:top w:val="none" w:sz="0" w:space="0" w:color="auto"/>
        <w:left w:val="none" w:sz="0" w:space="0" w:color="auto"/>
        <w:bottom w:val="none" w:sz="0" w:space="0" w:color="auto"/>
        <w:right w:val="none" w:sz="0" w:space="0" w:color="auto"/>
      </w:divBdr>
    </w:div>
    <w:div w:id="791283891">
      <w:bodyDiv w:val="1"/>
      <w:marLeft w:val="0"/>
      <w:marRight w:val="0"/>
      <w:marTop w:val="0"/>
      <w:marBottom w:val="0"/>
      <w:divBdr>
        <w:top w:val="none" w:sz="0" w:space="0" w:color="auto"/>
        <w:left w:val="none" w:sz="0" w:space="0" w:color="auto"/>
        <w:bottom w:val="none" w:sz="0" w:space="0" w:color="auto"/>
        <w:right w:val="none" w:sz="0" w:space="0" w:color="auto"/>
      </w:divBdr>
    </w:div>
    <w:div w:id="804471401">
      <w:bodyDiv w:val="1"/>
      <w:marLeft w:val="0"/>
      <w:marRight w:val="0"/>
      <w:marTop w:val="0"/>
      <w:marBottom w:val="0"/>
      <w:divBdr>
        <w:top w:val="none" w:sz="0" w:space="0" w:color="auto"/>
        <w:left w:val="none" w:sz="0" w:space="0" w:color="auto"/>
        <w:bottom w:val="none" w:sz="0" w:space="0" w:color="auto"/>
        <w:right w:val="none" w:sz="0" w:space="0" w:color="auto"/>
      </w:divBdr>
    </w:div>
    <w:div w:id="935134608">
      <w:bodyDiv w:val="1"/>
      <w:marLeft w:val="0"/>
      <w:marRight w:val="0"/>
      <w:marTop w:val="0"/>
      <w:marBottom w:val="0"/>
      <w:divBdr>
        <w:top w:val="none" w:sz="0" w:space="0" w:color="auto"/>
        <w:left w:val="none" w:sz="0" w:space="0" w:color="auto"/>
        <w:bottom w:val="none" w:sz="0" w:space="0" w:color="auto"/>
        <w:right w:val="none" w:sz="0" w:space="0" w:color="auto"/>
      </w:divBdr>
    </w:div>
    <w:div w:id="1078676317">
      <w:bodyDiv w:val="1"/>
      <w:marLeft w:val="0"/>
      <w:marRight w:val="0"/>
      <w:marTop w:val="0"/>
      <w:marBottom w:val="0"/>
      <w:divBdr>
        <w:top w:val="none" w:sz="0" w:space="0" w:color="auto"/>
        <w:left w:val="none" w:sz="0" w:space="0" w:color="auto"/>
        <w:bottom w:val="none" w:sz="0" w:space="0" w:color="auto"/>
        <w:right w:val="none" w:sz="0" w:space="0" w:color="auto"/>
      </w:divBdr>
    </w:div>
    <w:div w:id="1333874909">
      <w:bodyDiv w:val="1"/>
      <w:marLeft w:val="0"/>
      <w:marRight w:val="0"/>
      <w:marTop w:val="0"/>
      <w:marBottom w:val="0"/>
      <w:divBdr>
        <w:top w:val="none" w:sz="0" w:space="0" w:color="auto"/>
        <w:left w:val="none" w:sz="0" w:space="0" w:color="auto"/>
        <w:bottom w:val="none" w:sz="0" w:space="0" w:color="auto"/>
        <w:right w:val="none" w:sz="0" w:space="0" w:color="auto"/>
      </w:divBdr>
    </w:div>
    <w:div w:id="1512260814">
      <w:bodyDiv w:val="1"/>
      <w:marLeft w:val="0"/>
      <w:marRight w:val="0"/>
      <w:marTop w:val="0"/>
      <w:marBottom w:val="0"/>
      <w:divBdr>
        <w:top w:val="none" w:sz="0" w:space="0" w:color="auto"/>
        <w:left w:val="none" w:sz="0" w:space="0" w:color="auto"/>
        <w:bottom w:val="none" w:sz="0" w:space="0" w:color="auto"/>
        <w:right w:val="none" w:sz="0" w:space="0" w:color="auto"/>
      </w:divBdr>
    </w:div>
    <w:div w:id="1512331106">
      <w:bodyDiv w:val="1"/>
      <w:marLeft w:val="0"/>
      <w:marRight w:val="0"/>
      <w:marTop w:val="0"/>
      <w:marBottom w:val="0"/>
      <w:divBdr>
        <w:top w:val="none" w:sz="0" w:space="0" w:color="auto"/>
        <w:left w:val="none" w:sz="0" w:space="0" w:color="auto"/>
        <w:bottom w:val="none" w:sz="0" w:space="0" w:color="auto"/>
        <w:right w:val="none" w:sz="0" w:space="0" w:color="auto"/>
      </w:divBdr>
    </w:div>
    <w:div w:id="1695614311">
      <w:bodyDiv w:val="1"/>
      <w:marLeft w:val="0"/>
      <w:marRight w:val="0"/>
      <w:marTop w:val="0"/>
      <w:marBottom w:val="0"/>
      <w:divBdr>
        <w:top w:val="none" w:sz="0" w:space="0" w:color="auto"/>
        <w:left w:val="none" w:sz="0" w:space="0" w:color="auto"/>
        <w:bottom w:val="none" w:sz="0" w:space="0" w:color="auto"/>
        <w:right w:val="none" w:sz="0" w:space="0" w:color="auto"/>
      </w:divBdr>
    </w:div>
    <w:div w:id="1801873169">
      <w:bodyDiv w:val="1"/>
      <w:marLeft w:val="0"/>
      <w:marRight w:val="0"/>
      <w:marTop w:val="0"/>
      <w:marBottom w:val="0"/>
      <w:divBdr>
        <w:top w:val="none" w:sz="0" w:space="0" w:color="auto"/>
        <w:left w:val="none" w:sz="0" w:space="0" w:color="auto"/>
        <w:bottom w:val="none" w:sz="0" w:space="0" w:color="auto"/>
        <w:right w:val="none" w:sz="0" w:space="0" w:color="auto"/>
      </w:divBdr>
      <w:divsChild>
        <w:div w:id="498541031">
          <w:marLeft w:val="0"/>
          <w:marRight w:val="0"/>
          <w:marTop w:val="0"/>
          <w:marBottom w:val="0"/>
          <w:divBdr>
            <w:top w:val="single" w:sz="2" w:space="0" w:color="auto"/>
            <w:left w:val="single" w:sz="2" w:space="0" w:color="auto"/>
            <w:bottom w:val="single" w:sz="2" w:space="0" w:color="auto"/>
            <w:right w:val="single" w:sz="2" w:space="0" w:color="auto"/>
          </w:divBdr>
          <w:divsChild>
            <w:div w:id="1713654173">
              <w:marLeft w:val="0"/>
              <w:marRight w:val="0"/>
              <w:marTop w:val="0"/>
              <w:marBottom w:val="0"/>
              <w:divBdr>
                <w:top w:val="single" w:sz="2" w:space="0" w:color="auto"/>
                <w:left w:val="single" w:sz="2" w:space="0" w:color="auto"/>
                <w:bottom w:val="single" w:sz="2" w:space="0" w:color="auto"/>
                <w:right w:val="single" w:sz="2" w:space="0" w:color="auto"/>
              </w:divBdr>
              <w:divsChild>
                <w:div w:id="443035087">
                  <w:marLeft w:val="0"/>
                  <w:marRight w:val="0"/>
                  <w:marTop w:val="0"/>
                  <w:marBottom w:val="0"/>
                  <w:divBdr>
                    <w:top w:val="single" w:sz="2" w:space="0" w:color="auto"/>
                    <w:left w:val="single" w:sz="2" w:space="0" w:color="auto"/>
                    <w:bottom w:val="single" w:sz="2" w:space="0" w:color="auto"/>
                    <w:right w:val="single" w:sz="2" w:space="0" w:color="auto"/>
                  </w:divBdr>
                  <w:divsChild>
                    <w:div w:id="6603562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692609657">
          <w:marLeft w:val="0"/>
          <w:marRight w:val="4553"/>
          <w:marTop w:val="0"/>
          <w:marBottom w:val="0"/>
          <w:divBdr>
            <w:top w:val="single" w:sz="2" w:space="0" w:color="auto"/>
            <w:left w:val="single" w:sz="2" w:space="0" w:color="auto"/>
            <w:bottom w:val="single" w:sz="2" w:space="0" w:color="auto"/>
            <w:right w:val="single" w:sz="2" w:space="0" w:color="auto"/>
          </w:divBdr>
          <w:divsChild>
            <w:div w:id="57987091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24808411">
      <w:bodyDiv w:val="1"/>
      <w:marLeft w:val="0"/>
      <w:marRight w:val="0"/>
      <w:marTop w:val="0"/>
      <w:marBottom w:val="0"/>
      <w:divBdr>
        <w:top w:val="none" w:sz="0" w:space="0" w:color="auto"/>
        <w:left w:val="none" w:sz="0" w:space="0" w:color="auto"/>
        <w:bottom w:val="none" w:sz="0" w:space="0" w:color="auto"/>
        <w:right w:val="none" w:sz="0" w:space="0" w:color="auto"/>
      </w:divBdr>
    </w:div>
    <w:div w:id="1884752120">
      <w:bodyDiv w:val="1"/>
      <w:marLeft w:val="0"/>
      <w:marRight w:val="0"/>
      <w:marTop w:val="0"/>
      <w:marBottom w:val="0"/>
      <w:divBdr>
        <w:top w:val="none" w:sz="0" w:space="0" w:color="auto"/>
        <w:left w:val="none" w:sz="0" w:space="0" w:color="auto"/>
        <w:bottom w:val="none" w:sz="0" w:space="0" w:color="auto"/>
        <w:right w:val="none" w:sz="0" w:space="0" w:color="auto"/>
      </w:divBdr>
    </w:div>
    <w:div w:id="21354387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ducationendowmentfoundation.org.uk/evidence-summaries/teaching-learning-toolkit/small-group-tuition/" TargetMode="External"/><Relationship Id="rId18" Type="http://schemas.openxmlformats.org/officeDocument/2006/relationships/hyperlink" Target="https://educationendowmentfoundation.org.uk/evidence-summaries/teaching-learning-toolkit/small-group-tuition/" TargetMode="External"/><Relationship Id="rId26" Type="http://schemas.openxmlformats.org/officeDocument/2006/relationships/hyperlink" Target="https://educationendowmentfoundation.org.uk/evidence-summaries/teaching-learning-toolkit/one-to-one-tuition/" TargetMode="External"/><Relationship Id="rId21" Type="http://schemas.openxmlformats.org/officeDocument/2006/relationships/hyperlink" Target="https://educationendowmentfoundation.org.uk/education-evidence/teaching-learning-toolkit/oral-language-interventions" TargetMode="External"/><Relationship Id="rId34" Type="http://schemas.openxmlformats.org/officeDocument/2006/relationships/hyperlink" Target="https://educationendowmentfoundation.org.uk/education-evidence/guidance-reports/effective-professional-development" TargetMode="External"/><Relationship Id="rId7" Type="http://schemas.openxmlformats.org/officeDocument/2006/relationships/endnotes" Target="endnotes.xml"/><Relationship Id="rId12" Type="http://schemas.openxmlformats.org/officeDocument/2006/relationships/hyperlink" Target="https://assets.publishing.service.gov.uk/government/uploads/system/uploads/attachment_data/file/284286/reading_for_pleasure.pdf" TargetMode="External"/><Relationship Id="rId17" Type="http://schemas.openxmlformats.org/officeDocument/2006/relationships/hyperlink" Target="https://d2tic4wvo1iusb.cloudfront.net/eef-guidance-reports/teaching-assistants/TA_Recommendations_Summary.pdf" TargetMode="External"/><Relationship Id="rId25" Type="http://schemas.openxmlformats.org/officeDocument/2006/relationships/hyperlink" Target="https://educationendowmentfoundation.org.uk/evidence-summaries/teaching-learning-toolkit/small-group-tuition/" TargetMode="External"/><Relationship Id="rId33" Type="http://schemas.openxmlformats.org/officeDocument/2006/relationships/hyperlink" Target="https://educationendowmentfoundation.org.uk/education-evidence/teaching-learning-toolkit/feedback" TargetMode="External"/><Relationship Id="rId2" Type="http://schemas.openxmlformats.org/officeDocument/2006/relationships/numbering" Target="numbering.xml"/><Relationship Id="rId16" Type="http://schemas.openxmlformats.org/officeDocument/2006/relationships/hyperlink" Target="https://d2tic4wvo1iusb.cloudfront.net/eef-guidance-reports/teaching-assistants/TA_Recommendations_Summary.pdf" TargetMode="External"/><Relationship Id="rId20" Type="http://schemas.openxmlformats.org/officeDocument/2006/relationships/hyperlink" Target="https://www.campbellcollaboration.org/blog/small-group-interventions-vive.html" TargetMode="External"/><Relationship Id="rId29" Type="http://schemas.openxmlformats.org/officeDocument/2006/relationships/hyperlink" Target="https://educationendowmentfoundation.org.uk/public/files/Publications/SEL/EEF_Social_and_Emotional_Learning.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ducationendowmentfoundation.org.uk/education-evidence/teaching-learning-toolkit/phonics" TargetMode="External"/><Relationship Id="rId24" Type="http://schemas.openxmlformats.org/officeDocument/2006/relationships/hyperlink" Target="https://www.campbellcollaboration.org/blog/small-group-interventions-vive.html" TargetMode="External"/><Relationship Id="rId32" Type="http://schemas.openxmlformats.org/officeDocument/2006/relationships/hyperlink" Target="https://educationendowmentfoundation.org.uk/education-evidence/teaching-learning-toolkit/behaviour-interventions"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2tic4wvo1iusb.cloudfront.net/eef-guidance-reports/send/EEF_Special_Educational_Needs_in_Mainstream_Schools_Recommendations_Poster.pdf" TargetMode="External"/><Relationship Id="rId23" Type="http://schemas.openxmlformats.org/officeDocument/2006/relationships/hyperlink" Target="https://educationendowmentfoundation.org.uk/tools/guidance-reports/literacy-ks-2/" TargetMode="External"/><Relationship Id="rId28" Type="http://schemas.openxmlformats.org/officeDocument/2006/relationships/hyperlink" Target="https://educationendowmentfoundation.org.uk/evidence-summaries/teaching-learning-toolkit/one-to-one-tuition/" TargetMode="External"/><Relationship Id="rId36" Type="http://schemas.openxmlformats.org/officeDocument/2006/relationships/fontTable" Target="fontTable.xml"/><Relationship Id="rId10" Type="http://schemas.openxmlformats.org/officeDocument/2006/relationships/hyperlink" Target="https://educationendowmentfoundation.org.uk/education-evidence/teaching-learning-toolkit/mastery-learning" TargetMode="External"/><Relationship Id="rId19" Type="http://schemas.openxmlformats.org/officeDocument/2006/relationships/hyperlink" Target="https://educationendowmentfoundation.org.uk/evidence-summaries/teaching-learning-toolkit/one-to-one-tuition/" TargetMode="External"/><Relationship Id="rId31" Type="http://schemas.openxmlformats.org/officeDocument/2006/relationships/hyperlink" Target="https://assets.publishing.service.gov.uk/government/uploads/system/uploads/attachment_data/file/184047/DFE-RR227.pdf" TargetMode="External"/><Relationship Id="rId4" Type="http://schemas.openxmlformats.org/officeDocument/2006/relationships/settings" Target="settings.xml"/><Relationship Id="rId9" Type="http://schemas.openxmlformats.org/officeDocument/2006/relationships/hyperlink" Target="https://educationendowmentfoundation.org.uk/evidence-summaries/teaching-learning-toolkit/phonics/" TargetMode="External"/><Relationship Id="rId14" Type="http://schemas.openxmlformats.org/officeDocument/2006/relationships/hyperlink" Target="https://educationendowmentfoundation.org.uk/evidence-summaries/teaching-learning-toolkit/one-to-one-tuition/" TargetMode="External"/><Relationship Id="rId22" Type="http://schemas.openxmlformats.org/officeDocument/2006/relationships/hyperlink" Target="https://educationendowmentfoundation.org.uk/guidance-for-teachers/literacy" TargetMode="External"/><Relationship Id="rId27" Type="http://schemas.openxmlformats.org/officeDocument/2006/relationships/hyperlink" Target="https://educationendowmentfoundation.org.uk/evidence-summaries/teaching-learning-toolkit/small-group-tuition/" TargetMode="External"/><Relationship Id="rId30" Type="http://schemas.openxmlformats.org/officeDocument/2006/relationships/hyperlink" Target="https://www.gov.uk/government/uploads/system/uploads/attachment_data/file/184047/DFE-RR227.pdf" TargetMode="External"/><Relationship Id="rId35" Type="http://schemas.openxmlformats.org/officeDocument/2006/relationships/footer" Target="footer1.xml"/><Relationship Id="rId8" Type="http://schemas.openxmlformats.org/officeDocument/2006/relationships/hyperlink" Target="https://educationendowmentfoundation.org.uk/tools/guidance-reports/literacy-ks-1/"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A0B2BB-6147-4E48-9AB9-F1F714176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1163</TotalTime>
  <Pages>19</Pages>
  <Words>3762</Words>
  <Characters>21444</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DfE external document template</vt:lpstr>
    </vt:vector>
  </TitlesOfParts>
  <Company/>
  <LinksUpToDate>false</LinksUpToDate>
  <CharactersWithSpaces>25156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external document template</dc:title>
  <dc:subject/>
  <dc:creator>Publishing.TEAM@education.gsi.gov.uk</dc:creator>
  <cp:keywords/>
  <dc:description/>
  <cp:lastModifiedBy>Deputy Charles Darwin</cp:lastModifiedBy>
  <cp:revision>3</cp:revision>
  <cp:lastPrinted>2022-11-10T12:00:00Z</cp:lastPrinted>
  <dcterms:created xsi:type="dcterms:W3CDTF">2023-11-02T11:15:00Z</dcterms:created>
  <dcterms:modified xsi:type="dcterms:W3CDTF">2023-11-02T11:33:00Z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