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00C2" w14:textId="3B1ED30A" w:rsidR="00AC0ACA" w:rsidRPr="00724FAF" w:rsidRDefault="00FE01F1">
      <w:pPr>
        <w:rPr>
          <w:rFonts w:cstheme="minorHAnsi"/>
          <w:color w:val="2D374B"/>
          <w:sz w:val="24"/>
          <w:szCs w:val="24"/>
          <w:shd w:val="clear" w:color="auto" w:fill="FFFFFF"/>
        </w:rPr>
      </w:pPr>
      <w:r w:rsidRPr="00FE01F1">
        <w:rPr>
          <w:rFonts w:cstheme="minorHAnsi"/>
          <w:noProof/>
          <w:sz w:val="24"/>
          <w:szCs w:val="24"/>
          <w:lang w:val="en-US"/>
        </w:rPr>
        <w:drawing>
          <wp:anchor distT="0" distB="0" distL="114300" distR="114300" simplePos="0" relativeHeight="251658240" behindDoc="1" locked="0" layoutInCell="1" allowOverlap="1" wp14:anchorId="2892EE91" wp14:editId="58FF4F5E">
            <wp:simplePos x="0" y="0"/>
            <wp:positionH relativeFrom="column">
              <wp:posOffset>0</wp:posOffset>
            </wp:positionH>
            <wp:positionV relativeFrom="paragraph">
              <wp:posOffset>0</wp:posOffset>
            </wp:positionV>
            <wp:extent cx="1866900" cy="617220"/>
            <wp:effectExtent l="0" t="0" r="0" b="0"/>
            <wp:wrapTight wrapText="bothSides">
              <wp:wrapPolygon edited="0">
                <wp:start x="0" y="0"/>
                <wp:lineTo x="0" y="20667"/>
                <wp:lineTo x="21380" y="20667"/>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66900" cy="617220"/>
                    </a:xfrm>
                    <a:prstGeom prst="rect">
                      <a:avLst/>
                    </a:prstGeom>
                  </pic:spPr>
                </pic:pic>
              </a:graphicData>
            </a:graphic>
            <wp14:sizeRelH relativeFrom="page">
              <wp14:pctWidth>0</wp14:pctWidth>
            </wp14:sizeRelH>
            <wp14:sizeRelV relativeFrom="page">
              <wp14:pctHeight>0</wp14:pctHeight>
            </wp14:sizeRelV>
          </wp:anchor>
        </w:drawing>
      </w:r>
      <w:r w:rsidR="007144FD" w:rsidRPr="00724FAF">
        <w:rPr>
          <w:rFonts w:cstheme="minorHAnsi"/>
          <w:sz w:val="24"/>
          <w:szCs w:val="24"/>
          <w:lang w:val="en-US"/>
        </w:rPr>
        <w:t xml:space="preserve">In EYFS and KS1, we use the Mastering Number </w:t>
      </w:r>
      <w:proofErr w:type="spellStart"/>
      <w:r w:rsidR="007144FD" w:rsidRPr="00724FAF">
        <w:rPr>
          <w:rFonts w:cstheme="minorHAnsi"/>
          <w:sz w:val="24"/>
          <w:szCs w:val="24"/>
          <w:lang w:val="en-US"/>
        </w:rPr>
        <w:t>programme</w:t>
      </w:r>
      <w:proofErr w:type="spellEnd"/>
      <w:r w:rsidR="007144FD" w:rsidRPr="00724FAF">
        <w:rPr>
          <w:rFonts w:cstheme="minorHAnsi"/>
          <w:sz w:val="24"/>
          <w:szCs w:val="24"/>
          <w:lang w:val="en-US"/>
        </w:rPr>
        <w:t xml:space="preserve"> from the NCETM.  </w:t>
      </w:r>
      <w:r w:rsidR="007144FD" w:rsidRPr="00724FAF">
        <w:rPr>
          <w:rFonts w:cstheme="minorHAnsi"/>
          <w:color w:val="2D374B"/>
          <w:sz w:val="24"/>
          <w:szCs w:val="24"/>
          <w:shd w:val="clear" w:color="auto" w:fill="FFFFFF"/>
        </w:rPr>
        <w:t>The programme has been designed to help teachers ensure that ALL children are able to develop a fluency and flexibility with number that we can describe as ‘good number sense’. Having good number sense includes being able to subitise, understand how numbers are composed and can be decomposed, compare quantities and see how numbers are related. Having a deep and secure understanding of number lays the firm foundations that sets children up for success later on.  Children who have good number sense will find it easier to become fluent in number facts within 10, and use these to calculate efficiently and accurately across 10. </w:t>
      </w:r>
    </w:p>
    <w:p w14:paraId="44D036F9" w14:textId="55603E45" w:rsidR="00724FAF" w:rsidRPr="00724FAF" w:rsidRDefault="007144FD">
      <w:pPr>
        <w:rPr>
          <w:rFonts w:cstheme="minorHAnsi"/>
          <w:color w:val="2D374B"/>
          <w:sz w:val="24"/>
          <w:szCs w:val="24"/>
          <w:shd w:val="clear" w:color="auto" w:fill="FFFFFF"/>
        </w:rPr>
      </w:pPr>
      <w:r w:rsidRPr="00724FAF">
        <w:rPr>
          <w:rFonts w:cstheme="minorHAnsi"/>
          <w:color w:val="2D374B"/>
          <w:sz w:val="24"/>
          <w:szCs w:val="24"/>
          <w:shd w:val="clear" w:color="auto" w:fill="FFFFFF"/>
        </w:rPr>
        <w:t xml:space="preserve">Mastering Number forms the maths lesson in our </w:t>
      </w:r>
      <w:proofErr w:type="gramStart"/>
      <w:r w:rsidRPr="00724FAF">
        <w:rPr>
          <w:rFonts w:cstheme="minorHAnsi"/>
          <w:color w:val="2D374B"/>
          <w:sz w:val="24"/>
          <w:szCs w:val="24"/>
          <w:shd w:val="clear" w:color="auto" w:fill="FFFFFF"/>
        </w:rPr>
        <w:t>Reception</w:t>
      </w:r>
      <w:proofErr w:type="gramEnd"/>
      <w:r w:rsidRPr="00724FAF">
        <w:rPr>
          <w:rFonts w:cstheme="minorHAnsi"/>
          <w:color w:val="2D374B"/>
          <w:sz w:val="24"/>
          <w:szCs w:val="24"/>
          <w:shd w:val="clear" w:color="auto" w:fill="FFFFFF"/>
        </w:rPr>
        <w:t xml:space="preserve"> class four times per week. All other areas of the Maths EYFS curriculum are taught </w:t>
      </w:r>
      <w:r w:rsidR="00724FAF" w:rsidRPr="00724FAF">
        <w:rPr>
          <w:rFonts w:cstheme="minorHAnsi"/>
          <w:color w:val="2D374B"/>
          <w:sz w:val="24"/>
          <w:szCs w:val="24"/>
          <w:shd w:val="clear" w:color="auto" w:fill="FFFFFF"/>
        </w:rPr>
        <w:t>separately</w:t>
      </w:r>
      <w:r w:rsidRPr="00724FAF">
        <w:rPr>
          <w:rFonts w:cstheme="minorHAnsi"/>
          <w:color w:val="2D374B"/>
          <w:sz w:val="24"/>
          <w:szCs w:val="24"/>
          <w:shd w:val="clear" w:color="auto" w:fill="FFFFFF"/>
        </w:rPr>
        <w:t xml:space="preserve"> and throughout </w:t>
      </w:r>
      <w:proofErr w:type="gramStart"/>
      <w:r w:rsidRPr="00724FAF">
        <w:rPr>
          <w:rFonts w:cstheme="minorHAnsi"/>
          <w:color w:val="2D374B"/>
          <w:sz w:val="24"/>
          <w:szCs w:val="24"/>
          <w:shd w:val="clear" w:color="auto" w:fill="FFFFFF"/>
        </w:rPr>
        <w:t>high quality</w:t>
      </w:r>
      <w:proofErr w:type="gramEnd"/>
      <w:r w:rsidRPr="00724FAF">
        <w:rPr>
          <w:rFonts w:cstheme="minorHAnsi"/>
          <w:color w:val="2D374B"/>
          <w:sz w:val="24"/>
          <w:szCs w:val="24"/>
          <w:shd w:val="clear" w:color="auto" w:fill="FFFFFF"/>
        </w:rPr>
        <w:t xml:space="preserve"> interactions in our continuous provision.  </w:t>
      </w:r>
      <w:r w:rsidR="00724FAF" w:rsidRPr="00724FAF">
        <w:rPr>
          <w:rFonts w:cstheme="minorHAnsi"/>
          <w:color w:val="2D374B"/>
          <w:sz w:val="24"/>
          <w:szCs w:val="24"/>
          <w:shd w:val="clear" w:color="auto" w:fill="FFFFFF"/>
        </w:rPr>
        <w:t xml:space="preserve">In Years One and Two, Mastering Number is delivered in addition to the daily maths lesson. </w:t>
      </w:r>
      <w:r w:rsidR="00FE01F1">
        <w:rPr>
          <w:rFonts w:cstheme="minorHAnsi"/>
          <w:color w:val="2D374B"/>
          <w:sz w:val="24"/>
          <w:szCs w:val="24"/>
          <w:shd w:val="clear" w:color="auto" w:fill="FFFFFF"/>
        </w:rPr>
        <w:t xml:space="preserve"> Having a secure understanding of the structure of number in KS1, allows for less cognitive load and therefore </w:t>
      </w:r>
      <w:r w:rsidR="00E23825">
        <w:rPr>
          <w:rFonts w:cstheme="minorHAnsi"/>
          <w:color w:val="2D374B"/>
          <w:sz w:val="24"/>
          <w:szCs w:val="24"/>
          <w:shd w:val="clear" w:color="auto" w:fill="FFFFFF"/>
        </w:rPr>
        <w:t xml:space="preserve">more opportunity to problem solve and reason. </w:t>
      </w:r>
    </w:p>
    <w:p w14:paraId="4E298617" w14:textId="36D92E41" w:rsidR="007144FD" w:rsidRPr="00724FAF" w:rsidRDefault="00724FAF">
      <w:pPr>
        <w:rPr>
          <w:rFonts w:cstheme="minorHAnsi"/>
          <w:color w:val="2D374B"/>
          <w:sz w:val="24"/>
          <w:szCs w:val="24"/>
          <w:shd w:val="clear" w:color="auto" w:fill="FFFFFF"/>
        </w:rPr>
      </w:pPr>
      <w:r w:rsidRPr="00724FAF">
        <w:rPr>
          <w:rFonts w:cstheme="minorHAnsi"/>
          <w:color w:val="2D374B"/>
          <w:sz w:val="24"/>
          <w:szCs w:val="24"/>
          <w:shd w:val="clear" w:color="auto" w:fill="FFFFFF"/>
        </w:rPr>
        <w:t>In all the year groups, children are explicitly taught precise, mathematical language; this helps them communicate their thinking and reasoning. Opportunities for mathematical talk are embedded in the sessions, and children are supported to learn through talk. This is beneficial for all children.</w:t>
      </w:r>
    </w:p>
    <w:p w14:paraId="749EECD7" w14:textId="58E78B67" w:rsidR="00724FAF" w:rsidRDefault="00724FAF">
      <w:pPr>
        <w:rPr>
          <w:rFonts w:cstheme="minorHAnsi"/>
          <w:color w:val="2D374B"/>
          <w:sz w:val="24"/>
          <w:szCs w:val="24"/>
          <w:shd w:val="clear" w:color="auto" w:fill="FFFFFF"/>
        </w:rPr>
      </w:pPr>
      <w:r w:rsidRPr="00724FAF">
        <w:rPr>
          <w:rFonts w:cstheme="minorHAnsi"/>
          <w:color w:val="2D374B"/>
          <w:sz w:val="24"/>
          <w:szCs w:val="24"/>
          <w:shd w:val="clear" w:color="auto" w:fill="FFFFFF"/>
        </w:rPr>
        <w:t>Our pupils move into Key Stage 2 with increased confidence as well as fluency. Securing fluency in addition and subtraction facts, and being able to use these to calculate efficiently with larger numbers, helps children access the Key Stage 2 curriculum much more easily. If you know that 7 + 5 = 12, then </w:t>
      </w:r>
      <w:r w:rsidRPr="00724FAF">
        <w:rPr>
          <w:rFonts w:cstheme="minorHAnsi"/>
          <w:color w:val="2D374B"/>
          <w:sz w:val="24"/>
          <w:szCs w:val="24"/>
          <w:shd w:val="clear" w:color="auto" w:fill="FFFFFF"/>
          <w:vertAlign w:val="superscript"/>
        </w:rPr>
        <w:t>7</w:t>
      </w:r>
      <w:r w:rsidRPr="00724FAF">
        <w:rPr>
          <w:rFonts w:cstheme="minorHAnsi"/>
          <w:color w:val="2D374B"/>
          <w:sz w:val="24"/>
          <w:szCs w:val="24"/>
          <w:shd w:val="clear" w:color="auto" w:fill="FFFFFF"/>
        </w:rPr>
        <w:t>⁄</w:t>
      </w:r>
      <w:r w:rsidRPr="00724FAF">
        <w:rPr>
          <w:rFonts w:cstheme="minorHAnsi"/>
          <w:color w:val="2D374B"/>
          <w:sz w:val="24"/>
          <w:szCs w:val="24"/>
          <w:shd w:val="clear" w:color="auto" w:fill="FFFFFF"/>
          <w:vertAlign w:val="subscript"/>
        </w:rPr>
        <w:t>10</w:t>
      </w:r>
      <w:r w:rsidRPr="00724FAF">
        <w:rPr>
          <w:rFonts w:cstheme="minorHAnsi"/>
          <w:color w:val="2D374B"/>
          <w:sz w:val="24"/>
          <w:szCs w:val="24"/>
          <w:shd w:val="clear" w:color="auto" w:fill="FFFFFF"/>
        </w:rPr>
        <w:t> + </w:t>
      </w:r>
      <w:r w:rsidRPr="00724FAF">
        <w:rPr>
          <w:rFonts w:cstheme="minorHAnsi"/>
          <w:color w:val="2D374B"/>
          <w:sz w:val="24"/>
          <w:szCs w:val="24"/>
          <w:shd w:val="clear" w:color="auto" w:fill="FFFFFF"/>
          <w:vertAlign w:val="superscript"/>
        </w:rPr>
        <w:t>5</w:t>
      </w:r>
      <w:r w:rsidRPr="00724FAF">
        <w:rPr>
          <w:rFonts w:cstheme="minorHAnsi"/>
          <w:color w:val="2D374B"/>
          <w:sz w:val="24"/>
          <w:szCs w:val="24"/>
          <w:shd w:val="clear" w:color="auto" w:fill="FFFFFF"/>
        </w:rPr>
        <w:t>⁄</w:t>
      </w:r>
      <w:r w:rsidRPr="00724FAF">
        <w:rPr>
          <w:rFonts w:cstheme="minorHAnsi"/>
          <w:color w:val="2D374B"/>
          <w:sz w:val="24"/>
          <w:szCs w:val="24"/>
          <w:shd w:val="clear" w:color="auto" w:fill="FFFFFF"/>
          <w:vertAlign w:val="subscript"/>
        </w:rPr>
        <w:t>10</w:t>
      </w:r>
      <w:r w:rsidRPr="00724FAF">
        <w:rPr>
          <w:rFonts w:cstheme="minorHAnsi"/>
          <w:color w:val="2D374B"/>
          <w:sz w:val="24"/>
          <w:szCs w:val="24"/>
          <w:shd w:val="clear" w:color="auto" w:fill="FFFFFF"/>
        </w:rPr>
        <w:t> must be </w:t>
      </w:r>
      <w:r w:rsidRPr="00724FAF">
        <w:rPr>
          <w:rFonts w:cstheme="minorHAnsi"/>
          <w:color w:val="2D374B"/>
          <w:sz w:val="24"/>
          <w:szCs w:val="24"/>
          <w:shd w:val="clear" w:color="auto" w:fill="FFFFFF"/>
          <w:vertAlign w:val="superscript"/>
        </w:rPr>
        <w:t>12</w:t>
      </w:r>
      <w:r w:rsidRPr="00724FAF">
        <w:rPr>
          <w:rFonts w:cstheme="minorHAnsi"/>
          <w:color w:val="2D374B"/>
          <w:sz w:val="24"/>
          <w:szCs w:val="24"/>
          <w:shd w:val="clear" w:color="auto" w:fill="FFFFFF"/>
        </w:rPr>
        <w:t>⁄</w:t>
      </w:r>
      <w:r w:rsidRPr="00724FAF">
        <w:rPr>
          <w:rFonts w:cstheme="minorHAnsi"/>
          <w:color w:val="2D374B"/>
          <w:sz w:val="24"/>
          <w:szCs w:val="24"/>
          <w:shd w:val="clear" w:color="auto" w:fill="FFFFFF"/>
          <w:vertAlign w:val="subscript"/>
        </w:rPr>
        <w:t>10</w:t>
      </w:r>
      <w:r w:rsidRPr="00724FAF">
        <w:rPr>
          <w:rFonts w:cstheme="minorHAnsi"/>
          <w:color w:val="2D374B"/>
          <w:sz w:val="24"/>
          <w:szCs w:val="24"/>
          <w:shd w:val="clear" w:color="auto" w:fill="FFFFFF"/>
        </w:rPr>
        <w:t>!  And if you know that double 8 is 16, then you can use that knowledge to find the product of 2 and 8!</w:t>
      </w:r>
    </w:p>
    <w:p w14:paraId="45DBDC56" w14:textId="1EA0BAFE" w:rsidR="003D5A44" w:rsidRDefault="003D5A44">
      <w:pPr>
        <w:rPr>
          <w:rFonts w:cstheme="minorHAnsi"/>
          <w:color w:val="2D374B"/>
          <w:sz w:val="24"/>
          <w:szCs w:val="24"/>
          <w:shd w:val="clear" w:color="auto" w:fill="FFFFFF"/>
        </w:rPr>
      </w:pPr>
    </w:p>
    <w:p w14:paraId="1E199130" w14:textId="55E3B25B" w:rsidR="003D5A44" w:rsidRPr="003D5A44" w:rsidRDefault="003D5A44" w:rsidP="003D5A44">
      <w:pPr>
        <w:rPr>
          <w:rFonts w:cstheme="minorHAnsi"/>
          <w:sz w:val="24"/>
          <w:szCs w:val="24"/>
          <w:lang w:val="en-US"/>
        </w:rPr>
      </w:pPr>
    </w:p>
    <w:p w14:paraId="1B3E37AF" w14:textId="3CEAFA42" w:rsidR="003D5A44" w:rsidRPr="003D5A44" w:rsidRDefault="003D5A44" w:rsidP="003D5A44">
      <w:pPr>
        <w:rPr>
          <w:rFonts w:cstheme="minorHAnsi"/>
          <w:sz w:val="24"/>
          <w:szCs w:val="24"/>
          <w:lang w:val="en-US"/>
        </w:rPr>
      </w:pPr>
    </w:p>
    <w:p w14:paraId="1D8F8CF9" w14:textId="271FDB84" w:rsidR="003D5A44" w:rsidRPr="003D5A44" w:rsidRDefault="003D5A44" w:rsidP="003D5A44">
      <w:pPr>
        <w:rPr>
          <w:rFonts w:cstheme="minorHAnsi"/>
          <w:sz w:val="24"/>
          <w:szCs w:val="24"/>
          <w:lang w:val="en-US"/>
        </w:rPr>
      </w:pPr>
    </w:p>
    <w:p w14:paraId="0C350D21" w14:textId="77777777" w:rsidR="003D5A44" w:rsidRPr="003D5A44" w:rsidRDefault="003D5A44" w:rsidP="003D5A44">
      <w:pPr>
        <w:rPr>
          <w:rFonts w:cstheme="minorHAnsi"/>
          <w:sz w:val="24"/>
          <w:szCs w:val="24"/>
          <w:lang w:val="en-US"/>
        </w:rPr>
      </w:pPr>
    </w:p>
    <w:sectPr w:rsidR="003D5A44" w:rsidRPr="003D5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FD"/>
    <w:rsid w:val="000C20AC"/>
    <w:rsid w:val="00163E87"/>
    <w:rsid w:val="00355120"/>
    <w:rsid w:val="003D5A44"/>
    <w:rsid w:val="004F5E46"/>
    <w:rsid w:val="007144FD"/>
    <w:rsid w:val="00724FAF"/>
    <w:rsid w:val="00AC0ACA"/>
    <w:rsid w:val="00D62FBB"/>
    <w:rsid w:val="00DA67E4"/>
    <w:rsid w:val="00E23825"/>
    <w:rsid w:val="00FE0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14A6"/>
  <w15:chartTrackingRefBased/>
  <w15:docId w15:val="{EF19A450-A10D-4413-B2A8-210B3474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Rice</dc:creator>
  <cp:keywords/>
  <dc:description/>
  <cp:lastModifiedBy>Nicola Rice</cp:lastModifiedBy>
  <cp:revision>2</cp:revision>
  <dcterms:created xsi:type="dcterms:W3CDTF">2026-03-04T15:17:00Z</dcterms:created>
  <dcterms:modified xsi:type="dcterms:W3CDTF">2026-03-04T15:17:00Z</dcterms:modified>
</cp:coreProperties>
</file>