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4C2C" w14:textId="77777777" w:rsidR="00557260" w:rsidRDefault="00557260" w:rsidP="00557260">
      <w:pPr>
        <w:spacing w:after="569" w:line="259" w:lineRule="auto"/>
        <w:ind w:left="0" w:firstLine="0"/>
        <w:jc w:val="center"/>
        <w:rPr>
          <w:b/>
          <w:sz w:val="72"/>
          <w:szCs w:val="72"/>
        </w:rPr>
      </w:pPr>
      <w:r>
        <w:rPr>
          <w:noProof/>
        </w:rPr>
        <w:drawing>
          <wp:anchor distT="0" distB="0" distL="114300" distR="114300" simplePos="0" relativeHeight="251659264" behindDoc="0" locked="0" layoutInCell="1" allowOverlap="0" wp14:anchorId="6FD62E72" wp14:editId="06C0B8AA">
            <wp:simplePos x="0" y="0"/>
            <wp:positionH relativeFrom="margin">
              <wp:align>center</wp:align>
            </wp:positionH>
            <wp:positionV relativeFrom="paragraph">
              <wp:posOffset>146050</wp:posOffset>
            </wp:positionV>
            <wp:extent cx="1917700" cy="2190750"/>
            <wp:effectExtent l="0" t="0" r="6350" b="0"/>
            <wp:wrapSquare wrapText="bothSides"/>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0"/>
                    <a:stretch>
                      <a:fillRect/>
                    </a:stretch>
                  </pic:blipFill>
                  <pic:spPr>
                    <a:xfrm>
                      <a:off x="0" y="0"/>
                      <a:ext cx="1917700" cy="2190750"/>
                    </a:xfrm>
                    <a:prstGeom prst="rect">
                      <a:avLst/>
                    </a:prstGeom>
                  </pic:spPr>
                </pic:pic>
              </a:graphicData>
            </a:graphic>
            <wp14:sizeRelH relativeFrom="margin">
              <wp14:pctWidth>0</wp14:pctWidth>
            </wp14:sizeRelH>
            <wp14:sizeRelV relativeFrom="margin">
              <wp14:pctHeight>0</wp14:pctHeight>
            </wp14:sizeRelV>
          </wp:anchor>
        </w:drawing>
      </w:r>
    </w:p>
    <w:p w14:paraId="1DC6214F" w14:textId="77777777" w:rsidR="00557260" w:rsidRDefault="00557260" w:rsidP="00557260">
      <w:pPr>
        <w:spacing w:after="569" w:line="259" w:lineRule="auto"/>
        <w:ind w:left="0" w:firstLine="0"/>
        <w:jc w:val="center"/>
        <w:rPr>
          <w:b/>
          <w:sz w:val="72"/>
          <w:szCs w:val="72"/>
        </w:rPr>
      </w:pPr>
    </w:p>
    <w:p w14:paraId="54F887B3" w14:textId="77777777" w:rsidR="00557260" w:rsidRDefault="00557260" w:rsidP="00557260">
      <w:pPr>
        <w:spacing w:after="569" w:line="259" w:lineRule="auto"/>
        <w:ind w:left="0" w:firstLine="0"/>
        <w:jc w:val="center"/>
        <w:rPr>
          <w:b/>
          <w:sz w:val="72"/>
          <w:szCs w:val="72"/>
        </w:rPr>
      </w:pPr>
    </w:p>
    <w:p w14:paraId="2801CB5E" w14:textId="77777777" w:rsidR="00C42551" w:rsidRDefault="00557260" w:rsidP="00C42551">
      <w:pPr>
        <w:spacing w:after="569" w:line="259" w:lineRule="auto"/>
        <w:ind w:left="0" w:firstLine="0"/>
        <w:jc w:val="center"/>
        <w:rPr>
          <w:b/>
          <w:sz w:val="72"/>
          <w:szCs w:val="72"/>
        </w:rPr>
      </w:pPr>
      <w:r w:rsidRPr="00EC7B9F">
        <w:rPr>
          <w:b/>
          <w:sz w:val="72"/>
          <w:szCs w:val="72"/>
        </w:rPr>
        <w:t xml:space="preserve">Sport Premium Achievements, </w:t>
      </w:r>
      <w:r w:rsidR="00C42551">
        <w:rPr>
          <w:b/>
          <w:sz w:val="72"/>
          <w:szCs w:val="72"/>
        </w:rPr>
        <w:t xml:space="preserve">Future </w:t>
      </w:r>
      <w:r w:rsidRPr="00EC7B9F">
        <w:rPr>
          <w:b/>
          <w:sz w:val="72"/>
          <w:szCs w:val="72"/>
        </w:rPr>
        <w:t>Expenditure P</w:t>
      </w:r>
      <w:r w:rsidR="00C42551">
        <w:rPr>
          <w:b/>
          <w:sz w:val="72"/>
          <w:szCs w:val="72"/>
        </w:rPr>
        <w:t xml:space="preserve">riorities </w:t>
      </w:r>
      <w:r w:rsidRPr="00EC7B9F">
        <w:rPr>
          <w:b/>
          <w:sz w:val="72"/>
          <w:szCs w:val="72"/>
        </w:rPr>
        <w:t>&amp; Swimming Data</w:t>
      </w:r>
      <w:r w:rsidR="00C42551">
        <w:rPr>
          <w:b/>
          <w:sz w:val="72"/>
          <w:szCs w:val="72"/>
        </w:rPr>
        <w:t xml:space="preserve"> </w:t>
      </w:r>
    </w:p>
    <w:p w14:paraId="4842CD71" w14:textId="7E87FFC6" w:rsidR="00557260" w:rsidRPr="00C42551" w:rsidRDefault="00557260" w:rsidP="00C42551">
      <w:pPr>
        <w:spacing w:after="569" w:line="259" w:lineRule="auto"/>
        <w:ind w:left="0" w:firstLine="0"/>
        <w:jc w:val="center"/>
        <w:rPr>
          <w:b/>
          <w:sz w:val="72"/>
          <w:szCs w:val="72"/>
        </w:rPr>
      </w:pPr>
      <w:r>
        <w:rPr>
          <w:b/>
          <w:sz w:val="72"/>
          <w:szCs w:val="72"/>
        </w:rPr>
        <w:t>Report – September 202</w:t>
      </w:r>
      <w:r w:rsidR="00174538">
        <w:rPr>
          <w:b/>
          <w:sz w:val="72"/>
          <w:szCs w:val="72"/>
        </w:rPr>
        <w:t>6</w:t>
      </w:r>
    </w:p>
    <w:p w14:paraId="45D038E6" w14:textId="77777777" w:rsidR="00DD4901" w:rsidRDefault="00C274CB"/>
    <w:p w14:paraId="6023A904" w14:textId="35D6E1C5" w:rsidR="00557260" w:rsidRPr="00557260" w:rsidRDefault="00557260">
      <w:pPr>
        <w:rPr>
          <w:b/>
          <w:sz w:val="44"/>
          <w:szCs w:val="44"/>
          <w:u w:val="single"/>
        </w:rPr>
      </w:pPr>
      <w:r w:rsidRPr="00557260">
        <w:rPr>
          <w:b/>
          <w:sz w:val="44"/>
          <w:szCs w:val="44"/>
          <w:u w:val="single"/>
        </w:rPr>
        <w:lastRenderedPageBreak/>
        <w:t xml:space="preserve">Review of last year’s spend – </w:t>
      </w:r>
      <w:r w:rsidR="00174538">
        <w:rPr>
          <w:b/>
          <w:sz w:val="44"/>
          <w:szCs w:val="44"/>
          <w:u w:val="single"/>
        </w:rPr>
        <w:t>20</w:t>
      </w:r>
      <w:r w:rsidRPr="00557260">
        <w:rPr>
          <w:b/>
          <w:sz w:val="44"/>
          <w:szCs w:val="44"/>
          <w:u w:val="single"/>
        </w:rPr>
        <w:t>25</w:t>
      </w:r>
      <w:r w:rsidR="00174538">
        <w:rPr>
          <w:b/>
          <w:sz w:val="44"/>
          <w:szCs w:val="44"/>
          <w:u w:val="single"/>
        </w:rPr>
        <w:t>/26</w:t>
      </w:r>
    </w:p>
    <w:p w14:paraId="5317FA02" w14:textId="77777777" w:rsidR="00557260" w:rsidRDefault="00557260">
      <w:pPr>
        <w:rPr>
          <w:b/>
          <w:sz w:val="32"/>
          <w:szCs w:val="32"/>
          <w:u w:val="single"/>
        </w:rPr>
      </w:pPr>
    </w:p>
    <w:p w14:paraId="5CF7E18F" w14:textId="1733F6DB" w:rsidR="00557260" w:rsidRDefault="00557260" w:rsidP="00557260">
      <w:pPr>
        <w:ind w:left="0" w:right="3457" w:firstLine="0"/>
      </w:pPr>
      <w:r>
        <w:t xml:space="preserve">Copies of this document are available from the school office on request.  </w:t>
      </w:r>
      <w:r>
        <w:rPr>
          <w:rFonts w:ascii="Times New Roman" w:eastAsia="Times New Roman" w:hAnsi="Times New Roman" w:cs="Times New Roman"/>
        </w:rPr>
        <w:t xml:space="preserve"> </w:t>
      </w:r>
    </w:p>
    <w:p w14:paraId="2C950850" w14:textId="77777777" w:rsidR="00557260" w:rsidRDefault="00557260" w:rsidP="00557260">
      <w:pPr>
        <w:spacing w:after="0" w:line="259" w:lineRule="auto"/>
        <w:ind w:left="0" w:firstLine="0"/>
      </w:pPr>
      <w:r>
        <w:rPr>
          <w:rFonts w:ascii="Times New Roman" w:eastAsia="Times New Roman" w:hAnsi="Times New Roman" w:cs="Times New Roman"/>
        </w:rPr>
        <w:t xml:space="preserve"> </w:t>
      </w:r>
    </w:p>
    <w:p w14:paraId="6C6CA4F9" w14:textId="4620F4B7" w:rsidR="00557260" w:rsidRDefault="00557260" w:rsidP="00557260">
      <w:pPr>
        <w:spacing w:after="0" w:line="259" w:lineRule="auto"/>
        <w:ind w:left="0" w:firstLine="0"/>
      </w:pPr>
      <w:r>
        <w:rPr>
          <w:rFonts w:ascii="Times New Roman" w:eastAsia="Times New Roman" w:hAnsi="Times New Roman" w:cs="Times New Roman"/>
        </w:rPr>
        <w:t xml:space="preserve"> </w:t>
      </w:r>
      <w:r>
        <w:rPr>
          <w:b/>
          <w:u w:val="single" w:color="000000"/>
        </w:rPr>
        <w:t xml:space="preserve">Key Achievements during </w:t>
      </w:r>
      <w:r w:rsidR="003A27A2">
        <w:rPr>
          <w:b/>
          <w:u w:val="single" w:color="000000"/>
        </w:rPr>
        <w:t>2025/26</w:t>
      </w:r>
      <w:r>
        <w:rPr>
          <w:b/>
        </w:rPr>
        <w:t xml:space="preserve"> </w:t>
      </w:r>
    </w:p>
    <w:p w14:paraId="1F01E257" w14:textId="13BA2EE0" w:rsidR="00557260" w:rsidRDefault="00557260" w:rsidP="00557260">
      <w:pPr>
        <w:numPr>
          <w:ilvl w:val="0"/>
          <w:numId w:val="1"/>
        </w:numPr>
        <w:ind w:left="766" w:hanging="360"/>
      </w:pPr>
      <w:r>
        <w:t xml:space="preserve">School </w:t>
      </w:r>
      <w:r w:rsidR="003A27A2">
        <w:t>retained the</w:t>
      </w:r>
      <w:r>
        <w:t xml:space="preserve"> Platinum School Games Award in July 202</w:t>
      </w:r>
      <w:r w:rsidR="00AB650D">
        <w:t>5</w:t>
      </w:r>
      <w:r>
        <w:t xml:space="preserve">. Provision has been enhanced further during </w:t>
      </w:r>
      <w:r w:rsidR="00F75390">
        <w:t>2025/26</w:t>
      </w:r>
      <w:r>
        <w:t xml:space="preserve"> since attainment of this award with increased opportunities for extra-curricular sports. </w:t>
      </w:r>
    </w:p>
    <w:p w14:paraId="2654DD14" w14:textId="77777777" w:rsidR="00557260" w:rsidRDefault="00557260" w:rsidP="00557260">
      <w:pPr>
        <w:numPr>
          <w:ilvl w:val="0"/>
          <w:numId w:val="1"/>
        </w:numPr>
        <w:ind w:left="766" w:hanging="360"/>
      </w:pPr>
      <w:r>
        <w:t xml:space="preserve">Free Swimming tuition offered to all pupils from Reception to Year 6. 100% pupils participated in swimming lessons. Reduction in percentage of Y6 &amp; Y5 pupils unable to swim 25m. </w:t>
      </w:r>
    </w:p>
    <w:p w14:paraId="20B207F5" w14:textId="77777777" w:rsidR="00557260" w:rsidRDefault="00557260" w:rsidP="00557260">
      <w:pPr>
        <w:numPr>
          <w:ilvl w:val="0"/>
          <w:numId w:val="1"/>
        </w:numPr>
        <w:ind w:left="766" w:hanging="360"/>
      </w:pPr>
      <w:r>
        <w:t xml:space="preserve">Play leaders and Sports Ambassadors roles embedded, with pupils leading play and supporting sports activities for younger children.  </w:t>
      </w:r>
    </w:p>
    <w:p w14:paraId="68E8049D" w14:textId="77777777" w:rsidR="00557260" w:rsidRDefault="00557260" w:rsidP="00557260">
      <w:pPr>
        <w:numPr>
          <w:ilvl w:val="0"/>
          <w:numId w:val="1"/>
        </w:numPr>
        <w:ind w:left="766" w:hanging="360"/>
      </w:pPr>
      <w:r>
        <w:t xml:space="preserve">Breadth of sports clubs extended in response to feedback and suggestions from pupils.  </w:t>
      </w:r>
    </w:p>
    <w:p w14:paraId="2805E73C" w14:textId="77777777" w:rsidR="00557260" w:rsidRDefault="00557260" w:rsidP="00557260"/>
    <w:p w14:paraId="0584A75E" w14:textId="77777777" w:rsidR="00557260" w:rsidRPr="00EC7B9F" w:rsidRDefault="00557260" w:rsidP="00557260">
      <w:pPr>
        <w:rPr>
          <w:b/>
          <w:szCs w:val="28"/>
          <w:u w:val="single"/>
        </w:rPr>
      </w:pPr>
      <w:r w:rsidRPr="00EC7B9F">
        <w:rPr>
          <w:b/>
          <w:szCs w:val="28"/>
          <w:u w:val="single"/>
        </w:rPr>
        <w:t xml:space="preserve">Impact of previous year’s </w:t>
      </w:r>
      <w:r>
        <w:rPr>
          <w:b/>
          <w:szCs w:val="28"/>
          <w:u w:val="single"/>
        </w:rPr>
        <w:t>Sports Funding expenditure</w:t>
      </w:r>
      <w:r w:rsidRPr="00EC7B9F">
        <w:rPr>
          <w:b/>
          <w:szCs w:val="28"/>
          <w:u w:val="single"/>
        </w:rPr>
        <w:t xml:space="preserve"> </w:t>
      </w:r>
    </w:p>
    <w:p w14:paraId="4D1567F6" w14:textId="77777777" w:rsidR="00557260" w:rsidRPr="0039607F" w:rsidRDefault="00557260" w:rsidP="00557260">
      <w:pPr>
        <w:shd w:val="clear" w:color="auto" w:fill="FFFFFF"/>
        <w:spacing w:after="300" w:line="240" w:lineRule="auto"/>
        <w:ind w:left="0" w:firstLine="0"/>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At Hoole CE Primary, we understand that t</w:t>
      </w:r>
      <w:r w:rsidRPr="0039607F">
        <w:rPr>
          <w:rFonts w:asciiTheme="minorHAnsi" w:eastAsia="Times New Roman" w:hAnsiTheme="minorHAnsi" w:cstheme="minorHAnsi"/>
          <w:color w:val="0B0C0C"/>
          <w:szCs w:val="28"/>
        </w:rPr>
        <w:t>he purpose of the PE and sport premium grant is for schools to make additional and sustainable improvements to the provision of PE and sport for the benefit of all primary-aged pupils to encourage the development of healthy, active lifestyles.</w:t>
      </w:r>
    </w:p>
    <w:p w14:paraId="494225A7" w14:textId="1B17F17C" w:rsidR="00557260" w:rsidRDefault="00557260" w:rsidP="00557260">
      <w:pPr>
        <w:shd w:val="clear" w:color="auto" w:fill="FFFFFF"/>
        <w:spacing w:after="300" w:line="240" w:lineRule="auto"/>
        <w:ind w:left="0" w:firstLine="0"/>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 xml:space="preserve">Sports funding allocation in </w:t>
      </w:r>
      <w:r w:rsidR="003A27A2">
        <w:rPr>
          <w:rFonts w:asciiTheme="minorHAnsi" w:eastAsia="Times New Roman" w:hAnsiTheme="minorHAnsi" w:cstheme="minorHAnsi"/>
          <w:color w:val="0B0C0C"/>
          <w:szCs w:val="28"/>
        </w:rPr>
        <w:t>2025/26</w:t>
      </w:r>
      <w:r>
        <w:rPr>
          <w:rFonts w:asciiTheme="minorHAnsi" w:eastAsia="Times New Roman" w:hAnsiTheme="minorHAnsi" w:cstheme="minorHAnsi"/>
          <w:color w:val="0B0C0C"/>
          <w:szCs w:val="28"/>
        </w:rPr>
        <w:t xml:space="preserve"> </w:t>
      </w:r>
      <w:r w:rsidRPr="00C94757">
        <w:rPr>
          <w:rFonts w:asciiTheme="minorHAnsi" w:eastAsia="Times New Roman" w:hAnsiTheme="minorHAnsi" w:cstheme="minorHAnsi"/>
          <w:color w:val="0B0C0C"/>
          <w:szCs w:val="28"/>
        </w:rPr>
        <w:t>was £19,</w:t>
      </w:r>
      <w:r w:rsidR="008B6AAD" w:rsidRPr="00C94757">
        <w:rPr>
          <w:rFonts w:asciiTheme="minorHAnsi" w:eastAsia="Times New Roman" w:hAnsiTheme="minorHAnsi" w:cstheme="minorHAnsi"/>
          <w:color w:val="0B0C0C"/>
          <w:szCs w:val="28"/>
        </w:rPr>
        <w:t>450</w:t>
      </w:r>
      <w:r w:rsidRPr="00C94757">
        <w:rPr>
          <w:rFonts w:asciiTheme="minorHAnsi" w:eastAsia="Times New Roman" w:hAnsiTheme="minorHAnsi" w:cstheme="minorHAnsi"/>
          <w:color w:val="0B0C0C"/>
          <w:szCs w:val="28"/>
        </w:rPr>
        <w:t>.</w:t>
      </w:r>
      <w:r>
        <w:rPr>
          <w:rFonts w:asciiTheme="minorHAnsi" w:eastAsia="Times New Roman" w:hAnsiTheme="minorHAnsi" w:cstheme="minorHAnsi"/>
          <w:color w:val="0B0C0C"/>
          <w:szCs w:val="28"/>
        </w:rPr>
        <w:t xml:space="preserve"> </w:t>
      </w:r>
    </w:p>
    <w:p w14:paraId="0097EACE" w14:textId="3480AFB9" w:rsidR="00F75390" w:rsidRDefault="00F75390" w:rsidP="00557260">
      <w:pPr>
        <w:shd w:val="clear" w:color="auto" w:fill="FFFFFF"/>
        <w:spacing w:after="300" w:line="240" w:lineRule="auto"/>
        <w:ind w:left="0" w:firstLine="0"/>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 xml:space="preserve">School expenditure was £20,435 with the sum of £985 funded by other income streams. </w:t>
      </w:r>
    </w:p>
    <w:p w14:paraId="09AB56FB" w14:textId="7FDE3145" w:rsidR="00557260" w:rsidRPr="0039607F" w:rsidRDefault="00557260" w:rsidP="00557260">
      <w:pPr>
        <w:shd w:val="clear" w:color="auto" w:fill="FFFFFF"/>
        <w:spacing w:after="300" w:line="240" w:lineRule="auto"/>
        <w:ind w:left="0" w:firstLine="0"/>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 xml:space="preserve">Our Sports funding in </w:t>
      </w:r>
      <w:r w:rsidR="003A27A2">
        <w:rPr>
          <w:rFonts w:asciiTheme="minorHAnsi" w:eastAsia="Times New Roman" w:hAnsiTheme="minorHAnsi" w:cstheme="minorHAnsi"/>
          <w:color w:val="0B0C0C"/>
          <w:szCs w:val="28"/>
        </w:rPr>
        <w:t>2025/26</w:t>
      </w:r>
      <w:r>
        <w:rPr>
          <w:rFonts w:asciiTheme="minorHAnsi" w:eastAsia="Times New Roman" w:hAnsiTheme="minorHAnsi" w:cstheme="minorHAnsi"/>
          <w:color w:val="0B0C0C"/>
          <w:szCs w:val="28"/>
        </w:rPr>
        <w:t xml:space="preserve"> was used to</w:t>
      </w:r>
      <w:r w:rsidRPr="0039607F">
        <w:rPr>
          <w:rFonts w:asciiTheme="minorHAnsi" w:eastAsia="Times New Roman" w:hAnsiTheme="minorHAnsi" w:cstheme="minorHAnsi"/>
          <w:color w:val="0B0C0C"/>
          <w:szCs w:val="28"/>
        </w:rPr>
        <w:t>:</w:t>
      </w:r>
    </w:p>
    <w:p w14:paraId="0D349076" w14:textId="0A1531E9" w:rsidR="00557260" w:rsidRPr="0039607F" w:rsidRDefault="00557260" w:rsidP="00557260">
      <w:pPr>
        <w:numPr>
          <w:ilvl w:val="0"/>
          <w:numId w:val="2"/>
        </w:numPr>
        <w:shd w:val="clear" w:color="auto" w:fill="FFFFFF"/>
        <w:spacing w:after="150" w:line="240" w:lineRule="auto"/>
        <w:ind w:left="300"/>
        <w:rPr>
          <w:rFonts w:asciiTheme="minorHAnsi" w:eastAsia="Times New Roman" w:hAnsiTheme="minorHAnsi" w:cstheme="minorHAnsi"/>
          <w:color w:val="0B0C0C"/>
          <w:szCs w:val="28"/>
        </w:rPr>
      </w:pPr>
      <w:r w:rsidRPr="0039607F">
        <w:rPr>
          <w:rFonts w:asciiTheme="minorHAnsi" w:eastAsia="Times New Roman" w:hAnsiTheme="minorHAnsi" w:cstheme="minorHAnsi"/>
          <w:color w:val="0B0C0C"/>
          <w:szCs w:val="28"/>
        </w:rPr>
        <w:lastRenderedPageBreak/>
        <w:t xml:space="preserve">build capacity and capability within the school and ensure that improvements to the quality of PE, sport and physical activity provision made now are sustainable and will benefit pupils joining the school in future years; </w:t>
      </w:r>
    </w:p>
    <w:p w14:paraId="3496B7F7" w14:textId="510D0C23" w:rsidR="00557260" w:rsidRDefault="00557260" w:rsidP="00557260">
      <w:pPr>
        <w:numPr>
          <w:ilvl w:val="0"/>
          <w:numId w:val="2"/>
        </w:numPr>
        <w:shd w:val="clear" w:color="auto" w:fill="FFFFFF"/>
        <w:spacing w:after="150" w:line="240" w:lineRule="auto"/>
        <w:ind w:left="300"/>
        <w:rPr>
          <w:rFonts w:asciiTheme="minorHAnsi" w:eastAsia="Times New Roman" w:hAnsiTheme="minorHAnsi" w:cstheme="minorHAnsi"/>
          <w:color w:val="0B0C0C"/>
          <w:szCs w:val="28"/>
        </w:rPr>
      </w:pPr>
      <w:r w:rsidRPr="0039607F">
        <w:rPr>
          <w:rFonts w:asciiTheme="minorHAnsi" w:eastAsia="Times New Roman" w:hAnsiTheme="minorHAnsi" w:cstheme="minorHAnsi"/>
          <w:color w:val="0B0C0C"/>
          <w:szCs w:val="28"/>
        </w:rPr>
        <w:t>develop or add to the PE, sport and physical activity that the school provides</w:t>
      </w:r>
      <w:r w:rsidR="003A27A2">
        <w:rPr>
          <w:rFonts w:asciiTheme="minorHAnsi" w:eastAsia="Times New Roman" w:hAnsiTheme="minorHAnsi" w:cstheme="minorHAnsi"/>
          <w:color w:val="0B0C0C"/>
          <w:szCs w:val="28"/>
        </w:rPr>
        <w:t xml:space="preserve">; </w:t>
      </w:r>
    </w:p>
    <w:p w14:paraId="7C977B5E" w14:textId="5A2CA958" w:rsidR="003A27A2" w:rsidRDefault="003A27A2" w:rsidP="00557260">
      <w:pPr>
        <w:numPr>
          <w:ilvl w:val="0"/>
          <w:numId w:val="2"/>
        </w:numPr>
        <w:shd w:val="clear" w:color="auto" w:fill="FFFFFF"/>
        <w:spacing w:after="150" w:line="240" w:lineRule="auto"/>
        <w:ind w:left="300"/>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 xml:space="preserve">ensure that opportunities in PE, sport and physical activity were accessible to all pupils, regardless of any potential barrier to participation or inclusion. </w:t>
      </w:r>
    </w:p>
    <w:p w14:paraId="7E698AE7" w14:textId="282F530E" w:rsidR="003A27A2" w:rsidRDefault="003A27A2" w:rsidP="003A27A2">
      <w:pPr>
        <w:shd w:val="clear" w:color="auto" w:fill="FFFFFF"/>
        <w:spacing w:after="150" w:line="240" w:lineRule="auto"/>
        <w:rPr>
          <w:rFonts w:asciiTheme="minorHAnsi" w:eastAsia="Times New Roman" w:hAnsiTheme="minorHAnsi" w:cstheme="minorHAnsi"/>
          <w:color w:val="0B0C0C"/>
          <w:szCs w:val="28"/>
        </w:rPr>
      </w:pPr>
      <w:r>
        <w:rPr>
          <w:rFonts w:asciiTheme="minorHAnsi" w:eastAsia="Times New Roman" w:hAnsiTheme="minorHAnsi" w:cstheme="minorHAnsi"/>
          <w:color w:val="0B0C0C"/>
          <w:szCs w:val="28"/>
        </w:rPr>
        <w:t xml:space="preserve">Please see specific expenditure breakdown which is available in the Sports Funding section of the school website. </w:t>
      </w:r>
    </w:p>
    <w:p w14:paraId="49957904" w14:textId="7DFB5B14" w:rsidR="009F5249" w:rsidRDefault="00557260" w:rsidP="003A27A2">
      <w:pPr>
        <w:ind w:left="0" w:firstLine="0"/>
        <w:rPr>
          <w:b/>
          <w:sz w:val="36"/>
          <w:szCs w:val="36"/>
          <w:u w:val="single"/>
        </w:rPr>
      </w:pPr>
      <w:r w:rsidRPr="009F5249">
        <w:rPr>
          <w:b/>
          <w:sz w:val="36"/>
          <w:szCs w:val="36"/>
          <w:u w:val="single"/>
        </w:rPr>
        <w:t xml:space="preserve">Swimming &amp; Water Safety – </w:t>
      </w:r>
      <w:r w:rsidR="00F9411A">
        <w:rPr>
          <w:b/>
          <w:sz w:val="36"/>
          <w:szCs w:val="36"/>
          <w:u w:val="single"/>
        </w:rPr>
        <w:t>2025/26</w:t>
      </w:r>
      <w:r w:rsidRPr="009F5249">
        <w:rPr>
          <w:b/>
          <w:sz w:val="36"/>
          <w:szCs w:val="36"/>
          <w:u w:val="single"/>
        </w:rPr>
        <w:t xml:space="preserve"> Evaluation    </w:t>
      </w:r>
    </w:p>
    <w:tbl>
      <w:tblPr>
        <w:tblStyle w:val="TableGrid"/>
        <w:tblW w:w="14175" w:type="dxa"/>
        <w:tblInd w:w="-5" w:type="dxa"/>
        <w:tblLook w:val="04A0" w:firstRow="1" w:lastRow="0" w:firstColumn="1" w:lastColumn="0" w:noHBand="0" w:noVBand="1"/>
      </w:tblPr>
      <w:tblGrid>
        <w:gridCol w:w="5954"/>
        <w:gridCol w:w="1984"/>
        <w:gridCol w:w="6237"/>
      </w:tblGrid>
      <w:tr w:rsidR="00577063" w14:paraId="2C79C156" w14:textId="1B0484C0" w:rsidTr="00912AC8">
        <w:tc>
          <w:tcPr>
            <w:tcW w:w="5954" w:type="dxa"/>
          </w:tcPr>
          <w:p w14:paraId="06506659" w14:textId="77777777" w:rsidR="00577063" w:rsidRDefault="00577063" w:rsidP="009F5249">
            <w:pPr>
              <w:ind w:left="0" w:firstLine="0"/>
              <w:jc w:val="center"/>
              <w:rPr>
                <w:b/>
                <w:color w:val="231F20"/>
              </w:rPr>
            </w:pPr>
            <w:r w:rsidRPr="009F5249">
              <w:rPr>
                <w:b/>
                <w:color w:val="231F20"/>
              </w:rPr>
              <w:t xml:space="preserve">Indicator </w:t>
            </w:r>
          </w:p>
          <w:p w14:paraId="55731A48" w14:textId="77777777" w:rsidR="00577063" w:rsidRPr="009F5249" w:rsidRDefault="00577063" w:rsidP="009F5249">
            <w:pPr>
              <w:ind w:left="0" w:firstLine="0"/>
              <w:jc w:val="center"/>
              <w:rPr>
                <w:b/>
                <w:color w:val="231F20"/>
              </w:rPr>
            </w:pPr>
          </w:p>
        </w:tc>
        <w:tc>
          <w:tcPr>
            <w:tcW w:w="1984" w:type="dxa"/>
          </w:tcPr>
          <w:p w14:paraId="3BC40D9B" w14:textId="77777777" w:rsidR="00577063" w:rsidRPr="009F5249" w:rsidRDefault="00577063" w:rsidP="009F5249">
            <w:pPr>
              <w:ind w:left="0" w:firstLine="0"/>
              <w:jc w:val="center"/>
              <w:rPr>
                <w:b/>
              </w:rPr>
            </w:pPr>
            <w:r w:rsidRPr="009F5249">
              <w:rPr>
                <w:b/>
              </w:rPr>
              <w:t xml:space="preserve">% </w:t>
            </w:r>
          </w:p>
        </w:tc>
        <w:tc>
          <w:tcPr>
            <w:tcW w:w="6237" w:type="dxa"/>
          </w:tcPr>
          <w:p w14:paraId="6B4AB7CA" w14:textId="77777777" w:rsidR="00577063" w:rsidRPr="009F5249" w:rsidRDefault="00577063" w:rsidP="009F5249">
            <w:pPr>
              <w:spacing w:after="4" w:line="234" w:lineRule="auto"/>
              <w:ind w:left="0" w:firstLine="0"/>
              <w:jc w:val="center"/>
              <w:rPr>
                <w:b/>
              </w:rPr>
            </w:pPr>
            <w:r w:rsidRPr="009F5249">
              <w:rPr>
                <w:b/>
              </w:rPr>
              <w:t xml:space="preserve">Commentary </w:t>
            </w:r>
          </w:p>
        </w:tc>
      </w:tr>
      <w:tr w:rsidR="00577063" w14:paraId="4A14DC4E" w14:textId="5F769C9D" w:rsidTr="00912AC8">
        <w:tc>
          <w:tcPr>
            <w:tcW w:w="5954" w:type="dxa"/>
          </w:tcPr>
          <w:p w14:paraId="55FACAF2" w14:textId="77777777" w:rsidR="00577063" w:rsidRPr="00577063" w:rsidRDefault="00577063" w:rsidP="003C1911">
            <w:pPr>
              <w:ind w:left="0" w:firstLine="0"/>
              <w:rPr>
                <w:szCs w:val="28"/>
              </w:rPr>
            </w:pPr>
            <w:r w:rsidRPr="00577063">
              <w:rPr>
                <w:color w:val="231F20"/>
                <w:szCs w:val="28"/>
              </w:rPr>
              <w:t>Percentage of the Year 6 cohort in July 2025 able to swim competently, confidently and proficiently over a distance of at least 25 metres.</w:t>
            </w:r>
          </w:p>
        </w:tc>
        <w:tc>
          <w:tcPr>
            <w:tcW w:w="1984" w:type="dxa"/>
          </w:tcPr>
          <w:p w14:paraId="09055E64" w14:textId="77777777" w:rsidR="00577063" w:rsidRDefault="008B6AAD" w:rsidP="003C1911">
            <w:pPr>
              <w:ind w:left="0" w:firstLine="0"/>
              <w:jc w:val="center"/>
              <w:rPr>
                <w:b/>
                <w:color w:val="0070C0"/>
              </w:rPr>
            </w:pPr>
            <w:r>
              <w:rPr>
                <w:b/>
                <w:color w:val="0070C0"/>
              </w:rPr>
              <w:t xml:space="preserve">80% </w:t>
            </w:r>
          </w:p>
          <w:p w14:paraId="3F4100F4" w14:textId="101B9DD1" w:rsidR="008B6AAD" w:rsidRPr="008B6AAD" w:rsidRDefault="008B6AAD" w:rsidP="003C1911">
            <w:pPr>
              <w:ind w:left="0" w:firstLine="0"/>
              <w:jc w:val="center"/>
              <w:rPr>
                <w:i/>
                <w:color w:val="0070C0"/>
              </w:rPr>
            </w:pPr>
            <w:r>
              <w:rPr>
                <w:i/>
                <w:color w:val="0070C0"/>
              </w:rPr>
              <w:t>73% 202</w:t>
            </w:r>
            <w:r w:rsidR="00A132C6">
              <w:rPr>
                <w:i/>
                <w:color w:val="0070C0"/>
              </w:rPr>
              <w:t>5</w:t>
            </w:r>
            <w:r>
              <w:rPr>
                <w:i/>
                <w:color w:val="0070C0"/>
              </w:rPr>
              <w:t>/2</w:t>
            </w:r>
            <w:r w:rsidR="00A132C6">
              <w:rPr>
                <w:i/>
                <w:color w:val="0070C0"/>
              </w:rPr>
              <w:t>6</w:t>
            </w:r>
          </w:p>
          <w:p w14:paraId="1148836E" w14:textId="5E24A0D0" w:rsidR="008B6AAD" w:rsidRPr="00577063" w:rsidRDefault="008B6AAD" w:rsidP="008B6AAD">
            <w:pPr>
              <w:ind w:left="0" w:firstLine="0"/>
              <w:rPr>
                <w:b/>
                <w:color w:val="0070C0"/>
              </w:rPr>
            </w:pPr>
          </w:p>
        </w:tc>
        <w:tc>
          <w:tcPr>
            <w:tcW w:w="6237" w:type="dxa"/>
          </w:tcPr>
          <w:p w14:paraId="1F8B9D0E" w14:textId="54E59D7B" w:rsidR="00577063" w:rsidRDefault="00577063" w:rsidP="003C1911">
            <w:pPr>
              <w:ind w:left="0" w:firstLine="0"/>
              <w:rPr>
                <w:b/>
                <w:u w:val="single"/>
              </w:rPr>
            </w:pPr>
            <w:r>
              <w:t>At the start of the academic year, in September 202</w:t>
            </w:r>
            <w:r w:rsidR="003A27A2">
              <w:t>5</w:t>
            </w:r>
            <w:r>
              <w:t>, 40% of the Year 6 cohort were deemed to be non-swimmers.</w:t>
            </w:r>
          </w:p>
        </w:tc>
      </w:tr>
      <w:tr w:rsidR="00577063" w14:paraId="4BCF5078" w14:textId="5AF29BA9" w:rsidTr="00912AC8">
        <w:tc>
          <w:tcPr>
            <w:tcW w:w="5954" w:type="dxa"/>
          </w:tcPr>
          <w:p w14:paraId="1D547B59" w14:textId="77777777" w:rsidR="00577063" w:rsidRPr="00577063" w:rsidRDefault="00577063" w:rsidP="003C1911">
            <w:pPr>
              <w:ind w:left="0" w:firstLine="0"/>
              <w:rPr>
                <w:szCs w:val="28"/>
              </w:rPr>
            </w:pPr>
            <w:r w:rsidRPr="00577063">
              <w:rPr>
                <w:szCs w:val="28"/>
              </w:rPr>
              <w:t>Percentage of the Year 6 cohort in July 2025 able to use a range of strokes effectively [for example, front crawl, backstroke, and breaststroke]?</w:t>
            </w:r>
          </w:p>
        </w:tc>
        <w:tc>
          <w:tcPr>
            <w:tcW w:w="1984" w:type="dxa"/>
          </w:tcPr>
          <w:p w14:paraId="14251066" w14:textId="77777777" w:rsidR="00577063" w:rsidRDefault="008B6AAD" w:rsidP="003C1911">
            <w:pPr>
              <w:ind w:left="0" w:firstLine="0"/>
              <w:jc w:val="center"/>
              <w:rPr>
                <w:b/>
                <w:color w:val="0070C0"/>
              </w:rPr>
            </w:pPr>
            <w:r>
              <w:rPr>
                <w:b/>
                <w:color w:val="0070C0"/>
              </w:rPr>
              <w:t xml:space="preserve">67% </w:t>
            </w:r>
          </w:p>
          <w:p w14:paraId="4D0CC518" w14:textId="34003798" w:rsidR="008B6AAD" w:rsidRPr="008B6AAD" w:rsidRDefault="008B6AAD" w:rsidP="003C1911">
            <w:pPr>
              <w:ind w:left="0" w:firstLine="0"/>
              <w:jc w:val="center"/>
              <w:rPr>
                <w:i/>
                <w:color w:val="0070C0"/>
              </w:rPr>
            </w:pPr>
            <w:r w:rsidRPr="008B6AAD">
              <w:rPr>
                <w:i/>
                <w:color w:val="0070C0"/>
              </w:rPr>
              <w:t>63% 202</w:t>
            </w:r>
            <w:r w:rsidR="00A132C6">
              <w:rPr>
                <w:i/>
                <w:color w:val="0070C0"/>
              </w:rPr>
              <w:t>5</w:t>
            </w:r>
            <w:r w:rsidRPr="008B6AAD">
              <w:rPr>
                <w:i/>
                <w:color w:val="0070C0"/>
              </w:rPr>
              <w:t>/2</w:t>
            </w:r>
            <w:r w:rsidR="00A132C6">
              <w:rPr>
                <w:i/>
                <w:color w:val="0070C0"/>
              </w:rPr>
              <w:t>6</w:t>
            </w:r>
          </w:p>
        </w:tc>
        <w:tc>
          <w:tcPr>
            <w:tcW w:w="6237" w:type="dxa"/>
          </w:tcPr>
          <w:p w14:paraId="7DF219A8" w14:textId="77777777" w:rsidR="00577063" w:rsidRDefault="00577063" w:rsidP="003C1911">
            <w:pPr>
              <w:ind w:left="0" w:firstLine="0"/>
              <w:rPr>
                <w:b/>
                <w:u w:val="single"/>
              </w:rPr>
            </w:pPr>
          </w:p>
        </w:tc>
      </w:tr>
      <w:tr w:rsidR="00577063" w14:paraId="5C5BADFE" w14:textId="3219D290" w:rsidTr="00912AC8">
        <w:tc>
          <w:tcPr>
            <w:tcW w:w="5954" w:type="dxa"/>
          </w:tcPr>
          <w:p w14:paraId="6B4EF0F8" w14:textId="77777777" w:rsidR="00577063" w:rsidRPr="00577063" w:rsidRDefault="00577063" w:rsidP="003C1911">
            <w:pPr>
              <w:ind w:left="0" w:firstLine="0"/>
              <w:rPr>
                <w:szCs w:val="28"/>
              </w:rPr>
            </w:pPr>
            <w:r w:rsidRPr="00577063">
              <w:rPr>
                <w:szCs w:val="28"/>
              </w:rPr>
              <w:t>Percentage of the Year 6 cohort in July 2025 able to perform safe self-rescue in different water-based situations?</w:t>
            </w:r>
          </w:p>
        </w:tc>
        <w:tc>
          <w:tcPr>
            <w:tcW w:w="1984" w:type="dxa"/>
          </w:tcPr>
          <w:p w14:paraId="3ADDD1E6" w14:textId="77777777" w:rsidR="00577063" w:rsidRDefault="008B6AAD" w:rsidP="003C1911">
            <w:pPr>
              <w:ind w:left="0" w:firstLine="0"/>
              <w:jc w:val="center"/>
              <w:rPr>
                <w:b/>
                <w:color w:val="0070C0"/>
              </w:rPr>
            </w:pPr>
            <w:r>
              <w:rPr>
                <w:b/>
                <w:color w:val="0070C0"/>
              </w:rPr>
              <w:t xml:space="preserve">80% </w:t>
            </w:r>
          </w:p>
          <w:p w14:paraId="4E7F5114" w14:textId="3C224464" w:rsidR="008B6AAD" w:rsidRPr="008B6AAD" w:rsidRDefault="008B6AAD" w:rsidP="003C1911">
            <w:pPr>
              <w:ind w:left="0" w:firstLine="0"/>
              <w:jc w:val="center"/>
              <w:rPr>
                <w:i/>
                <w:color w:val="0070C0"/>
              </w:rPr>
            </w:pPr>
            <w:r>
              <w:rPr>
                <w:i/>
                <w:color w:val="0070C0"/>
              </w:rPr>
              <w:t>63% 20</w:t>
            </w:r>
            <w:r w:rsidR="00A132C6">
              <w:rPr>
                <w:i/>
                <w:color w:val="0070C0"/>
              </w:rPr>
              <w:t>25</w:t>
            </w:r>
            <w:r>
              <w:rPr>
                <w:i/>
                <w:color w:val="0070C0"/>
              </w:rPr>
              <w:t>/2</w:t>
            </w:r>
            <w:r w:rsidR="00A132C6">
              <w:rPr>
                <w:i/>
                <w:color w:val="0070C0"/>
              </w:rPr>
              <w:t>6</w:t>
            </w:r>
          </w:p>
        </w:tc>
        <w:tc>
          <w:tcPr>
            <w:tcW w:w="6237" w:type="dxa"/>
          </w:tcPr>
          <w:p w14:paraId="05565731" w14:textId="77777777" w:rsidR="00577063" w:rsidRDefault="00577063" w:rsidP="003C1911">
            <w:pPr>
              <w:ind w:left="0" w:firstLine="0"/>
              <w:rPr>
                <w:b/>
                <w:u w:val="single"/>
              </w:rPr>
            </w:pPr>
          </w:p>
        </w:tc>
      </w:tr>
      <w:tr w:rsidR="00577063" w14:paraId="242204D5" w14:textId="6ED66569" w:rsidTr="00912AC8">
        <w:tc>
          <w:tcPr>
            <w:tcW w:w="5954" w:type="dxa"/>
          </w:tcPr>
          <w:p w14:paraId="442ED625" w14:textId="77777777" w:rsidR="00577063" w:rsidRPr="00577063" w:rsidRDefault="00577063" w:rsidP="003C1911">
            <w:pPr>
              <w:ind w:left="0" w:firstLine="0"/>
              <w:rPr>
                <w:szCs w:val="28"/>
              </w:rPr>
            </w:pPr>
            <w:r w:rsidRPr="00577063">
              <w:rPr>
                <w:color w:val="231F20"/>
                <w:szCs w:val="28"/>
              </w:rPr>
              <w:t>Was the Primary PE and sport premium to provide additional top-up sessions for those pupils that did not meet National Curriculum</w:t>
            </w:r>
            <w:r w:rsidRPr="00577063">
              <w:rPr>
                <w:szCs w:val="28"/>
              </w:rPr>
              <w:t xml:space="preserve"> </w:t>
            </w:r>
            <w:r w:rsidRPr="00577063">
              <w:rPr>
                <w:color w:val="231F20"/>
                <w:szCs w:val="28"/>
              </w:rPr>
              <w:t xml:space="preserve">requirements after the completion of core lessons? </w:t>
            </w:r>
          </w:p>
        </w:tc>
        <w:tc>
          <w:tcPr>
            <w:tcW w:w="1984" w:type="dxa"/>
          </w:tcPr>
          <w:p w14:paraId="53DA205B" w14:textId="7627FBEF" w:rsidR="00577063" w:rsidRPr="00577063" w:rsidRDefault="003A27A2" w:rsidP="003C1911">
            <w:pPr>
              <w:ind w:left="0" w:firstLine="0"/>
              <w:jc w:val="center"/>
              <w:rPr>
                <w:b/>
                <w:color w:val="0070C0"/>
              </w:rPr>
            </w:pPr>
            <w:r>
              <w:rPr>
                <w:b/>
                <w:color w:val="0070C0"/>
              </w:rPr>
              <w:t>Yes</w:t>
            </w:r>
          </w:p>
        </w:tc>
        <w:tc>
          <w:tcPr>
            <w:tcW w:w="6237" w:type="dxa"/>
          </w:tcPr>
          <w:p w14:paraId="58B7F43F" w14:textId="0C8D12D3" w:rsidR="00577063" w:rsidRPr="00F75390" w:rsidRDefault="00577063" w:rsidP="00F75390">
            <w:pPr>
              <w:spacing w:after="0" w:line="239" w:lineRule="auto"/>
              <w:ind w:left="10" w:firstLine="0"/>
            </w:pPr>
            <w:r>
              <w:t>Additional swimming tuition provided free of charge for relevant pupils</w:t>
            </w:r>
            <w:r w:rsidR="003A27A2">
              <w:t xml:space="preserve"> in small group extra-curricular sessions</w:t>
            </w:r>
            <w:r>
              <w:t xml:space="preserve">. Designated pupils also accessed additional internal booster swimming lessons through the local School Sports Partnership.  </w:t>
            </w:r>
          </w:p>
        </w:tc>
      </w:tr>
    </w:tbl>
    <w:p w14:paraId="69A47BC1" w14:textId="77777777" w:rsidR="003A27A2" w:rsidRDefault="003A27A2" w:rsidP="00557260">
      <w:pPr>
        <w:spacing w:after="114" w:line="259" w:lineRule="auto"/>
        <w:ind w:left="0" w:firstLine="0"/>
        <w:rPr>
          <w:rFonts w:ascii="Arial" w:hAnsi="Arial" w:cs="Arial"/>
          <w:b/>
          <w:sz w:val="36"/>
          <w:szCs w:val="36"/>
          <w:u w:val="single"/>
        </w:rPr>
      </w:pPr>
    </w:p>
    <w:sectPr w:rsidR="003A27A2" w:rsidSect="00557260">
      <w:footerReference w:type="default" r:id="rId11"/>
      <w:pgSz w:w="16838" w:h="11906" w:orient="landscape"/>
      <w:pgMar w:top="1440" w:right="1440" w:bottom="1440" w:left="144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365D0" w14:textId="77777777" w:rsidR="00C274CB" w:rsidRDefault="00C274CB" w:rsidP="00E87342">
      <w:pPr>
        <w:spacing w:after="0" w:line="240" w:lineRule="auto"/>
      </w:pPr>
      <w:r>
        <w:separator/>
      </w:r>
    </w:p>
  </w:endnote>
  <w:endnote w:type="continuationSeparator" w:id="0">
    <w:p w14:paraId="4447DB5B" w14:textId="77777777" w:rsidR="00C274CB" w:rsidRDefault="00C274CB" w:rsidP="00E87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245381"/>
      <w:docPartObj>
        <w:docPartGallery w:val="Page Numbers (Bottom of Page)"/>
        <w:docPartUnique/>
      </w:docPartObj>
    </w:sdtPr>
    <w:sdtEndPr>
      <w:rPr>
        <w:noProof/>
      </w:rPr>
    </w:sdtEndPr>
    <w:sdtContent>
      <w:p w14:paraId="26F9626B" w14:textId="77777777" w:rsidR="00E87342" w:rsidRDefault="00E873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416E19" w14:textId="77777777" w:rsidR="00E87342" w:rsidRDefault="00E87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C477D" w14:textId="77777777" w:rsidR="00C274CB" w:rsidRDefault="00C274CB" w:rsidP="00E87342">
      <w:pPr>
        <w:spacing w:after="0" w:line="240" w:lineRule="auto"/>
      </w:pPr>
      <w:r>
        <w:separator/>
      </w:r>
    </w:p>
  </w:footnote>
  <w:footnote w:type="continuationSeparator" w:id="0">
    <w:p w14:paraId="5400EECC" w14:textId="77777777" w:rsidR="00C274CB" w:rsidRDefault="00C274CB" w:rsidP="00E87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D6127"/>
    <w:multiLevelType w:val="multilevel"/>
    <w:tmpl w:val="D718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E05517"/>
    <w:multiLevelType w:val="hybridMultilevel"/>
    <w:tmpl w:val="50D69FA0"/>
    <w:lvl w:ilvl="0" w:tplc="65A83816">
      <w:start w:val="1"/>
      <w:numFmt w:val="bullet"/>
      <w:lvlText w:val="•"/>
      <w:lvlJc w:val="left"/>
      <w:pPr>
        <w:ind w:left="7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25E8740">
      <w:start w:val="1"/>
      <w:numFmt w:val="bullet"/>
      <w:lvlText w:val="o"/>
      <w:lvlJc w:val="left"/>
      <w:pPr>
        <w:ind w:left="15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1F2A278">
      <w:start w:val="1"/>
      <w:numFmt w:val="bullet"/>
      <w:lvlText w:val="▪"/>
      <w:lvlJc w:val="left"/>
      <w:pPr>
        <w:ind w:left="22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C509B88">
      <w:start w:val="1"/>
      <w:numFmt w:val="bullet"/>
      <w:lvlText w:val="•"/>
      <w:lvlJc w:val="left"/>
      <w:pPr>
        <w:ind w:left="29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81813F0">
      <w:start w:val="1"/>
      <w:numFmt w:val="bullet"/>
      <w:lvlText w:val="o"/>
      <w:lvlJc w:val="left"/>
      <w:pPr>
        <w:ind w:left="36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4C823C0">
      <w:start w:val="1"/>
      <w:numFmt w:val="bullet"/>
      <w:lvlText w:val="▪"/>
      <w:lvlJc w:val="left"/>
      <w:pPr>
        <w:ind w:left="43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48C69D4">
      <w:start w:val="1"/>
      <w:numFmt w:val="bullet"/>
      <w:lvlText w:val="•"/>
      <w:lvlJc w:val="left"/>
      <w:pPr>
        <w:ind w:left="51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C88545A">
      <w:start w:val="1"/>
      <w:numFmt w:val="bullet"/>
      <w:lvlText w:val="o"/>
      <w:lvlJc w:val="left"/>
      <w:pPr>
        <w:ind w:left="58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A628C5C">
      <w:start w:val="1"/>
      <w:numFmt w:val="bullet"/>
      <w:lvlText w:val="▪"/>
      <w:lvlJc w:val="left"/>
      <w:pPr>
        <w:ind w:left="65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260"/>
    <w:rsid w:val="00053DBD"/>
    <w:rsid w:val="0008030A"/>
    <w:rsid w:val="00080976"/>
    <w:rsid w:val="001061CF"/>
    <w:rsid w:val="00114125"/>
    <w:rsid w:val="00174538"/>
    <w:rsid w:val="001A6C64"/>
    <w:rsid w:val="00271436"/>
    <w:rsid w:val="002A37A9"/>
    <w:rsid w:val="003A27A2"/>
    <w:rsid w:val="003D07F8"/>
    <w:rsid w:val="004E7744"/>
    <w:rsid w:val="00544AB1"/>
    <w:rsid w:val="00557260"/>
    <w:rsid w:val="00577063"/>
    <w:rsid w:val="005D2A4A"/>
    <w:rsid w:val="00682B47"/>
    <w:rsid w:val="006F1D3E"/>
    <w:rsid w:val="00814399"/>
    <w:rsid w:val="008202CE"/>
    <w:rsid w:val="00892628"/>
    <w:rsid w:val="008B6AAD"/>
    <w:rsid w:val="00912AC8"/>
    <w:rsid w:val="009F5249"/>
    <w:rsid w:val="00A132C6"/>
    <w:rsid w:val="00A74A2B"/>
    <w:rsid w:val="00AB650D"/>
    <w:rsid w:val="00B272B6"/>
    <w:rsid w:val="00C274CB"/>
    <w:rsid w:val="00C42551"/>
    <w:rsid w:val="00C94757"/>
    <w:rsid w:val="00D0538F"/>
    <w:rsid w:val="00D55A0A"/>
    <w:rsid w:val="00DD653C"/>
    <w:rsid w:val="00E87342"/>
    <w:rsid w:val="00F75390"/>
    <w:rsid w:val="00F94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4C54"/>
  <w15:chartTrackingRefBased/>
  <w15:docId w15:val="{ACC29465-6872-4B9C-BD17-14ECF301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60"/>
    <w:pPr>
      <w:spacing w:after="8" w:line="249" w:lineRule="auto"/>
      <w:ind w:left="370" w:hanging="370"/>
    </w:pPr>
    <w:rPr>
      <w:rFonts w:ascii="Calibri" w:eastAsia="Calibri" w:hAnsi="Calibri" w:cs="Calibri"/>
      <w:color w:val="000000"/>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7260"/>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73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342"/>
    <w:rPr>
      <w:rFonts w:ascii="Calibri" w:eastAsia="Calibri" w:hAnsi="Calibri" w:cs="Calibri"/>
      <w:color w:val="000000"/>
      <w:sz w:val="28"/>
      <w:lang w:eastAsia="en-GB"/>
    </w:rPr>
  </w:style>
  <w:style w:type="paragraph" w:styleId="Footer">
    <w:name w:val="footer"/>
    <w:basedOn w:val="Normal"/>
    <w:link w:val="FooterChar"/>
    <w:uiPriority w:val="99"/>
    <w:unhideWhenUsed/>
    <w:rsid w:val="00E873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342"/>
    <w:rPr>
      <w:rFonts w:ascii="Calibri" w:eastAsia="Calibri" w:hAnsi="Calibri" w:cs="Calibri"/>
      <w:color w:val="000000"/>
      <w:sz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bab363d-6265-43e4-922d-4e15c60b6b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875C2291780C4989359BDE58FF7ACD" ma:contentTypeVersion="17" ma:contentTypeDescription="Create a new document." ma:contentTypeScope="" ma:versionID="9a5d0cba8cdc7518fc4e01176b76238b">
  <xsd:schema xmlns:xsd="http://www.w3.org/2001/XMLSchema" xmlns:xs="http://www.w3.org/2001/XMLSchema" xmlns:p="http://schemas.microsoft.com/office/2006/metadata/properties" xmlns:ns3="9bab363d-6265-43e4-922d-4e15c60b6b05" xmlns:ns4="d83a466f-5197-4349-90e3-b4bf6d3e0722" targetNamespace="http://schemas.microsoft.com/office/2006/metadata/properties" ma:root="true" ma:fieldsID="6a4fffdbf38a897b85a02e8cac5d5956" ns3:_="" ns4:_="">
    <xsd:import namespace="9bab363d-6265-43e4-922d-4e15c60b6b05"/>
    <xsd:import namespace="d83a466f-5197-4349-90e3-b4bf6d3e072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b363d-6265-43e4-922d-4e15c60b6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3a466f-5197-4349-90e3-b4bf6d3e07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E84235-B67B-46F3-ACEC-0CB8E9B604BA}">
  <ds:schemaRefs>
    <ds:schemaRef ds:uri="http://schemas.microsoft.com/office/2006/metadata/properties"/>
    <ds:schemaRef ds:uri="http://schemas.microsoft.com/office/infopath/2007/PartnerControls"/>
    <ds:schemaRef ds:uri="9bab363d-6265-43e4-922d-4e15c60b6b05"/>
  </ds:schemaRefs>
</ds:datastoreItem>
</file>

<file path=customXml/itemProps2.xml><?xml version="1.0" encoding="utf-8"?>
<ds:datastoreItem xmlns:ds="http://schemas.openxmlformats.org/officeDocument/2006/customXml" ds:itemID="{0960DB7A-3C23-4FA5-A7E6-73CF72DDBC05}">
  <ds:schemaRefs>
    <ds:schemaRef ds:uri="http://schemas.microsoft.com/sharepoint/v3/contenttype/forms"/>
  </ds:schemaRefs>
</ds:datastoreItem>
</file>

<file path=customXml/itemProps3.xml><?xml version="1.0" encoding="utf-8"?>
<ds:datastoreItem xmlns:ds="http://schemas.openxmlformats.org/officeDocument/2006/customXml" ds:itemID="{2BC7A814-FEAB-489D-A0B8-59F7C32EE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b363d-6265-43e4-922d-4e15c60b6b05"/>
    <ds:schemaRef ds:uri="d83a466f-5197-4349-90e3-b4bf6d3e0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 Flanders</dc:creator>
  <cp:keywords/>
  <dc:description/>
  <cp:lastModifiedBy>Hoole Ce Primary Admin</cp:lastModifiedBy>
  <cp:revision>4</cp:revision>
  <cp:lastPrinted>2026-09-22T09:57:00Z</cp:lastPrinted>
  <dcterms:created xsi:type="dcterms:W3CDTF">2026-09-22T13:51:00Z</dcterms:created>
  <dcterms:modified xsi:type="dcterms:W3CDTF">2026-09-22T14:18:00Z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0x01010033875C2291780C4989359BDE58FF7ACD</vt:lpwstr>
  </property>
</Properties>
</file>