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4E" w:rsidRDefault="0084144E" w:rsidP="00B720BC">
      <w:pPr>
        <w:jc w:val="center"/>
      </w:pPr>
      <w:bookmarkStart w:id="0" w:name="_GoBack"/>
      <w:bookmarkEnd w:id="0"/>
    </w:p>
    <w:p w:rsidR="00B720BC" w:rsidRDefault="00253AAB" w:rsidP="00B720BC">
      <w:pPr>
        <w:jc w:val="center"/>
      </w:pPr>
      <w:r>
        <w:rPr>
          <w:noProof/>
          <w:lang w:eastAsia="en-GB"/>
        </w:rPr>
        <w:drawing>
          <wp:inline distT="0" distB="0" distL="0" distR="0" wp14:anchorId="706E682C">
            <wp:extent cx="17526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253AAB" w:rsidRPr="00A96C53" w:rsidRDefault="00253AAB" w:rsidP="00253AAB">
      <w:pPr>
        <w:jc w:val="center"/>
        <w:rPr>
          <w:rFonts w:ascii="Arial" w:hAnsi="Arial" w:cs="Arial"/>
          <w:b/>
          <w:bCs/>
          <w:sz w:val="72"/>
          <w:szCs w:val="72"/>
        </w:rPr>
      </w:pPr>
      <w:r w:rsidRPr="00A96C53">
        <w:rPr>
          <w:rFonts w:ascii="Arial" w:hAnsi="Arial" w:cs="Arial"/>
          <w:b/>
          <w:bCs/>
          <w:sz w:val="72"/>
          <w:szCs w:val="72"/>
        </w:rPr>
        <w:t>Goostrey Community Primary School</w:t>
      </w:r>
    </w:p>
    <w:p w:rsidR="00B720BC" w:rsidRPr="00B720BC" w:rsidRDefault="00253AAB" w:rsidP="00B720BC">
      <w:pPr>
        <w:jc w:val="center"/>
        <w:rPr>
          <w:sz w:val="96"/>
        </w:rPr>
      </w:pPr>
      <w:r>
        <w:rPr>
          <w:sz w:val="96"/>
        </w:rPr>
        <w:t>Yr 6</w:t>
      </w:r>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p w:rsidR="00253AAB" w:rsidRDefault="00253AAB" w:rsidP="00B720BC">
      <w:pPr>
        <w:jc w:val="center"/>
        <w:rPr>
          <w:sz w:val="96"/>
        </w:rPr>
      </w:pPr>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lastRenderedPageBreak/>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The surest way to identify adjectives is by 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r w:rsidRPr="009156A8">
              <w:rPr>
                <w:sz w:val="20"/>
                <w:szCs w:val="22"/>
              </w:rPr>
              <w:t xml:space="preserve">after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t xml:space="preserve">The pupils did some really </w:t>
            </w:r>
            <w:r w:rsidRPr="009156A8">
              <w:rPr>
                <w:i/>
                <w:iCs/>
                <w:sz w:val="20"/>
                <w:u w:val="single"/>
              </w:rPr>
              <w:t>good</w:t>
            </w:r>
            <w:r w:rsidRPr="009156A8">
              <w:rPr>
                <w:i/>
                <w:iCs/>
                <w:sz w:val="20"/>
              </w:rPr>
              <w:t xml:space="preserve"> work. </w:t>
            </w:r>
            <w:r w:rsidRPr="009156A8">
              <w:rPr>
                <w:sz w:val="20"/>
              </w:rPr>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Usha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r w:rsidRPr="009156A8">
              <w:rPr>
                <w:i/>
                <w:iCs/>
                <w:sz w:val="20"/>
                <w:szCs w:val="22"/>
              </w:rPr>
              <w:t xml:space="preserve">Usha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marking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r w:rsidRPr="009156A8">
              <w:rPr>
                <w:i/>
                <w:iCs/>
                <w:sz w:val="20"/>
              </w:rPr>
              <w:t xml:space="preserve">a </w:t>
            </w:r>
            <w:r w:rsidRPr="009156A8">
              <w:rPr>
                <w:sz w:val="20"/>
              </w:rPr>
              <w:t>or</w:t>
            </w:r>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be, have,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r w:rsidRPr="009156A8">
              <w:rPr>
                <w:i/>
                <w:sz w:val="20"/>
                <w:szCs w:val="22"/>
              </w:rPr>
              <w:t>be</w:t>
            </w:r>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r w:rsidRPr="009156A8">
              <w:rPr>
                <w:i/>
                <w:sz w:val="20"/>
              </w:rPr>
              <w:t xml:space="preserve">Usha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In the example, there are repeated references to the same thing (shown by the different style pairings), and the logical relations, such as time and cause, between different parts are clear.</w:t>
            </w:r>
          </w:p>
        </w:tc>
        <w:tc>
          <w:tcPr>
            <w:tcW w:w="3686" w:type="dxa"/>
          </w:tcPr>
          <w:p w:rsidR="009156A8" w:rsidRPr="009156A8" w:rsidRDefault="009156A8" w:rsidP="00604639">
            <w:pPr>
              <w:spacing w:before="60" w:after="60"/>
              <w:rPr>
                <w:i/>
                <w:sz w:val="20"/>
              </w:rPr>
            </w:pPr>
            <w:r w:rsidRPr="009156A8">
              <w:rPr>
                <w:b/>
                <w:bCs/>
                <w:sz w:val="20"/>
              </w:rPr>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6F066C"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6F066C"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6F066C" w:rsidP="00604639">
            <w:pPr>
              <w:pStyle w:val="bulletundertext"/>
              <w:spacing w:after="60"/>
              <w:rPr>
                <w:sz w:val="20"/>
                <w:szCs w:val="22"/>
              </w:rPr>
            </w:pPr>
            <w:hyperlink w:anchor="ellipsis" w:history="1">
              <w:r w:rsidR="009156A8" w:rsidRPr="009156A8">
                <w:rPr>
                  <w:rStyle w:val="Hyperlink"/>
                  <w:sz w:val="20"/>
                  <w:szCs w:val="22"/>
                </w:rPr>
                <w:t>ellipsis</w:t>
              </w:r>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6F066C"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r w:rsidRPr="009156A8">
              <w:rPr>
                <w:sz w:val="20"/>
                <w:szCs w:val="22"/>
              </w:rPr>
              <w:t xml:space="preserve">subordinating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r w:rsidRPr="009156A8">
              <w:rPr>
                <w:i/>
                <w:iCs/>
                <w:sz w:val="20"/>
              </w:rPr>
              <w:t>i</w:t>
            </w:r>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r w:rsidRPr="009156A8">
              <w:rPr>
                <w:b/>
                <w:bCs/>
                <w:i/>
                <w:iCs/>
                <w:sz w:val="20"/>
              </w:rPr>
              <w:t>Amra</w:t>
            </w:r>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r w:rsidRPr="009156A8">
              <w:rPr>
                <w:i/>
                <w:iCs/>
                <w:sz w:val="20"/>
              </w:rPr>
              <w:t>Amra</w:t>
            </w:r>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r w:rsidRPr="009156A8">
              <w:rPr>
                <w:b/>
                <w:bCs/>
                <w:i/>
                <w:iCs/>
                <w:sz w:val="20"/>
              </w:rPr>
              <w:t>Amra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6F066C"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6F066C"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quantifiers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r w:rsidRPr="009156A8">
              <w:rPr>
                <w:rFonts w:ascii="Tms Rmn" w:hAnsi="Tms Rmn" w:cs="Tms Rmn"/>
                <w:i/>
                <w:iCs/>
                <w:sz w:val="20"/>
              </w:rPr>
              <w:t>ó÷ïëÞ</w:t>
            </w:r>
            <w:r w:rsidRPr="009156A8">
              <w:rPr>
                <w:sz w:val="20"/>
              </w:rPr>
              <w:t xml:space="preserve"> (</w:t>
            </w:r>
            <w:r w:rsidRPr="009156A8">
              <w:rPr>
                <w:i/>
                <w:iCs/>
                <w:sz w:val="20"/>
              </w:rPr>
              <w:t>skholé</w:t>
            </w:r>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t>Verbs that are not finite, such as participles or infinitives, cannot stand on their own: they are linked to another verb in the sentence.</w:t>
            </w:r>
          </w:p>
        </w:tc>
        <w:tc>
          <w:tcPr>
            <w:tcW w:w="3686" w:type="dxa"/>
          </w:tcPr>
          <w:p w:rsidR="009156A8" w:rsidRPr="009156A8" w:rsidRDefault="009156A8" w:rsidP="00604639">
            <w:pPr>
              <w:spacing w:before="60" w:after="120"/>
              <w:rPr>
                <w:sz w:val="20"/>
              </w:rPr>
            </w:pPr>
            <w:r w:rsidRPr="009156A8">
              <w:rPr>
                <w:i/>
                <w:iCs/>
                <w:sz w:val="20"/>
              </w:rPr>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past 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Naser!</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r w:rsidRPr="009156A8">
              <w:rPr>
                <w:i/>
                <w:iCs/>
                <w:sz w:val="20"/>
                <w:u w:val="single"/>
              </w:rPr>
              <w:t>ph</w:t>
            </w:r>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In the English writing system, graphemes may correspond to different phonemes in different words.</w:t>
            </w:r>
          </w:p>
        </w:tc>
        <w:tc>
          <w:tcPr>
            <w:tcW w:w="3686" w:type="dxa"/>
          </w:tcPr>
          <w:p w:rsidR="009156A8" w:rsidRPr="009156A8" w:rsidRDefault="009156A8" w:rsidP="00604639">
            <w:pPr>
              <w:spacing w:before="60" w:after="120"/>
              <w:rPr>
                <w:sz w:val="20"/>
              </w:rPr>
            </w:pPr>
            <w:r w:rsidRPr="009156A8">
              <w:rPr>
                <w:sz w:val="20"/>
              </w:rPr>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Two different words are homophones if 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r w:rsidRPr="009156A8">
              <w:rPr>
                <w:sz w:val="20"/>
                <w:szCs w:val="22"/>
              </w:rPr>
              <w:t xml:space="preserve">after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-ed</w:t>
            </w:r>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-er</w:t>
            </w:r>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r w:rsidRPr="009156A8">
              <w:rPr>
                <w:i/>
                <w:iCs/>
                <w:sz w:val="20"/>
              </w:rPr>
              <w:t>dogs</w:t>
            </w:r>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r w:rsidRPr="009156A8">
              <w:rPr>
                <w:i/>
                <w:iCs/>
                <w:sz w:val="20"/>
              </w:rPr>
              <w:t>went</w:t>
            </w:r>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r w:rsidRPr="009156A8">
              <w:rPr>
                <w:i/>
                <w:iCs/>
                <w:sz w:val="20"/>
              </w:rPr>
              <w:t>better</w:t>
            </w:r>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[one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[one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I must – he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r w:rsidRPr="009156A8">
              <w:rPr>
                <w:i/>
                <w:iCs/>
                <w:sz w:val="20"/>
                <w:szCs w:val="22"/>
              </w:rPr>
              <w:t>school</w:t>
            </w:r>
            <w:r w:rsidRPr="009156A8">
              <w:rPr>
                <w:sz w:val="20"/>
                <w:szCs w:val="22"/>
              </w:rPr>
              <w:t xml:space="preserve"> is modified by </w:t>
            </w:r>
            <w:r w:rsidRPr="009156A8">
              <w:rPr>
                <w:i/>
                <w:iCs/>
                <w:sz w:val="20"/>
                <w:szCs w:val="22"/>
              </w:rPr>
              <w:t>primary</w:t>
            </w:r>
            <w:r w:rsidRPr="009156A8">
              <w:rPr>
                <w:sz w:val="20"/>
                <w:szCs w:val="22"/>
              </w:rPr>
              <w:t xml:space="preserve"> (to 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news+paper, ice+cream</w:t>
            </w:r>
            <w:r w:rsidRPr="009156A8">
              <w:rPr>
                <w:sz w:val="20"/>
              </w:rPr>
              <w:t>).</w:t>
            </w:r>
          </w:p>
        </w:tc>
        <w:tc>
          <w:tcPr>
            <w:tcW w:w="3686" w:type="dxa"/>
          </w:tcPr>
          <w:p w:rsidR="009156A8" w:rsidRPr="009156A8" w:rsidRDefault="009156A8" w:rsidP="00604639">
            <w:pPr>
              <w:spacing w:before="60" w:after="120"/>
              <w:rPr>
                <w:i/>
                <w:iCs/>
                <w:sz w:val="20"/>
              </w:rPr>
            </w:pPr>
            <w:r w:rsidRPr="009156A8">
              <w:rPr>
                <w:i/>
                <w:iCs/>
                <w:sz w:val="20"/>
              </w:rPr>
              <w:t>dogs</w:t>
            </w:r>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r w:rsidRPr="009156A8">
              <w:rPr>
                <w:i/>
                <w:sz w:val="20"/>
                <w:szCs w:val="22"/>
              </w:rPr>
              <w:t>ful</w:t>
            </w:r>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r w:rsidRPr="009156A8">
              <w:rPr>
                <w:sz w:val="20"/>
                <w:szCs w:val="22"/>
              </w:rPr>
              <w:t xml:space="preserve">although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r w:rsidRPr="009156A8">
              <w:rPr>
                <w:sz w:val="20"/>
                <w:szCs w:val="22"/>
              </w:rPr>
              <w:t xml:space="preserve">the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t>past tense</w:t>
            </w:r>
            <w:bookmarkEnd w:id="42"/>
          </w:p>
        </w:tc>
        <w:tc>
          <w:tcPr>
            <w:tcW w:w="3856" w:type="dxa"/>
          </w:tcPr>
          <w:p w:rsidR="009156A8" w:rsidRPr="009156A8" w:rsidRDefault="006F066C"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r w:rsidRPr="009156A8">
              <w:rPr>
                <w:sz w:val="20"/>
                <w:szCs w:val="22"/>
              </w:rPr>
              <w:t>make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r w:rsidRPr="009156A8">
              <w:rPr>
                <w:i/>
                <w:iCs/>
                <w:sz w:val="20"/>
              </w:rPr>
              <w:t>ed</w:t>
            </w:r>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Tom and Chris </w:t>
            </w:r>
            <w:r w:rsidRPr="009156A8">
              <w:rPr>
                <w:i/>
                <w:sz w:val="20"/>
                <w:u w:val="single"/>
              </w:rPr>
              <w:t>showed</w:t>
            </w:r>
            <w:r w:rsidRPr="009156A8">
              <w:rPr>
                <w:i/>
                <w:sz w:val="20"/>
              </w:rPr>
              <w:t xml:space="preserve"> me their new TV</w:t>
            </w:r>
            <w:r w:rsidRPr="009156A8">
              <w:rPr>
                <w:sz w:val="20"/>
              </w:rPr>
              <w:t>. [names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event; for example, </w:t>
            </w:r>
            <w:r w:rsidRPr="009156A8">
              <w:rPr>
                <w:i/>
                <w:iCs/>
                <w:sz w:val="20"/>
              </w:rPr>
              <w:t>he has gone to lunch</w:t>
            </w:r>
            <w:r w:rsidRPr="009156A8">
              <w:rPr>
                <w:sz w:val="20"/>
              </w:rPr>
              <w:t xml:space="preserve"> implies that he is still away,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r w:rsidRPr="009156A8">
              <w:rPr>
                <w:sz w:val="20"/>
                <w:szCs w:val="22"/>
              </w:rPr>
              <w:t xml:space="preserve">adding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She </w:t>
            </w:r>
            <w:r w:rsidRPr="009156A8">
              <w:rPr>
                <w:i/>
                <w:iCs/>
                <w:sz w:val="20"/>
                <w:u w:val="single"/>
              </w:rPr>
              <w:t>has downloaded</w:t>
            </w:r>
            <w:r w:rsidRPr="009156A8">
              <w:rPr>
                <w:i/>
                <w:iCs/>
                <w:sz w:val="20"/>
              </w:rPr>
              <w:t xml:space="preserve"> some songs. </w:t>
            </w:r>
            <w:r w:rsidRPr="009156A8">
              <w:rPr>
                <w:sz w:val="20"/>
              </w:rPr>
              <w:t>[present 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/kæt/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/ka</w:t>
            </w:r>
            <w:r w:rsidRPr="009156A8">
              <w:rPr>
                <w:rFonts w:ascii="Lucida Sans Unicode" w:hAnsi="Lucida Sans Unicode" w:cs="Lucida Sans Unicode"/>
                <w:sz w:val="20"/>
              </w:rPr>
              <w:t>ʧ</w:t>
            </w:r>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/k</w:t>
            </w:r>
            <w:r w:rsidRPr="009156A8">
              <w:rPr>
                <w:rFonts w:ascii="Lucida Sans Unicode" w:hAnsi="Lucida Sans Unicode" w:cs="Lucida Sans Unicode"/>
                <w:sz w:val="20"/>
              </w:rPr>
              <w:t>ɔ</w:t>
            </w:r>
            <w:r w:rsidRPr="009156A8">
              <w:rPr>
                <w:rFonts w:ascii="Tms Rmn" w:hAnsi="Tms Rmn" w:cs="Tms Rmn"/>
                <w:sz w:val="20"/>
              </w:rPr>
              <w:t>:t/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–es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r w:rsidRPr="009156A8">
              <w:rPr>
                <w:sz w:val="20"/>
                <w:szCs w:val="22"/>
              </w:rPr>
              <w:t xml:space="preserve">a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6F066C"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r w:rsidRPr="009156A8">
              <w:rPr>
                <w:sz w:val="20"/>
                <w:szCs w:val="22"/>
              </w:rPr>
              <w:t xml:space="preserve">talk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[describes 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[past progressive]</w:t>
            </w:r>
          </w:p>
          <w:p w:rsidR="009156A8" w:rsidRPr="009156A8" w:rsidRDefault="009156A8" w:rsidP="00604639">
            <w:pPr>
              <w:rPr>
                <w:bCs/>
                <w:sz w:val="20"/>
                <w:u w:val="single"/>
              </w:rPr>
            </w:pPr>
            <w:r w:rsidRPr="009156A8">
              <w:rPr>
                <w:i/>
                <w:sz w:val="20"/>
              </w:rPr>
              <w:t xml:space="preserve">Usha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marks . , ; : ? ! - – ( ) “ ”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r w:rsidRPr="009156A8">
              <w:rPr>
                <w:i/>
                <w:sz w:val="20"/>
              </w:rPr>
              <w:t>Usha</w:t>
            </w:r>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t>root word</w:t>
            </w:r>
            <w:bookmarkEnd w:id="58"/>
          </w:p>
        </w:tc>
        <w:tc>
          <w:tcPr>
            <w:tcW w:w="3856" w:type="dxa"/>
          </w:tcPr>
          <w:p w:rsidR="009156A8" w:rsidRPr="009156A8" w:rsidRDefault="006F066C"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contain two or more root words. When looking in a dictionary, we sometimes have to look for 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/b</w:t>
            </w:r>
            <w:r w:rsidRPr="009156A8">
              <w:rPr>
                <w:rFonts w:ascii="Lucida Sans Unicode" w:hAnsi="Lucida Sans Unicode" w:cs="Lucida Sans Unicode"/>
                <w:sz w:val="20"/>
              </w:rPr>
              <w:t>ʌ</w:t>
            </w:r>
            <w:r w:rsidRPr="009156A8">
              <w:rPr>
                <w:sz w:val="20"/>
              </w:rPr>
              <w:t xml:space="preserve">tə/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house,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r w:rsidRPr="009156A8">
              <w:rPr>
                <w:i/>
                <w:sz w:val="20"/>
              </w:rPr>
              <w:t>I done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‘do-er’ or ‘be-er’.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r w:rsidRPr="009156A8">
              <w:rPr>
                <w:sz w:val="20"/>
                <w:szCs w:val="22"/>
              </w:rPr>
              <w:t xml:space="preserve">just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r w:rsidRPr="009156A8">
              <w:rPr>
                <w:i/>
                <w:sz w:val="20"/>
                <w:u w:val="single"/>
              </w:rPr>
              <w:t>Rula’s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t>subordinate, subordination</w:t>
            </w:r>
            <w:bookmarkEnd w:id="66"/>
          </w:p>
        </w:tc>
        <w:tc>
          <w:tcPr>
            <w:tcW w:w="3856" w:type="dxa"/>
          </w:tcPr>
          <w:p w:rsidR="009156A8" w:rsidRPr="009156A8" w:rsidRDefault="009156A8" w:rsidP="00604639">
            <w:pPr>
              <w:spacing w:before="60" w:after="60"/>
              <w:rPr>
                <w:sz w:val="20"/>
              </w:rPr>
            </w:pPr>
            <w:r w:rsidRPr="009156A8">
              <w:rPr>
                <w:sz w:val="20"/>
              </w:rPr>
              <w:t>A subordinate word or phrase tells us more about the meaning of the word it is subordinate to. Subordination can be thought of as an unequal relationship 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6F066C" w:rsidP="00604639">
            <w:pPr>
              <w:pStyle w:val="bulletundertext"/>
              <w:spacing w:after="120"/>
              <w:rPr>
                <w:sz w:val="20"/>
                <w:szCs w:val="22"/>
              </w:rPr>
            </w:pPr>
            <w:hyperlink w:anchor="subject" w:history="1">
              <w:r w:rsidR="009156A8" w:rsidRPr="009156A8">
                <w:rPr>
                  <w:rStyle w:val="Hyperlink"/>
                  <w:sz w:val="20"/>
                  <w:szCs w:val="22"/>
                </w:rPr>
                <w:t>subjects</w:t>
              </w:r>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r w:rsidRPr="009156A8">
              <w:rPr>
                <w:i/>
                <w:iCs/>
                <w:sz w:val="20"/>
                <w:szCs w:val="22"/>
              </w:rPr>
              <w:t xml:space="preserve">Estudia. </w:t>
            </w:r>
            <w:r w:rsidRPr="009156A8">
              <w:rPr>
                <w:sz w:val="20"/>
                <w:szCs w:val="22"/>
              </w:rPr>
              <w:t>[present tense]</w:t>
            </w:r>
          </w:p>
          <w:p w:rsidR="009156A8" w:rsidRPr="009156A8" w:rsidRDefault="009156A8" w:rsidP="00604639">
            <w:pPr>
              <w:pStyle w:val="bulletundertext"/>
              <w:spacing w:after="60"/>
              <w:rPr>
                <w:sz w:val="20"/>
                <w:szCs w:val="22"/>
              </w:rPr>
            </w:pPr>
            <w:r w:rsidRPr="009156A8">
              <w:rPr>
                <w:i/>
                <w:iCs/>
                <w:sz w:val="20"/>
                <w:szCs w:val="22"/>
              </w:rPr>
              <w:t xml:space="preserve">Estudió. </w:t>
            </w:r>
            <w:r w:rsidRPr="009156A8">
              <w:rPr>
                <w:sz w:val="20"/>
                <w:szCs w:val="22"/>
              </w:rPr>
              <w:t>[past tense]</w:t>
            </w:r>
          </w:p>
          <w:p w:rsidR="009156A8" w:rsidRPr="009156A8" w:rsidRDefault="009156A8" w:rsidP="00604639">
            <w:pPr>
              <w:pStyle w:val="bulletundertext"/>
              <w:spacing w:after="60"/>
              <w:rPr>
                <w:sz w:val="20"/>
                <w:szCs w:val="22"/>
              </w:rPr>
            </w:pPr>
            <w:r w:rsidRPr="009156A8">
              <w:rPr>
                <w:i/>
                <w:iCs/>
                <w:sz w:val="20"/>
                <w:szCs w:val="22"/>
              </w:rPr>
              <w:t xml:space="preserve">Estudiará.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r w:rsidRPr="009156A8">
              <w:rPr>
                <w:b/>
                <w:sz w:val="20"/>
              </w:rPr>
              <w:t>trigraph</w:t>
            </w:r>
            <w:bookmarkEnd w:id="73"/>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[present tense; not an 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Halina’s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Morwenna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r w:rsidRPr="009156A8">
              <w:rPr>
                <w:i/>
                <w:iCs/>
                <w:sz w:val="20"/>
              </w:rPr>
              <w:t>i</w:t>
            </w:r>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A word is a unit of grammar: it can be selected and moved around relatively 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r w:rsidRPr="009156A8">
              <w:rPr>
                <w:i/>
                <w:iCs/>
                <w:sz w:val="20"/>
                <w:u w:val="single"/>
              </w:rPr>
              <w:t>headteacher</w:t>
            </w:r>
            <w:r w:rsidRPr="009156A8">
              <w:rPr>
                <w:sz w:val="20"/>
              </w:rPr>
              <w:t xml:space="preserve"> or </w:t>
            </w:r>
            <w:r w:rsidRPr="009156A8">
              <w:rPr>
                <w:i/>
                <w:iCs/>
                <w:sz w:val="20"/>
                <w:u w:val="single"/>
              </w:rPr>
              <w:t>head teacher</w:t>
            </w:r>
            <w:r w:rsidRPr="009156A8">
              <w:rPr>
                <w:sz w:val="20"/>
              </w:rPr>
              <w:t xml:space="preserve"> [can be 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253AAB">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729" w:rsidRDefault="00593729">
      <w:pPr>
        <w:spacing w:after="0" w:line="240" w:lineRule="auto"/>
      </w:pPr>
      <w:r>
        <w:separator/>
      </w:r>
    </w:p>
  </w:endnote>
  <w:endnote w:type="continuationSeparator" w:id="0">
    <w:p w:rsidR="00593729" w:rsidRDefault="0059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6F066C" w:rsidRPr="006F066C">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6F0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729" w:rsidRDefault="00593729">
      <w:pPr>
        <w:spacing w:after="0" w:line="240" w:lineRule="auto"/>
      </w:pPr>
      <w:r>
        <w:separator/>
      </w:r>
    </w:p>
  </w:footnote>
  <w:footnote w:type="continuationSeparator" w:id="0">
    <w:p w:rsidR="00593729" w:rsidRDefault="00593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C"/>
    <w:rsid w:val="00061D36"/>
    <w:rsid w:val="000A706B"/>
    <w:rsid w:val="00163BE4"/>
    <w:rsid w:val="00253AAB"/>
    <w:rsid w:val="00270D02"/>
    <w:rsid w:val="003179E0"/>
    <w:rsid w:val="00336CC5"/>
    <w:rsid w:val="003421FD"/>
    <w:rsid w:val="0036712F"/>
    <w:rsid w:val="00456B92"/>
    <w:rsid w:val="00487E96"/>
    <w:rsid w:val="004B2963"/>
    <w:rsid w:val="004C091B"/>
    <w:rsid w:val="00593729"/>
    <w:rsid w:val="006F066C"/>
    <w:rsid w:val="00833E45"/>
    <w:rsid w:val="0084144E"/>
    <w:rsid w:val="0087369C"/>
    <w:rsid w:val="009156A8"/>
    <w:rsid w:val="00AD46CC"/>
    <w:rsid w:val="00B720BC"/>
    <w:rsid w:val="00C36498"/>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F4FBC75-4282-41D0-9706-F62CE8DE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6393</Words>
  <Characters>36442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louise timmins</cp:lastModifiedBy>
  <cp:revision>2</cp:revision>
  <cp:lastPrinted>2013-12-10T10:58:00Z</cp:lastPrinted>
  <dcterms:created xsi:type="dcterms:W3CDTF">2015-09-02T20:00:00Z</dcterms:created>
  <dcterms:modified xsi:type="dcterms:W3CDTF">2015-09-02T20:00:00Z</dcterms:modified>
</cp:coreProperties>
</file>