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1B3DAC" w:rsidP="00842155">
                            <w:pPr>
                              <w:spacing w:after="0"/>
                              <w:rPr>
                                <w:rFonts w:cs="Arial"/>
                                <w:b/>
                              </w:rPr>
                            </w:pPr>
                            <w:r>
                              <w:rPr>
                                <w:rFonts w:cs="Arial"/>
                                <w:b/>
                              </w:rPr>
                              <w:t>Year 6 Hindu</w:t>
                            </w:r>
                            <w:r w:rsidR="00FB3B45">
                              <w:rPr>
                                <w:rFonts w:cs="Arial"/>
                                <w:b/>
                              </w:rPr>
                              <w:t xml:space="preserve"> dharma</w:t>
                            </w:r>
                          </w:p>
                          <w:p w:rsidR="00842155" w:rsidRPr="00867B4B" w:rsidRDefault="0015738B" w:rsidP="00842155">
                            <w:pPr>
                              <w:spacing w:after="0"/>
                              <w:rPr>
                                <w:rFonts w:cs="Arial"/>
                              </w:rPr>
                            </w:pPr>
                            <w:r>
                              <w:rPr>
                                <w:rFonts w:cs="Arial"/>
                                <w:b/>
                              </w:rPr>
                              <w:t>Year</w:t>
                            </w:r>
                            <w:r w:rsidR="00902D1F">
                              <w:rPr>
                                <w:rFonts w:cs="Arial"/>
                                <w:b/>
                              </w:rPr>
                              <w:t xml:space="preserve"> </w:t>
                            </w:r>
                            <w:r>
                              <w:rPr>
                                <w:rFonts w:cs="Arial"/>
                                <w:b/>
                              </w:rPr>
                              <w:t xml:space="preserve">6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Is life like a journey?</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1B3DAC">
                              <w:rPr>
                                <w:rFonts w:cs="Arial"/>
                              </w:rPr>
                              <w:t>Is there one journey or many</w:t>
                            </w:r>
                            <w:r w:rsidR="0015738B">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1B3DAC" w:rsidP="00842155">
                      <w:pPr>
                        <w:spacing w:after="0"/>
                        <w:rPr>
                          <w:rFonts w:cs="Arial"/>
                          <w:b/>
                        </w:rPr>
                      </w:pPr>
                      <w:r>
                        <w:rPr>
                          <w:rFonts w:cs="Arial"/>
                          <w:b/>
                        </w:rPr>
                        <w:t>Year 6 Hindu</w:t>
                      </w:r>
                      <w:r w:rsidR="00FB3B45">
                        <w:rPr>
                          <w:rFonts w:cs="Arial"/>
                          <w:b/>
                        </w:rPr>
                        <w:t xml:space="preserve"> dharma</w:t>
                      </w:r>
                      <w:bookmarkStart w:id="1" w:name="_GoBack"/>
                      <w:bookmarkEnd w:id="1"/>
                    </w:p>
                    <w:p w:rsidR="00842155" w:rsidRPr="00867B4B" w:rsidRDefault="0015738B" w:rsidP="00842155">
                      <w:pPr>
                        <w:spacing w:after="0"/>
                        <w:rPr>
                          <w:rFonts w:cs="Arial"/>
                        </w:rPr>
                      </w:pPr>
                      <w:r>
                        <w:rPr>
                          <w:rFonts w:cs="Arial"/>
                          <w:b/>
                        </w:rPr>
                        <w:t>Year</w:t>
                      </w:r>
                      <w:r w:rsidR="00902D1F">
                        <w:rPr>
                          <w:rFonts w:cs="Arial"/>
                          <w:b/>
                        </w:rPr>
                        <w:t xml:space="preserve"> </w:t>
                      </w:r>
                      <w:r>
                        <w:rPr>
                          <w:rFonts w:cs="Arial"/>
                          <w:b/>
                        </w:rPr>
                        <w:t xml:space="preserve">6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Is life like a journey?</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1B3DAC">
                        <w:rPr>
                          <w:rFonts w:cs="Arial"/>
                        </w:rPr>
                        <w:t>Is there one journey or many</w:t>
                      </w:r>
                      <w:r w:rsidR="0015738B">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4D08F1" w:rsidP="00BC714B">
      <w:pPr>
        <w:rPr>
          <w:rFonts w:ascii="Arial" w:hAnsi="Arial" w:cs="Arial"/>
          <w:sz w:val="18"/>
          <w:szCs w:val="18"/>
        </w:rPr>
      </w:pPr>
      <w:r>
        <w:rPr>
          <w:noProof/>
          <w:lang w:eastAsia="en-GB"/>
        </w:rPr>
        <w:drawing>
          <wp:anchor distT="0" distB="0" distL="114300" distR="114300" simplePos="0" relativeHeight="251660288" behindDoc="0" locked="0" layoutInCell="1" allowOverlap="1" wp14:anchorId="12795AAE" wp14:editId="54988580">
            <wp:simplePos x="0" y="0"/>
            <wp:positionH relativeFrom="margin">
              <wp:align>right</wp:align>
            </wp:positionH>
            <wp:positionV relativeFrom="paragraph">
              <wp:posOffset>258445</wp:posOffset>
            </wp:positionV>
            <wp:extent cx="6645910" cy="501459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5014595"/>
                    </a:xfrm>
                    <a:prstGeom prst="rect">
                      <a:avLst/>
                    </a:prstGeom>
                  </pic:spPr>
                </pic:pic>
              </a:graphicData>
            </a:graphic>
          </wp:anchor>
        </w:drawing>
      </w:r>
    </w:p>
    <w:p w:rsidR="001C02D8" w:rsidRPr="003E4A3E" w:rsidRDefault="004D08F1" w:rsidP="004D08F1">
      <w:pPr>
        <w:tabs>
          <w:tab w:val="left" w:pos="4455"/>
        </w:tabs>
        <w:rPr>
          <w:rFonts w:ascii="Arial" w:hAnsi="Arial" w:cs="Arial"/>
          <w:noProof/>
          <w:sz w:val="18"/>
          <w:szCs w:val="18"/>
          <w:lang w:eastAsia="en-GB"/>
        </w:rPr>
      </w:pPr>
      <w:r>
        <w:rPr>
          <w:rFonts w:ascii="Arial" w:hAnsi="Arial" w:cs="Arial"/>
          <w:noProof/>
          <w:sz w:val="18"/>
          <w:szCs w:val="18"/>
          <w:lang w:eastAsia="en-GB"/>
        </w:rPr>
        <w:tab/>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4D08F1">
              <w:rPr>
                <w:rFonts w:cs="Arial"/>
                <w:b/>
                <w:sz w:val="24"/>
                <w:szCs w:val="24"/>
              </w:rPr>
              <w:t>Is there one journey or many</w:t>
            </w:r>
            <w:r w:rsidR="00DF3A0F">
              <w:rPr>
                <w:rFonts w:cs="Arial"/>
                <w:b/>
                <w:sz w:val="24"/>
                <w:szCs w:val="24"/>
              </w:rPr>
              <w:t>?</w:t>
            </w:r>
            <w:r w:rsidR="004D08F1">
              <w:rPr>
                <w:rFonts w:cs="Arial"/>
                <w:b/>
                <w:sz w:val="24"/>
                <w:szCs w:val="24"/>
              </w:rPr>
              <w:t xml:space="preserve"> What do Hindus believe about the cycle of life, death and rebirth?</w:t>
            </w:r>
          </w:p>
          <w:p w:rsidR="004D08F1" w:rsidRDefault="00CA7BBC" w:rsidP="004D08F1">
            <w:pPr>
              <w:rPr>
                <w:rFonts w:cs="Arial"/>
              </w:rPr>
            </w:pPr>
            <w:r w:rsidRPr="00732D8A">
              <w:rPr>
                <w:rFonts w:cs="Arial"/>
              </w:rPr>
              <w:t xml:space="preserve">This unit enables </w:t>
            </w:r>
            <w:r w:rsidR="00350619" w:rsidRPr="00732D8A">
              <w:rPr>
                <w:rFonts w:cs="Arial"/>
              </w:rPr>
              <w:t xml:space="preserve">pupils to explore </w:t>
            </w:r>
            <w:r w:rsidR="004D08F1">
              <w:rPr>
                <w:rFonts w:cs="Arial"/>
              </w:rPr>
              <w:t xml:space="preserve">Hindu beliefs about reincarnation and consider how these beliefs might impact on a Hindu’s view about the purpose of human existence. </w:t>
            </w:r>
            <w:r w:rsidR="00FE7C13">
              <w:rPr>
                <w:rFonts w:cs="Arial"/>
              </w:rPr>
              <w:t>Pupils should be able to build in their prior learning about the concept of ‘dharma’ within Hinduism. They should develop an understanding of the belief that dharma can change during the course of life and that the religious duties of a child are seen as different to those of an adult with family responsibilities or an elderly person. They should be able to explain how performing dharma would have an impact on a person’s karma – and how this then links with Hindu beliefs about the cycle of life, death and rebirth.</w:t>
            </w:r>
          </w:p>
          <w:p w:rsidR="00FE7C13" w:rsidRPr="00732D8A" w:rsidRDefault="00FE7C13" w:rsidP="004D08F1">
            <w:pPr>
              <w:rPr>
                <w:rFonts w:cs="Arial"/>
              </w:rPr>
            </w:pPr>
            <w:r>
              <w:rPr>
                <w:rFonts w:cs="Arial"/>
              </w:rPr>
              <w:t>Pupils should have opportunities to explore Hindu beliefs about reincarnation of the soul and the ultimate aim of Moksha (liberation from rebirth).</w:t>
            </w:r>
          </w:p>
          <w:p w:rsidR="009B5473" w:rsidRPr="00732D8A" w:rsidRDefault="009B5473" w:rsidP="00BB6081">
            <w:pPr>
              <w:rPr>
                <w:rFonts w:cs="Arial"/>
              </w:rPr>
            </w:pP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20035D">
        <w:trPr>
          <w:trHeight w:val="1244"/>
        </w:trPr>
        <w:tc>
          <w:tcPr>
            <w:tcW w:w="1218" w:type="dxa"/>
          </w:tcPr>
          <w:p w:rsidR="000339B0" w:rsidRPr="00867B4B" w:rsidRDefault="00CE7344" w:rsidP="000339B0">
            <w:pPr>
              <w:jc w:val="center"/>
              <w:rPr>
                <w:rFonts w:cs="Arial"/>
                <w:b/>
              </w:rPr>
            </w:pPr>
            <w:r w:rsidRPr="00867B4B">
              <w:rPr>
                <w:rFonts w:cs="Arial"/>
                <w:b/>
              </w:rPr>
              <w:t>Shared Human Experience</w:t>
            </w:r>
          </w:p>
          <w:p w:rsidR="000339B0" w:rsidRPr="00867B4B" w:rsidRDefault="000339B0" w:rsidP="000339B0">
            <w:pPr>
              <w:jc w:val="center"/>
              <w:rPr>
                <w:rFonts w:cs="Arial"/>
                <w:b/>
              </w:rPr>
            </w:pPr>
            <w:r w:rsidRPr="00867B4B">
              <w:rPr>
                <w:rFonts w:cs="Arial"/>
                <w:b/>
              </w:rPr>
              <w:t>1</w:t>
            </w:r>
          </w:p>
        </w:tc>
        <w:tc>
          <w:tcPr>
            <w:tcW w:w="9272" w:type="dxa"/>
          </w:tcPr>
          <w:p w:rsidR="00A726A9" w:rsidRPr="00732D8A" w:rsidRDefault="00A726A9" w:rsidP="00A726A9">
            <w:pPr>
              <w:pStyle w:val="ListParagraph"/>
              <w:numPr>
                <w:ilvl w:val="0"/>
                <w:numId w:val="20"/>
              </w:numPr>
              <w:autoSpaceDE w:val="0"/>
              <w:autoSpaceDN w:val="0"/>
              <w:adjustRightInd w:val="0"/>
              <w:rPr>
                <w:rFonts w:cs="Arial"/>
                <w:sz w:val="20"/>
                <w:szCs w:val="20"/>
              </w:rPr>
            </w:pPr>
            <w:r>
              <w:rPr>
                <w:rFonts w:cs="Arial"/>
                <w:sz w:val="20"/>
                <w:szCs w:val="20"/>
              </w:rPr>
              <w:t>Pupils could bring in a photograph of themselves as a baby/toddler – class could try to guess who each photo is of and talk about what has changed/what has stayed the same about each person</w:t>
            </w:r>
          </w:p>
          <w:p w:rsidR="0020035D" w:rsidRPr="0020035D" w:rsidRDefault="0020035D" w:rsidP="0020035D">
            <w:pPr>
              <w:pStyle w:val="ListParagraph"/>
              <w:numPr>
                <w:ilvl w:val="0"/>
                <w:numId w:val="20"/>
              </w:numPr>
              <w:autoSpaceDE w:val="0"/>
              <w:autoSpaceDN w:val="0"/>
              <w:adjustRightInd w:val="0"/>
              <w:rPr>
                <w:rFonts w:cs="Arial"/>
                <w:sz w:val="20"/>
                <w:szCs w:val="20"/>
              </w:rPr>
            </w:pPr>
            <w:r>
              <w:rPr>
                <w:rFonts w:cs="Arial"/>
                <w:sz w:val="20"/>
                <w:szCs w:val="20"/>
              </w:rPr>
              <w:t>Look at images of elderly people and discuss thoughts and feeling about the fact that getting old and eventually dying is part of the human experience. As a class, list beliefs and ideas that people might have about the purpose of human life</w:t>
            </w: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0339B0" w:rsidRPr="00867B4B" w:rsidRDefault="000339B0" w:rsidP="000339B0">
            <w:pPr>
              <w:jc w:val="center"/>
              <w:rPr>
                <w:rFonts w:cs="Arial"/>
                <w:b/>
              </w:rPr>
            </w:pPr>
            <w:r w:rsidRPr="00867B4B">
              <w:rPr>
                <w:rFonts w:cs="Arial"/>
                <w:b/>
              </w:rPr>
              <w:t>2</w:t>
            </w:r>
          </w:p>
        </w:tc>
        <w:tc>
          <w:tcPr>
            <w:tcW w:w="9272" w:type="dxa"/>
          </w:tcPr>
          <w:p w:rsidR="00307A09" w:rsidRDefault="0020035D" w:rsidP="00072892">
            <w:pPr>
              <w:pStyle w:val="ListParagraph"/>
              <w:numPr>
                <w:ilvl w:val="0"/>
                <w:numId w:val="22"/>
              </w:numPr>
              <w:autoSpaceDE w:val="0"/>
              <w:autoSpaceDN w:val="0"/>
              <w:adjustRightInd w:val="0"/>
              <w:rPr>
                <w:rFonts w:cs="Arial"/>
                <w:sz w:val="20"/>
                <w:szCs w:val="20"/>
              </w:rPr>
            </w:pPr>
            <w:r>
              <w:rPr>
                <w:rFonts w:cs="Arial"/>
                <w:sz w:val="20"/>
                <w:szCs w:val="20"/>
              </w:rPr>
              <w:t xml:space="preserve">Explore Hindu beliefs about the cycle of samsara – the view that the soul (the atman) </w:t>
            </w:r>
            <w:r w:rsidR="0023030C">
              <w:rPr>
                <w:rFonts w:cs="Arial"/>
                <w:sz w:val="20"/>
                <w:szCs w:val="20"/>
              </w:rPr>
              <w:t>is in a continuous flow of life, death and rebirth – with an eventual aim of reaching Moksha (freedom from samsara)</w:t>
            </w:r>
          </w:p>
          <w:p w:rsidR="0023030C" w:rsidRDefault="005531B8" w:rsidP="005531B8">
            <w:pPr>
              <w:pStyle w:val="ListParagraph"/>
              <w:numPr>
                <w:ilvl w:val="0"/>
                <w:numId w:val="22"/>
              </w:numPr>
              <w:autoSpaceDE w:val="0"/>
              <w:autoSpaceDN w:val="0"/>
              <w:adjustRightInd w:val="0"/>
              <w:rPr>
                <w:rFonts w:cs="Arial"/>
                <w:sz w:val="20"/>
                <w:szCs w:val="20"/>
              </w:rPr>
            </w:pPr>
            <w:r>
              <w:rPr>
                <w:rFonts w:cs="Arial"/>
                <w:sz w:val="20"/>
                <w:szCs w:val="20"/>
              </w:rPr>
              <w:t xml:space="preserve">Watch ‘My religion, my life: Hinduism’ clip about belief in reincarnation </w:t>
            </w:r>
            <w:hyperlink r:id="rId8" w:history="1">
              <w:r w:rsidRPr="00F93EEC">
                <w:rPr>
                  <w:rStyle w:val="Hyperlink"/>
                  <w:rFonts w:cs="Arial"/>
                  <w:sz w:val="20"/>
                  <w:szCs w:val="20"/>
                </w:rPr>
                <w:t>https://www.youtube.com/watch?v=Uq6_HUMtQtI</w:t>
              </w:r>
            </w:hyperlink>
          </w:p>
          <w:p w:rsidR="005531B8" w:rsidRDefault="005531B8" w:rsidP="005531B8">
            <w:pPr>
              <w:pStyle w:val="ListParagraph"/>
              <w:numPr>
                <w:ilvl w:val="0"/>
                <w:numId w:val="22"/>
              </w:numPr>
              <w:autoSpaceDE w:val="0"/>
              <w:autoSpaceDN w:val="0"/>
              <w:adjustRightInd w:val="0"/>
              <w:rPr>
                <w:rFonts w:cs="Arial"/>
                <w:sz w:val="20"/>
                <w:szCs w:val="20"/>
              </w:rPr>
            </w:pPr>
            <w:r>
              <w:rPr>
                <w:rFonts w:cs="Arial"/>
                <w:sz w:val="20"/>
                <w:szCs w:val="20"/>
              </w:rPr>
              <w:t>Discuss how belief in the law of karma and the process of samsara might affect a Hindu’s sense of purpose in life</w:t>
            </w:r>
          </w:p>
          <w:p w:rsidR="005531B8" w:rsidRPr="00072892" w:rsidRDefault="005531B8" w:rsidP="005531B8">
            <w:pPr>
              <w:pStyle w:val="ListParagraph"/>
              <w:numPr>
                <w:ilvl w:val="0"/>
                <w:numId w:val="22"/>
              </w:numPr>
              <w:autoSpaceDE w:val="0"/>
              <w:autoSpaceDN w:val="0"/>
              <w:adjustRightInd w:val="0"/>
              <w:rPr>
                <w:rFonts w:cs="Arial"/>
                <w:sz w:val="20"/>
                <w:szCs w:val="20"/>
              </w:rPr>
            </w:pPr>
            <w:r>
              <w:rPr>
                <w:rFonts w:cs="Arial"/>
                <w:sz w:val="20"/>
                <w:szCs w:val="20"/>
              </w:rPr>
              <w:t xml:space="preserve">Pupils could design a ‘Game of Life’ using a snakes and ladders board layout. Pupils could add own suggested positive/negative actions to the bottom of ladders/top of snakes. </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D860F7" w:rsidRDefault="00D860F7" w:rsidP="00307A09">
            <w:pPr>
              <w:pStyle w:val="ListParagraph"/>
              <w:numPr>
                <w:ilvl w:val="0"/>
                <w:numId w:val="30"/>
              </w:numPr>
              <w:spacing w:before="240"/>
              <w:rPr>
                <w:rFonts w:cs="Arial"/>
                <w:sz w:val="20"/>
                <w:szCs w:val="20"/>
              </w:rPr>
            </w:pPr>
            <w:r>
              <w:rPr>
                <w:rFonts w:cs="Arial"/>
                <w:sz w:val="20"/>
                <w:szCs w:val="20"/>
              </w:rPr>
              <w:t xml:space="preserve">Learn about the four </w:t>
            </w:r>
            <w:proofErr w:type="spellStart"/>
            <w:r>
              <w:rPr>
                <w:rFonts w:cs="Arial"/>
                <w:sz w:val="20"/>
                <w:szCs w:val="20"/>
              </w:rPr>
              <w:t>ashramas</w:t>
            </w:r>
            <w:proofErr w:type="spellEnd"/>
            <w:r>
              <w:rPr>
                <w:rFonts w:cs="Arial"/>
                <w:sz w:val="20"/>
                <w:szCs w:val="20"/>
              </w:rPr>
              <w:t xml:space="preserve"> – the four stages of life in Hindu tradition</w:t>
            </w:r>
          </w:p>
          <w:p w:rsidR="00307A09" w:rsidRDefault="005531B8" w:rsidP="00307A09">
            <w:pPr>
              <w:pStyle w:val="ListParagraph"/>
              <w:numPr>
                <w:ilvl w:val="0"/>
                <w:numId w:val="30"/>
              </w:numPr>
              <w:spacing w:before="240"/>
              <w:rPr>
                <w:rFonts w:cs="Arial"/>
                <w:sz w:val="20"/>
                <w:szCs w:val="20"/>
              </w:rPr>
            </w:pPr>
            <w:r>
              <w:rPr>
                <w:rFonts w:cs="Arial"/>
                <w:sz w:val="20"/>
                <w:szCs w:val="20"/>
              </w:rPr>
              <w:t xml:space="preserve">Investigate how Hindus mark important stages in life (the 16 </w:t>
            </w:r>
            <w:proofErr w:type="spellStart"/>
            <w:r>
              <w:rPr>
                <w:rFonts w:cs="Arial"/>
                <w:sz w:val="20"/>
                <w:szCs w:val="20"/>
              </w:rPr>
              <w:t>samskaras</w:t>
            </w:r>
            <w:proofErr w:type="spellEnd"/>
            <w:r>
              <w:rPr>
                <w:rFonts w:cs="Arial"/>
                <w:sz w:val="20"/>
                <w:szCs w:val="20"/>
              </w:rPr>
              <w:t xml:space="preserve">). </w:t>
            </w:r>
          </w:p>
          <w:p w:rsidR="00906148" w:rsidRDefault="005531B8" w:rsidP="00906148">
            <w:pPr>
              <w:pStyle w:val="ListParagraph"/>
              <w:numPr>
                <w:ilvl w:val="0"/>
                <w:numId w:val="30"/>
              </w:numPr>
              <w:spacing w:before="240"/>
              <w:rPr>
                <w:rFonts w:cs="Arial"/>
                <w:sz w:val="20"/>
                <w:szCs w:val="20"/>
              </w:rPr>
            </w:pPr>
            <w:r>
              <w:rPr>
                <w:rFonts w:cs="Arial"/>
                <w:sz w:val="20"/>
                <w:szCs w:val="20"/>
              </w:rPr>
              <w:t xml:space="preserve">Focus on the Sacred Thread ceremony (the </w:t>
            </w:r>
            <w:proofErr w:type="spellStart"/>
            <w:r>
              <w:rPr>
                <w:rFonts w:cs="Arial"/>
                <w:sz w:val="20"/>
                <w:szCs w:val="20"/>
              </w:rPr>
              <w:t>Upanayana</w:t>
            </w:r>
            <w:proofErr w:type="spellEnd"/>
            <w:r>
              <w:rPr>
                <w:rFonts w:cs="Arial"/>
                <w:sz w:val="20"/>
                <w:szCs w:val="20"/>
              </w:rPr>
              <w:t>) which celebrates the child being seen as responsible enough to take on religious duties</w:t>
            </w:r>
            <w:r w:rsidR="0098014E">
              <w:rPr>
                <w:rFonts w:cs="Arial"/>
                <w:sz w:val="20"/>
                <w:szCs w:val="20"/>
              </w:rPr>
              <w:t>.</w:t>
            </w:r>
            <w:r w:rsidR="00D860F7">
              <w:rPr>
                <w:rFonts w:cs="Arial"/>
                <w:sz w:val="20"/>
                <w:szCs w:val="20"/>
              </w:rPr>
              <w:t xml:space="preserve"> </w:t>
            </w:r>
            <w:hyperlink r:id="rId9" w:history="1">
              <w:r w:rsidR="00906148" w:rsidRPr="00D860F7">
                <w:rPr>
                  <w:rStyle w:val="Hyperlink"/>
                  <w:rFonts w:cs="Arial"/>
                  <w:sz w:val="20"/>
                  <w:szCs w:val="20"/>
                </w:rPr>
                <w:t>https://www.bbc.com/bitesize/clips/zmmgkqt</w:t>
              </w:r>
            </w:hyperlink>
          </w:p>
          <w:p w:rsidR="00D860F7" w:rsidRPr="00D860F7" w:rsidRDefault="00D860F7" w:rsidP="00D860F7">
            <w:pPr>
              <w:pStyle w:val="ListParagraph"/>
              <w:numPr>
                <w:ilvl w:val="0"/>
                <w:numId w:val="30"/>
              </w:numPr>
              <w:spacing w:before="240"/>
              <w:rPr>
                <w:rFonts w:cs="Arial"/>
                <w:sz w:val="20"/>
                <w:szCs w:val="20"/>
              </w:rPr>
            </w:pPr>
            <w:r>
              <w:rPr>
                <w:rFonts w:cs="Arial"/>
                <w:sz w:val="20"/>
                <w:szCs w:val="20"/>
              </w:rPr>
              <w:t xml:space="preserve">Discuss how the ceremony might help the Hindu child to understand the role and duties of the </w:t>
            </w:r>
            <w:proofErr w:type="spellStart"/>
            <w:r>
              <w:rPr>
                <w:rFonts w:cs="Arial"/>
                <w:sz w:val="20"/>
                <w:szCs w:val="20"/>
              </w:rPr>
              <w:t>brahmacharya</w:t>
            </w:r>
            <w:proofErr w:type="spellEnd"/>
            <w:r>
              <w:rPr>
                <w:rFonts w:cs="Arial"/>
                <w:sz w:val="20"/>
                <w:szCs w:val="20"/>
              </w:rPr>
              <w:t xml:space="preserve"> stage. </w:t>
            </w:r>
          </w:p>
          <w:p w:rsidR="00906148" w:rsidRPr="0083677D" w:rsidRDefault="00906148" w:rsidP="00906148">
            <w:pPr>
              <w:pStyle w:val="ListParagraph"/>
              <w:spacing w:before="240"/>
              <w:rPr>
                <w:rFonts w:cs="Arial"/>
                <w:sz w:val="20"/>
                <w:szCs w:val="20"/>
              </w:rPr>
            </w:pPr>
          </w:p>
        </w:tc>
      </w:tr>
      <w:tr w:rsidR="00CE7344" w:rsidRPr="00867B4B" w:rsidTr="00CD5A91">
        <w:tc>
          <w:tcPr>
            <w:tcW w:w="1218" w:type="dxa"/>
          </w:tcPr>
          <w:p w:rsidR="00CD5A91" w:rsidRDefault="00CD5A91" w:rsidP="000339B0">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70388E" w:rsidRDefault="00D860F7" w:rsidP="00D860F7">
            <w:pPr>
              <w:pStyle w:val="ListParagraph"/>
              <w:numPr>
                <w:ilvl w:val="0"/>
                <w:numId w:val="24"/>
              </w:numPr>
              <w:autoSpaceDE w:val="0"/>
              <w:autoSpaceDN w:val="0"/>
              <w:adjustRightInd w:val="0"/>
              <w:rPr>
                <w:rFonts w:cs="Arial"/>
                <w:sz w:val="20"/>
                <w:szCs w:val="20"/>
              </w:rPr>
            </w:pPr>
            <w:r>
              <w:rPr>
                <w:rFonts w:cs="Arial"/>
                <w:sz w:val="20"/>
                <w:szCs w:val="20"/>
              </w:rPr>
              <w:t>Plan a ceremony</w:t>
            </w:r>
            <w:r w:rsidR="00917E10">
              <w:rPr>
                <w:rFonts w:cs="Arial"/>
                <w:sz w:val="20"/>
                <w:szCs w:val="20"/>
              </w:rPr>
              <w:t xml:space="preserve"> that could be used to mark and celebrate the transition from primary school to secondary – think about what they have learnt from the Sacred Thread ceremony (</w:t>
            </w:r>
            <w:proofErr w:type="spellStart"/>
            <w:r w:rsidR="00917E10">
              <w:rPr>
                <w:rFonts w:cs="Arial"/>
                <w:sz w:val="20"/>
                <w:szCs w:val="20"/>
              </w:rPr>
              <w:t>eg</w:t>
            </w:r>
            <w:proofErr w:type="spellEnd"/>
            <w:r w:rsidR="00917E10">
              <w:rPr>
                <w:rFonts w:cs="Arial"/>
                <w:sz w:val="20"/>
                <w:szCs w:val="20"/>
              </w:rPr>
              <w:t>. acknowledging and showing gratitude to the people who have helped on life’s journey so far, making a declaration of commitment to the next stage of life, symbolic actions to demonstrate readiness for the new responsibilities and independence)</w:t>
            </w:r>
          </w:p>
          <w:p w:rsidR="00917E10" w:rsidRPr="00732D8A" w:rsidRDefault="00917E10" w:rsidP="00D860F7">
            <w:pPr>
              <w:pStyle w:val="ListParagraph"/>
              <w:numPr>
                <w:ilvl w:val="0"/>
                <w:numId w:val="24"/>
              </w:numPr>
              <w:autoSpaceDE w:val="0"/>
              <w:autoSpaceDN w:val="0"/>
              <w:adjustRightInd w:val="0"/>
              <w:rPr>
                <w:rFonts w:cs="Arial"/>
                <w:sz w:val="20"/>
                <w:szCs w:val="20"/>
              </w:rPr>
            </w:pPr>
            <w:r>
              <w:rPr>
                <w:rFonts w:cs="Arial"/>
                <w:sz w:val="20"/>
                <w:szCs w:val="20"/>
              </w:rPr>
              <w:t>Discuss whether or not pupils think it is helpful to have special ceremonies to mark transition points in life.</w:t>
            </w:r>
            <w:r w:rsidR="00E1210E">
              <w:rPr>
                <w:rFonts w:cs="Arial"/>
                <w:sz w:val="20"/>
                <w:szCs w:val="20"/>
              </w:rPr>
              <w:t xml:space="preserve"> Is</w:t>
            </w:r>
            <w:r w:rsidR="00FE7C13">
              <w:rPr>
                <w:rFonts w:cs="Arial"/>
                <w:sz w:val="20"/>
                <w:szCs w:val="20"/>
              </w:rPr>
              <w:t xml:space="preserve"> it the end of one stage or the beginning of a new one that is celebrated? Is</w:t>
            </w:r>
            <w:r w:rsidR="00E1210E">
              <w:rPr>
                <w:rFonts w:cs="Arial"/>
                <w:sz w:val="20"/>
                <w:szCs w:val="20"/>
              </w:rPr>
              <w:t xml:space="preserve"> the next stage of life </w:t>
            </w:r>
            <w:r w:rsidR="00FE7C13">
              <w:rPr>
                <w:rFonts w:cs="Arial"/>
                <w:sz w:val="20"/>
                <w:szCs w:val="20"/>
              </w:rPr>
              <w:t xml:space="preserve">really </w:t>
            </w:r>
            <w:r w:rsidR="00E1210E">
              <w:rPr>
                <w:rFonts w:cs="Arial"/>
                <w:sz w:val="20"/>
                <w:szCs w:val="20"/>
              </w:rPr>
              <w:t>a fresh start or simply the continuance of a journey?</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BA0307" w:rsidP="00CE7344">
            <w:pPr>
              <w:rPr>
                <w:rFonts w:cs="Arial"/>
                <w:b/>
                <w:sz w:val="24"/>
                <w:szCs w:val="24"/>
              </w:rPr>
            </w:pPr>
            <w:r>
              <w:rPr>
                <w:rFonts w:cs="Arial"/>
                <w:b/>
                <w:sz w:val="24"/>
                <w:szCs w:val="24"/>
              </w:rPr>
              <w:t>Y6</w:t>
            </w:r>
            <w:r w:rsidR="00673A0B" w:rsidRPr="00673A0B">
              <w:rPr>
                <w:rFonts w:cs="Arial"/>
                <w:b/>
                <w:sz w:val="24"/>
                <w:szCs w:val="24"/>
              </w:rPr>
              <w:t xml:space="preserve"> Learning - children will:</w:t>
            </w:r>
          </w:p>
        </w:tc>
      </w:tr>
      <w:tr w:rsidR="00673A0B" w:rsidTr="00673A0B">
        <w:tc>
          <w:tcPr>
            <w:tcW w:w="2614" w:type="dxa"/>
          </w:tcPr>
          <w:p w:rsidR="00570675" w:rsidRPr="00570675" w:rsidRDefault="00570675" w:rsidP="00570675">
            <w:pPr>
              <w:ind w:left="57"/>
              <w:rPr>
                <w:sz w:val="18"/>
                <w:szCs w:val="18"/>
              </w:rPr>
            </w:pPr>
            <w:r>
              <w:rPr>
                <w:sz w:val="18"/>
                <w:szCs w:val="18"/>
              </w:rPr>
              <w:t xml:space="preserve">* </w:t>
            </w:r>
            <w:r w:rsidRPr="00570675">
              <w:rPr>
                <w:sz w:val="18"/>
                <w:szCs w:val="18"/>
              </w:rPr>
              <w:t>analyse Hindu beliefs about samsara, karma and moksha and how these are linked</w:t>
            </w:r>
          </w:p>
          <w:p w:rsidR="00570675" w:rsidRDefault="00570675" w:rsidP="00570675">
            <w:pPr>
              <w:ind w:left="57"/>
              <w:rPr>
                <w:sz w:val="18"/>
                <w:szCs w:val="18"/>
              </w:rPr>
            </w:pPr>
            <w:r>
              <w:rPr>
                <w:sz w:val="18"/>
                <w:szCs w:val="18"/>
              </w:rPr>
              <w:t xml:space="preserve">* </w:t>
            </w:r>
            <w:r w:rsidRPr="00570675">
              <w:rPr>
                <w:sz w:val="18"/>
                <w:szCs w:val="18"/>
              </w:rPr>
              <w:t>explain how belief in reincarnation might affect the way in which a Hindu views the ‘journey of life’</w:t>
            </w:r>
          </w:p>
          <w:p w:rsidR="00673A0B" w:rsidRPr="00570675" w:rsidRDefault="00570675" w:rsidP="00570675">
            <w:pPr>
              <w:ind w:left="57"/>
              <w:rPr>
                <w:sz w:val="18"/>
                <w:szCs w:val="18"/>
              </w:rPr>
            </w:pPr>
            <w:r>
              <w:rPr>
                <w:sz w:val="18"/>
                <w:szCs w:val="18"/>
              </w:rPr>
              <w:t>* explain how belief in reincarnation and the law of karma might affect the way a Hindu lives</w:t>
            </w:r>
          </w:p>
        </w:tc>
        <w:tc>
          <w:tcPr>
            <w:tcW w:w="2614" w:type="dxa"/>
          </w:tcPr>
          <w:p w:rsidR="00570675" w:rsidRPr="00570675" w:rsidRDefault="00570675" w:rsidP="00570675">
            <w:pPr>
              <w:ind w:left="57"/>
              <w:rPr>
                <w:sz w:val="18"/>
                <w:szCs w:val="18"/>
              </w:rPr>
            </w:pPr>
            <w:r>
              <w:rPr>
                <w:sz w:val="18"/>
                <w:szCs w:val="18"/>
              </w:rPr>
              <w:t xml:space="preserve">* </w:t>
            </w:r>
            <w:r w:rsidRPr="00570675">
              <w:rPr>
                <w:sz w:val="18"/>
                <w:szCs w:val="18"/>
              </w:rPr>
              <w:t xml:space="preserve">describe and explain the four </w:t>
            </w:r>
            <w:proofErr w:type="spellStart"/>
            <w:r w:rsidRPr="00570675">
              <w:rPr>
                <w:sz w:val="18"/>
                <w:szCs w:val="18"/>
              </w:rPr>
              <w:t>ashramas</w:t>
            </w:r>
            <w:proofErr w:type="spellEnd"/>
            <w:r w:rsidRPr="00570675">
              <w:rPr>
                <w:sz w:val="18"/>
                <w:szCs w:val="18"/>
              </w:rPr>
              <w:t xml:space="preserve"> (stages of life) in the life of a Hindu</w:t>
            </w:r>
          </w:p>
          <w:p w:rsidR="00570675" w:rsidRDefault="00570675" w:rsidP="00570675">
            <w:pPr>
              <w:ind w:left="57"/>
              <w:rPr>
                <w:sz w:val="18"/>
                <w:szCs w:val="18"/>
              </w:rPr>
            </w:pPr>
            <w:r>
              <w:rPr>
                <w:sz w:val="18"/>
                <w:szCs w:val="18"/>
              </w:rPr>
              <w:t xml:space="preserve">* </w:t>
            </w:r>
            <w:r w:rsidRPr="00570675">
              <w:rPr>
                <w:sz w:val="18"/>
                <w:szCs w:val="18"/>
              </w:rPr>
              <w:t xml:space="preserve">explain how a person might change as they move from one </w:t>
            </w:r>
            <w:proofErr w:type="spellStart"/>
            <w:r w:rsidRPr="00570675">
              <w:rPr>
                <w:sz w:val="18"/>
                <w:szCs w:val="18"/>
              </w:rPr>
              <w:t>ashrama</w:t>
            </w:r>
            <w:proofErr w:type="spellEnd"/>
            <w:r w:rsidRPr="00570675">
              <w:rPr>
                <w:sz w:val="18"/>
                <w:szCs w:val="18"/>
              </w:rPr>
              <w:t xml:space="preserve"> to the next</w:t>
            </w:r>
          </w:p>
          <w:p w:rsidR="00570675" w:rsidRPr="00570675" w:rsidRDefault="00570675" w:rsidP="00570675">
            <w:pPr>
              <w:ind w:left="57"/>
              <w:rPr>
                <w:sz w:val="18"/>
                <w:szCs w:val="18"/>
              </w:rPr>
            </w:pPr>
            <w:r>
              <w:rPr>
                <w:sz w:val="18"/>
                <w:szCs w:val="18"/>
              </w:rPr>
              <w:t xml:space="preserve">* consider the importance of the </w:t>
            </w:r>
            <w:proofErr w:type="spellStart"/>
            <w:r>
              <w:rPr>
                <w:sz w:val="18"/>
                <w:szCs w:val="18"/>
              </w:rPr>
              <w:t>samskaras</w:t>
            </w:r>
            <w:proofErr w:type="spellEnd"/>
            <w:r>
              <w:rPr>
                <w:sz w:val="18"/>
                <w:szCs w:val="18"/>
              </w:rPr>
              <w:t xml:space="preserve"> (rites of passage) in preparing a Hindu for the commitments of each </w:t>
            </w:r>
            <w:proofErr w:type="spellStart"/>
            <w:r>
              <w:rPr>
                <w:sz w:val="18"/>
                <w:szCs w:val="18"/>
              </w:rPr>
              <w:t>ashrama</w:t>
            </w:r>
            <w:proofErr w:type="spellEnd"/>
          </w:p>
          <w:p w:rsidR="00673A0B" w:rsidRPr="005E3044" w:rsidRDefault="00673A0B" w:rsidP="004C66BE">
            <w:pPr>
              <w:pStyle w:val="ListParagraph"/>
              <w:ind w:left="0"/>
              <w:rPr>
                <w:rFonts w:cs="Arial"/>
                <w:sz w:val="20"/>
                <w:szCs w:val="20"/>
              </w:rPr>
            </w:pPr>
          </w:p>
        </w:tc>
        <w:tc>
          <w:tcPr>
            <w:tcW w:w="2614" w:type="dxa"/>
          </w:tcPr>
          <w:p w:rsidR="00570675" w:rsidRDefault="00570675" w:rsidP="00570675">
            <w:pPr>
              <w:ind w:left="57"/>
              <w:rPr>
                <w:rFonts w:cs="Arial"/>
                <w:sz w:val="18"/>
                <w:szCs w:val="18"/>
              </w:rPr>
            </w:pPr>
            <w:r>
              <w:rPr>
                <w:rFonts w:cs="Arial"/>
                <w:sz w:val="18"/>
                <w:szCs w:val="18"/>
              </w:rPr>
              <w:t xml:space="preserve">* </w:t>
            </w:r>
            <w:r w:rsidRPr="00570675">
              <w:rPr>
                <w:rFonts w:cs="Arial"/>
                <w:sz w:val="18"/>
                <w:szCs w:val="18"/>
              </w:rPr>
              <w:t>discuss the special milestones that we might celebrate during a person’s lifetime</w:t>
            </w:r>
          </w:p>
          <w:p w:rsidR="00673A0B" w:rsidRPr="00570675" w:rsidRDefault="00570675" w:rsidP="00570675">
            <w:pPr>
              <w:ind w:left="57"/>
              <w:rPr>
                <w:rFonts w:cs="Arial"/>
                <w:sz w:val="18"/>
                <w:szCs w:val="18"/>
              </w:rPr>
            </w:pPr>
            <w:r>
              <w:rPr>
                <w:rFonts w:cs="Arial"/>
                <w:sz w:val="18"/>
                <w:szCs w:val="18"/>
              </w:rPr>
              <w:t>* discuss how our rights, responsibilities and relationships with others might change as we go through life</w:t>
            </w:r>
          </w:p>
        </w:tc>
        <w:tc>
          <w:tcPr>
            <w:tcW w:w="2614" w:type="dxa"/>
          </w:tcPr>
          <w:p w:rsidR="00570675" w:rsidRDefault="00570675" w:rsidP="00570675">
            <w:pPr>
              <w:rPr>
                <w:sz w:val="18"/>
                <w:szCs w:val="18"/>
              </w:rPr>
            </w:pPr>
            <w:r>
              <w:rPr>
                <w:sz w:val="18"/>
                <w:szCs w:val="18"/>
              </w:rPr>
              <w:t xml:space="preserve">* ask and respond thoughtfully to questions about their own journey of life </w:t>
            </w:r>
          </w:p>
          <w:p w:rsidR="00570675" w:rsidRPr="00BA0307" w:rsidRDefault="00570675" w:rsidP="00570675">
            <w:pPr>
              <w:rPr>
                <w:rFonts w:cs="Arial"/>
                <w:b/>
                <w:sz w:val="20"/>
                <w:szCs w:val="20"/>
              </w:rPr>
            </w:pPr>
            <w:r>
              <w:rPr>
                <w:sz w:val="18"/>
                <w:szCs w:val="18"/>
              </w:rPr>
              <w:t>* consider how events and influences so far have made them the person they are today and what has been important learning to prepare them for the future</w:t>
            </w:r>
          </w:p>
          <w:p w:rsidR="00673A0B" w:rsidRPr="00BA0307" w:rsidRDefault="00673A0B" w:rsidP="004C66BE">
            <w:pPr>
              <w:rPr>
                <w:rFonts w:cs="Arial"/>
                <w:b/>
                <w:sz w:val="20"/>
                <w:szCs w:val="20"/>
              </w:rPr>
            </w:pP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FE8" w:rsidRDefault="00775FE8" w:rsidP="00863D12">
      <w:pPr>
        <w:spacing w:after="0" w:line="240" w:lineRule="auto"/>
      </w:pPr>
      <w:r>
        <w:separator/>
      </w:r>
    </w:p>
  </w:endnote>
  <w:endnote w:type="continuationSeparator" w:id="0">
    <w:p w:rsidR="00775FE8" w:rsidRDefault="00775FE8"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FE8" w:rsidRDefault="00775FE8" w:rsidP="00863D12">
      <w:pPr>
        <w:spacing w:after="0" w:line="240" w:lineRule="auto"/>
      </w:pPr>
      <w:r>
        <w:separator/>
      </w:r>
    </w:p>
  </w:footnote>
  <w:footnote w:type="continuationSeparator" w:id="0">
    <w:p w:rsidR="00775FE8" w:rsidRDefault="00775FE8"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3"/>
  </w:num>
  <w:num w:numId="4">
    <w:abstractNumId w:val="9"/>
  </w:num>
  <w:num w:numId="5">
    <w:abstractNumId w:val="6"/>
  </w:num>
  <w:num w:numId="6">
    <w:abstractNumId w:val="33"/>
  </w:num>
  <w:num w:numId="7">
    <w:abstractNumId w:val="2"/>
  </w:num>
  <w:num w:numId="8">
    <w:abstractNumId w:val="22"/>
  </w:num>
  <w:num w:numId="9">
    <w:abstractNumId w:val="31"/>
  </w:num>
  <w:num w:numId="10">
    <w:abstractNumId w:val="29"/>
  </w:num>
  <w:num w:numId="11">
    <w:abstractNumId w:val="3"/>
  </w:num>
  <w:num w:numId="12">
    <w:abstractNumId w:val="11"/>
  </w:num>
  <w:num w:numId="13">
    <w:abstractNumId w:val="16"/>
  </w:num>
  <w:num w:numId="14">
    <w:abstractNumId w:val="32"/>
  </w:num>
  <w:num w:numId="15">
    <w:abstractNumId w:val="0"/>
  </w:num>
  <w:num w:numId="16">
    <w:abstractNumId w:val="14"/>
  </w:num>
  <w:num w:numId="17">
    <w:abstractNumId w:val="28"/>
  </w:num>
  <w:num w:numId="18">
    <w:abstractNumId w:val="7"/>
  </w:num>
  <w:num w:numId="19">
    <w:abstractNumId w:val="1"/>
  </w:num>
  <w:num w:numId="20">
    <w:abstractNumId w:val="8"/>
  </w:num>
  <w:num w:numId="21">
    <w:abstractNumId w:val="12"/>
  </w:num>
  <w:num w:numId="22">
    <w:abstractNumId w:val="17"/>
  </w:num>
  <w:num w:numId="23">
    <w:abstractNumId w:val="30"/>
  </w:num>
  <w:num w:numId="24">
    <w:abstractNumId w:val="24"/>
  </w:num>
  <w:num w:numId="25">
    <w:abstractNumId w:val="4"/>
  </w:num>
  <w:num w:numId="26">
    <w:abstractNumId w:val="34"/>
  </w:num>
  <w:num w:numId="27">
    <w:abstractNumId w:val="5"/>
  </w:num>
  <w:num w:numId="28">
    <w:abstractNumId w:val="10"/>
  </w:num>
  <w:num w:numId="29">
    <w:abstractNumId w:val="21"/>
  </w:num>
  <w:num w:numId="30">
    <w:abstractNumId w:val="20"/>
  </w:num>
  <w:num w:numId="31">
    <w:abstractNumId w:val="19"/>
  </w:num>
  <w:num w:numId="32">
    <w:abstractNumId w:val="15"/>
  </w:num>
  <w:num w:numId="33">
    <w:abstractNumId w:val="13"/>
  </w:num>
  <w:num w:numId="34">
    <w:abstractNumId w:val="35"/>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53730"/>
    <w:rsid w:val="00072892"/>
    <w:rsid w:val="000B613A"/>
    <w:rsid w:val="000F5A09"/>
    <w:rsid w:val="0010575E"/>
    <w:rsid w:val="00111699"/>
    <w:rsid w:val="00120F69"/>
    <w:rsid w:val="0015738B"/>
    <w:rsid w:val="00163F60"/>
    <w:rsid w:val="001660E5"/>
    <w:rsid w:val="001A0ABF"/>
    <w:rsid w:val="001B3DAC"/>
    <w:rsid w:val="001C02D8"/>
    <w:rsid w:val="001D0F42"/>
    <w:rsid w:val="001F3852"/>
    <w:rsid w:val="0020035D"/>
    <w:rsid w:val="00203587"/>
    <w:rsid w:val="0023030C"/>
    <w:rsid w:val="00254A66"/>
    <w:rsid w:val="00307A09"/>
    <w:rsid w:val="003138D1"/>
    <w:rsid w:val="00321B83"/>
    <w:rsid w:val="003421FF"/>
    <w:rsid w:val="00350619"/>
    <w:rsid w:val="00364484"/>
    <w:rsid w:val="00364D2F"/>
    <w:rsid w:val="00370C81"/>
    <w:rsid w:val="003949C5"/>
    <w:rsid w:val="003B3DD2"/>
    <w:rsid w:val="003D0B12"/>
    <w:rsid w:val="003D3AA7"/>
    <w:rsid w:val="003E4A3E"/>
    <w:rsid w:val="003F2106"/>
    <w:rsid w:val="003F3770"/>
    <w:rsid w:val="00411768"/>
    <w:rsid w:val="00433AC0"/>
    <w:rsid w:val="00463FA2"/>
    <w:rsid w:val="00483286"/>
    <w:rsid w:val="00483A87"/>
    <w:rsid w:val="004A1C81"/>
    <w:rsid w:val="004C66BE"/>
    <w:rsid w:val="004D08F1"/>
    <w:rsid w:val="004D3921"/>
    <w:rsid w:val="004E453E"/>
    <w:rsid w:val="00530F7E"/>
    <w:rsid w:val="005531B8"/>
    <w:rsid w:val="00553715"/>
    <w:rsid w:val="00564E98"/>
    <w:rsid w:val="00567EB3"/>
    <w:rsid w:val="00570675"/>
    <w:rsid w:val="00580C4A"/>
    <w:rsid w:val="005A74DC"/>
    <w:rsid w:val="005B0832"/>
    <w:rsid w:val="005C36EE"/>
    <w:rsid w:val="005E03F0"/>
    <w:rsid w:val="005E3044"/>
    <w:rsid w:val="00604D2D"/>
    <w:rsid w:val="00660C3E"/>
    <w:rsid w:val="00663099"/>
    <w:rsid w:val="00673A0B"/>
    <w:rsid w:val="00680C46"/>
    <w:rsid w:val="006A69D8"/>
    <w:rsid w:val="006E38B4"/>
    <w:rsid w:val="0070388E"/>
    <w:rsid w:val="00732D8A"/>
    <w:rsid w:val="0074351B"/>
    <w:rsid w:val="00772C11"/>
    <w:rsid w:val="00775FE8"/>
    <w:rsid w:val="007A6C15"/>
    <w:rsid w:val="007B26BE"/>
    <w:rsid w:val="007D7DDC"/>
    <w:rsid w:val="0083677D"/>
    <w:rsid w:val="00842155"/>
    <w:rsid w:val="00863D12"/>
    <w:rsid w:val="00867B4B"/>
    <w:rsid w:val="00872860"/>
    <w:rsid w:val="0088592D"/>
    <w:rsid w:val="008A1028"/>
    <w:rsid w:val="008A1063"/>
    <w:rsid w:val="008A7E1C"/>
    <w:rsid w:val="008B2700"/>
    <w:rsid w:val="008D5B89"/>
    <w:rsid w:val="00902D1F"/>
    <w:rsid w:val="00906148"/>
    <w:rsid w:val="0091106C"/>
    <w:rsid w:val="00917E10"/>
    <w:rsid w:val="00931BDF"/>
    <w:rsid w:val="0098014E"/>
    <w:rsid w:val="00982D63"/>
    <w:rsid w:val="00986379"/>
    <w:rsid w:val="009B5473"/>
    <w:rsid w:val="009F55F3"/>
    <w:rsid w:val="00A46658"/>
    <w:rsid w:val="00A53A37"/>
    <w:rsid w:val="00A726A9"/>
    <w:rsid w:val="00A72BD6"/>
    <w:rsid w:val="00A812B2"/>
    <w:rsid w:val="00AA1802"/>
    <w:rsid w:val="00AE5F2F"/>
    <w:rsid w:val="00B26DD4"/>
    <w:rsid w:val="00B748B1"/>
    <w:rsid w:val="00BA0307"/>
    <w:rsid w:val="00BB6081"/>
    <w:rsid w:val="00BC70BD"/>
    <w:rsid w:val="00BC714B"/>
    <w:rsid w:val="00BD68E9"/>
    <w:rsid w:val="00C04E3E"/>
    <w:rsid w:val="00C1349F"/>
    <w:rsid w:val="00C32530"/>
    <w:rsid w:val="00CA7BBC"/>
    <w:rsid w:val="00CD5A91"/>
    <w:rsid w:val="00CE7344"/>
    <w:rsid w:val="00CF3DF5"/>
    <w:rsid w:val="00D546CE"/>
    <w:rsid w:val="00D56C63"/>
    <w:rsid w:val="00D860F7"/>
    <w:rsid w:val="00DC39A1"/>
    <w:rsid w:val="00DF3A0F"/>
    <w:rsid w:val="00DF73CF"/>
    <w:rsid w:val="00E049C6"/>
    <w:rsid w:val="00E10773"/>
    <w:rsid w:val="00E1210E"/>
    <w:rsid w:val="00E43F49"/>
    <w:rsid w:val="00E52A25"/>
    <w:rsid w:val="00E55562"/>
    <w:rsid w:val="00EE1F0A"/>
    <w:rsid w:val="00EF5F8B"/>
    <w:rsid w:val="00F01336"/>
    <w:rsid w:val="00F04492"/>
    <w:rsid w:val="00F63E0D"/>
    <w:rsid w:val="00F93F4C"/>
    <w:rsid w:val="00FB3B45"/>
    <w:rsid w:val="00FE7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q6_HUMtQt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bc.com/bitesize/clips/zmmgkq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2020-05-20T11:05:00Z</dcterms:created>
  <dcterms:modified xsi:type="dcterms:W3CDTF">2020-05-20T11:05:00Z</dcterms:modified>
</cp:coreProperties>
</file>