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C1CE4" w:rsidTr="000248DA">
        <w:tc>
          <w:tcPr>
            <w:tcW w:w="3077" w:type="dxa"/>
          </w:tcPr>
          <w:p w:rsidR="003C1CE4" w:rsidRDefault="003C1CE4" w:rsidP="003C1CE4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3C1CE4" w:rsidRDefault="003C1CE4" w:rsidP="003C1CE4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5D2418" w:rsidTr="00854072">
        <w:tc>
          <w:tcPr>
            <w:tcW w:w="3077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>Literacy: T4W booklet.</w:t>
            </w:r>
          </w:p>
          <w:p w:rsidR="005D2418" w:rsidRPr="001C60C4" w:rsidRDefault="00605B51" w:rsidP="005D2418">
            <w:pPr>
              <w:jc w:val="center"/>
            </w:pPr>
            <w:r>
              <w:t>Story map</w:t>
            </w:r>
            <w:r w:rsidR="005D2418">
              <w:t xml:space="preserve"> challenge.</w:t>
            </w:r>
          </w:p>
          <w:p w:rsidR="005D2418" w:rsidRDefault="005D2418" w:rsidP="005D2418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>Literacy: a) T4W booklet.</w:t>
            </w:r>
          </w:p>
          <w:p w:rsidR="005D2418" w:rsidRDefault="00605B51" w:rsidP="005D2418">
            <w:pPr>
              <w:jc w:val="center"/>
            </w:pPr>
            <w:r>
              <w:t>Description challenge</w:t>
            </w:r>
            <w:r w:rsidR="005D2418">
              <w:t xml:space="preserve">. </w:t>
            </w:r>
          </w:p>
          <w:p w:rsidR="005D2418" w:rsidRPr="005D2418" w:rsidRDefault="005D2418" w:rsidP="005D2418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>Literacy: b) T4W booklet.</w:t>
            </w:r>
          </w:p>
          <w:p w:rsidR="005D2418" w:rsidRDefault="00605B51" w:rsidP="005D2418">
            <w:pPr>
              <w:jc w:val="center"/>
            </w:pPr>
            <w:r>
              <w:t>Description challenge</w:t>
            </w:r>
            <w:bookmarkStart w:id="0" w:name="_GoBack"/>
            <w:bookmarkEnd w:id="0"/>
            <w:r w:rsidR="005D2418">
              <w:t xml:space="preserve">. </w:t>
            </w:r>
          </w:p>
          <w:p w:rsidR="005D2418" w:rsidRPr="001C60C4" w:rsidRDefault="005D2418" w:rsidP="005D2418">
            <w:pPr>
              <w:jc w:val="center"/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>Literacy: T4W booklet.</w:t>
            </w:r>
          </w:p>
          <w:p w:rsidR="005D2418" w:rsidRDefault="00605B51" w:rsidP="005D2418">
            <w:pPr>
              <w:jc w:val="center"/>
            </w:pPr>
            <w:r>
              <w:t>Poetry challenge</w:t>
            </w:r>
            <w:r w:rsidR="005D2418">
              <w:t>.</w:t>
            </w:r>
          </w:p>
          <w:p w:rsidR="005D2418" w:rsidRPr="001C60C4" w:rsidRDefault="005D2418" w:rsidP="005D2418">
            <w:pPr>
              <w:jc w:val="center"/>
              <w:rPr>
                <w:i/>
              </w:rPr>
            </w:pPr>
          </w:p>
        </w:tc>
        <w:tc>
          <w:tcPr>
            <w:tcW w:w="3078" w:type="dxa"/>
            <w:shd w:val="clear" w:color="auto" w:fill="DEEAF6" w:themeFill="accent1" w:themeFillTint="33"/>
          </w:tcPr>
          <w:p w:rsidR="005D2418" w:rsidRDefault="005D2418" w:rsidP="005D2418">
            <w:pPr>
              <w:jc w:val="center"/>
            </w:pPr>
            <w:r>
              <w:t>Literacy: T4W booklet.</w:t>
            </w:r>
          </w:p>
          <w:p w:rsidR="005D2418" w:rsidRDefault="00605B51" w:rsidP="005D2418">
            <w:pPr>
              <w:jc w:val="center"/>
            </w:pPr>
            <w:r>
              <w:t>Poetry challenge</w:t>
            </w:r>
            <w:r w:rsidR="005D2418">
              <w:t>.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>
              <w:t>Maths:</w:t>
            </w:r>
            <w:r w:rsidR="008A0F8B">
              <w:t xml:space="preserve"> </w:t>
            </w:r>
            <w:r w:rsidR="00023E8F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5</w:t>
            </w:r>
          </w:p>
          <w:p w:rsidR="00F31183" w:rsidRDefault="00F31183" w:rsidP="008A0F8B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</w:tr>
      <w:tr w:rsidR="00605B51" w:rsidTr="00854072">
        <w:tc>
          <w:tcPr>
            <w:tcW w:w="3077" w:type="dxa"/>
            <w:shd w:val="clear" w:color="auto" w:fill="E2EFD9" w:themeFill="accent6" w:themeFillTint="33"/>
          </w:tcPr>
          <w:p w:rsidR="00605B51" w:rsidRDefault="00605B51" w:rsidP="00605B51">
            <w:pPr>
              <w:jc w:val="center"/>
            </w:pPr>
            <w:r>
              <w:t>Please complete your Summer 2 challenges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605B51" w:rsidRDefault="00605B51" w:rsidP="00605B51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05B51" w:rsidRDefault="00605B51" w:rsidP="00605B51">
            <w:pPr>
              <w:jc w:val="center"/>
            </w:pPr>
            <w:r>
              <w:t>Work on your summer 2 challenge or select one of the following:</w:t>
            </w:r>
          </w:p>
          <w:p w:rsidR="00605B51" w:rsidRDefault="00605B51" w:rsidP="00605B51">
            <w:pPr>
              <w:jc w:val="center"/>
            </w:pPr>
            <w:r>
              <w:t>Challenge: Notes on Nature</w:t>
            </w:r>
          </w:p>
          <w:p w:rsidR="00605B51" w:rsidRDefault="00605B51" w:rsidP="00605B51">
            <w:pPr>
              <w:jc w:val="center"/>
            </w:pPr>
            <w:r>
              <w:t>Challenge: STEM</w:t>
            </w:r>
          </w:p>
          <w:p w:rsidR="00605B51" w:rsidRDefault="00605B51" w:rsidP="00605B51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05B51" w:rsidRDefault="00605B51" w:rsidP="00605B51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605B51" w:rsidRDefault="00605B51" w:rsidP="00605B51">
            <w:pPr>
              <w:jc w:val="center"/>
            </w:pPr>
            <w:r>
              <w:t>Work on your summer 2 challenge or select one of the following:</w:t>
            </w:r>
          </w:p>
          <w:p w:rsidR="00605B51" w:rsidRDefault="00605B51" w:rsidP="00605B51">
            <w:pPr>
              <w:jc w:val="center"/>
            </w:pPr>
            <w:r>
              <w:t>Challenge: Notes on Nature</w:t>
            </w:r>
          </w:p>
          <w:p w:rsidR="00605B51" w:rsidRDefault="00605B51" w:rsidP="00605B51">
            <w:pPr>
              <w:jc w:val="center"/>
            </w:pPr>
            <w:r>
              <w:t>Challenge: STEM</w:t>
            </w:r>
          </w:p>
          <w:p w:rsidR="00605B51" w:rsidRDefault="00605B51" w:rsidP="00605B51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83" w:rsidRDefault="00671FC5" w:rsidP="00F31183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EA5ED7">
      <w:rPr>
        <w:sz w:val="28"/>
        <w:szCs w:val="28"/>
      </w:rPr>
      <w:t>2</w:t>
    </w:r>
    <w:r w:rsidRPr="00F31183">
      <w:rPr>
        <w:sz w:val="28"/>
        <w:szCs w:val="28"/>
      </w:rPr>
      <w:t xml:space="preserve">. Week beginning </w:t>
    </w:r>
    <w:r w:rsidR="00605B51">
      <w:rPr>
        <w:sz w:val="28"/>
        <w:szCs w:val="28"/>
      </w:rPr>
      <w:t>13</w:t>
    </w:r>
    <w:r w:rsidR="005D2418" w:rsidRPr="005D2418">
      <w:rPr>
        <w:sz w:val="28"/>
        <w:szCs w:val="28"/>
        <w:vertAlign w:val="superscript"/>
      </w:rPr>
      <w:t>th</w:t>
    </w:r>
    <w:r w:rsidR="005D2418">
      <w:rPr>
        <w:sz w:val="28"/>
        <w:szCs w:val="28"/>
      </w:rPr>
      <w:t xml:space="preserve"> July</w:t>
    </w:r>
    <w:r w:rsidRPr="00F31183">
      <w:rPr>
        <w:sz w:val="28"/>
        <w:szCs w:val="28"/>
      </w:rPr>
      <w:t xml:space="preserve">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</w:t>
    </w:r>
    <w:r w:rsidR="009A19BD">
      <w:rPr>
        <w:sz w:val="28"/>
        <w:szCs w:val="28"/>
      </w:rPr>
      <w:t>Key Stage 1 resources (Year 1 &amp; 2)</w:t>
    </w:r>
    <w:r w:rsidRPr="00F31183">
      <w:rPr>
        <w:sz w:val="28"/>
        <w:szCs w:val="28"/>
      </w:rPr>
      <w:t>’</w:t>
    </w:r>
    <w:r w:rsidR="00F31183" w:rsidRPr="00F31183">
      <w:rPr>
        <w:sz w:val="28"/>
        <w:szCs w:val="28"/>
      </w:rPr>
      <w:t xml:space="preserve"> page.</w:t>
    </w:r>
    <w:r w:rsidR="009A19BD">
      <w:rPr>
        <w:sz w:val="28"/>
        <w:szCs w:val="28"/>
      </w:rPr>
      <w:t xml:space="preserve"> </w:t>
    </w:r>
  </w:p>
  <w:p w:rsidR="008A0F8B" w:rsidRPr="00F31183" w:rsidRDefault="008A0F8B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3E8F"/>
    <w:rsid w:val="000248DA"/>
    <w:rsid w:val="00197096"/>
    <w:rsid w:val="001B1F17"/>
    <w:rsid w:val="001D006E"/>
    <w:rsid w:val="00277CA3"/>
    <w:rsid w:val="00283275"/>
    <w:rsid w:val="002C239E"/>
    <w:rsid w:val="00311815"/>
    <w:rsid w:val="003C1CE4"/>
    <w:rsid w:val="003D1334"/>
    <w:rsid w:val="00464C2B"/>
    <w:rsid w:val="005D2418"/>
    <w:rsid w:val="00605B51"/>
    <w:rsid w:val="0061187C"/>
    <w:rsid w:val="00671FC5"/>
    <w:rsid w:val="00854072"/>
    <w:rsid w:val="008578FC"/>
    <w:rsid w:val="008922EA"/>
    <w:rsid w:val="008A0F8B"/>
    <w:rsid w:val="008A1E17"/>
    <w:rsid w:val="009A19BD"/>
    <w:rsid w:val="00A55FCE"/>
    <w:rsid w:val="00A72CF2"/>
    <w:rsid w:val="00B84D32"/>
    <w:rsid w:val="00E0280F"/>
    <w:rsid w:val="00EA5ED7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32F99B08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2020-07-09T09:24:00Z</dcterms:created>
  <dcterms:modified xsi:type="dcterms:W3CDTF">2020-07-09T09:24:00Z</dcterms:modified>
</cp:coreProperties>
</file>