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960" w14:textId="786322EE" w:rsidR="00BD2BB5" w:rsidRPr="00C21EE3" w:rsidRDefault="00473B8A" w:rsidP="2702A04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2702A044">
        <w:rPr>
          <w:rFonts w:ascii="Comic Sans MS" w:hAnsi="Comic Sans MS"/>
          <w:b/>
          <w:bCs/>
          <w:sz w:val="24"/>
          <w:szCs w:val="24"/>
          <w:u w:val="single"/>
        </w:rPr>
        <w:t xml:space="preserve">EYFS </w:t>
      </w:r>
      <w:r w:rsidR="00323C25" w:rsidRPr="2702A044">
        <w:rPr>
          <w:rFonts w:ascii="Comic Sans MS" w:hAnsi="Comic Sans MS"/>
          <w:b/>
          <w:bCs/>
          <w:sz w:val="24"/>
          <w:szCs w:val="24"/>
          <w:u w:val="single"/>
        </w:rPr>
        <w:t>–</w:t>
      </w:r>
      <w:r w:rsidRPr="2702A044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431747" w:rsidRPr="2702A044">
        <w:rPr>
          <w:rFonts w:ascii="Comic Sans MS" w:hAnsi="Comic Sans MS"/>
          <w:b/>
          <w:bCs/>
          <w:sz w:val="24"/>
          <w:szCs w:val="24"/>
          <w:u w:val="single"/>
        </w:rPr>
        <w:t>Preschool</w:t>
      </w:r>
      <w:r w:rsidR="00431747" w:rsidRPr="2702A044">
        <w:rPr>
          <w:rFonts w:ascii="Comic Sans MS" w:hAnsi="Comic Sans MS"/>
          <w:b/>
          <w:bCs/>
          <w:sz w:val="24"/>
          <w:szCs w:val="24"/>
        </w:rPr>
        <w:t xml:space="preserve">          </w:t>
      </w:r>
      <w:r w:rsidR="00EA2102" w:rsidRPr="2702A044">
        <w:rPr>
          <w:rFonts w:ascii="Comic Sans MS" w:hAnsi="Comic Sans MS"/>
          <w:b/>
          <w:bCs/>
          <w:sz w:val="24"/>
          <w:szCs w:val="24"/>
        </w:rPr>
        <w:t xml:space="preserve">                   </w:t>
      </w:r>
      <w:r w:rsidR="000E0D0D" w:rsidRPr="2702A044">
        <w:rPr>
          <w:rFonts w:ascii="Comic Sans MS" w:hAnsi="Comic Sans MS"/>
          <w:b/>
          <w:bCs/>
          <w:sz w:val="24"/>
          <w:szCs w:val="24"/>
          <w:u w:val="single"/>
        </w:rPr>
        <w:t xml:space="preserve">Autumn Term </w:t>
      </w:r>
      <w:r w:rsidR="008E2F81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E60B89" w:rsidRPr="2702A044">
        <w:rPr>
          <w:rFonts w:ascii="Comic Sans MS" w:hAnsi="Comic Sans MS"/>
          <w:b/>
          <w:bCs/>
          <w:sz w:val="24"/>
          <w:szCs w:val="24"/>
          <w:u w:val="single"/>
        </w:rPr>
        <w:t xml:space="preserve"> –</w:t>
      </w:r>
      <w:r w:rsidR="005A3CFA" w:rsidRPr="2702A044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0E0D0D" w:rsidRPr="2702A044">
        <w:rPr>
          <w:rFonts w:ascii="Comic Sans MS" w:hAnsi="Comic Sans MS"/>
          <w:b/>
          <w:bCs/>
          <w:sz w:val="24"/>
          <w:szCs w:val="24"/>
          <w:u w:val="single"/>
        </w:rPr>
        <w:t>Expressive Arts and Design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981"/>
        <w:gridCol w:w="2126"/>
        <w:gridCol w:w="3148"/>
        <w:gridCol w:w="4649"/>
        <w:gridCol w:w="1559"/>
        <w:gridCol w:w="1624"/>
        <w:gridCol w:w="14"/>
      </w:tblGrid>
      <w:tr w:rsidR="00C21EE3" w14:paraId="7E9AFFE8" w14:textId="77777777" w:rsidTr="5C97356B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530D1D82" w14:textId="5788D01C" w:rsidR="00C21EE3" w:rsidRDefault="00BA5058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14:paraId="3931E02A" w14:textId="77777777" w:rsidR="00C21EE3" w:rsidRPr="00712A9F" w:rsidRDefault="00C21EE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6"/>
            <w:shd w:val="clear" w:color="auto" w:fill="9BBB59" w:themeFill="accent3"/>
          </w:tcPr>
          <w:p w14:paraId="3659B94D" w14:textId="77777777" w:rsidR="000E0D0D" w:rsidRPr="00972DC4" w:rsidRDefault="000E0D0D" w:rsidP="000E0D0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="HelveticaNeue-Light"/>
                <w:sz w:val="18"/>
                <w:szCs w:val="14"/>
              </w:rPr>
            </w:pPr>
            <w:r w:rsidRPr="00972DC4">
              <w:rPr>
                <w:rFonts w:ascii="Comic Sans MS" w:hAnsi="Comic Sans MS" w:cs="HelveticaNeue-Light"/>
                <w:sz w:val="20"/>
                <w:szCs w:val="14"/>
              </w:rPr>
              <w:t>Take part in simple pretend play, using an object to represent something else even though they are not similar.</w:t>
            </w:r>
          </w:p>
          <w:p w14:paraId="1C35A427" w14:textId="77777777" w:rsidR="000E0D0D" w:rsidRPr="00972DC4" w:rsidRDefault="000E0D0D" w:rsidP="000E0D0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="HelveticaNeue-Light"/>
                <w:sz w:val="18"/>
                <w:szCs w:val="14"/>
              </w:rPr>
            </w:pPr>
            <w:r w:rsidRPr="00972DC4">
              <w:rPr>
                <w:rFonts w:ascii="Comic Sans MS" w:hAnsi="Comic Sans MS" w:cs="HelveticaNeue-Light"/>
                <w:sz w:val="20"/>
                <w:szCs w:val="14"/>
              </w:rPr>
              <w:t>Listen with increased attention to sounds,</w:t>
            </w:r>
          </w:p>
          <w:p w14:paraId="0023931D" w14:textId="77777777" w:rsidR="0064607C" w:rsidRPr="00972DC4" w:rsidRDefault="000E0D0D" w:rsidP="0042735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HelveticaNeue-Light"/>
                <w:sz w:val="20"/>
                <w:szCs w:val="14"/>
              </w:rPr>
            </w:pPr>
            <w:r w:rsidRPr="00972DC4">
              <w:rPr>
                <w:rFonts w:ascii="Comic Sans MS" w:hAnsi="Comic Sans MS" w:cs="HelveticaNeue-Light"/>
                <w:sz w:val="20"/>
                <w:szCs w:val="14"/>
              </w:rPr>
              <w:t>Create closed shapes with continuous lines, and begin to use these shapes to represent objects</w:t>
            </w:r>
          </w:p>
          <w:p w14:paraId="19FF9F9D" w14:textId="252DD267" w:rsidR="000E0D0D" w:rsidRPr="000E0D0D" w:rsidRDefault="000E0D0D" w:rsidP="000E0D0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="HelveticaNeue-Light"/>
                <w:sz w:val="14"/>
                <w:szCs w:val="14"/>
              </w:rPr>
            </w:pPr>
            <w:r w:rsidRPr="00972DC4">
              <w:rPr>
                <w:rFonts w:ascii="Comic Sans MS" w:hAnsi="Comic Sans MS" w:cs="HelveticaNeue-Light"/>
                <w:sz w:val="20"/>
                <w:szCs w:val="16"/>
              </w:rPr>
              <w:t>Explore different materials freely, in order to develop their ideas about how to use them and what to make.</w:t>
            </w:r>
          </w:p>
        </w:tc>
      </w:tr>
      <w:tr w:rsidR="00861CC7" w14:paraId="1CF4E471" w14:textId="77777777" w:rsidTr="5C97356B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096839F2" w14:textId="78C76AE3" w:rsidR="00861CC7" w:rsidRPr="00473B8A" w:rsidRDefault="00861CC7" w:rsidP="00BA505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6"/>
            <w:shd w:val="clear" w:color="auto" w:fill="9BBB59" w:themeFill="accent3"/>
          </w:tcPr>
          <w:p w14:paraId="77EC44FB" w14:textId="5D90DE75" w:rsidR="00BA5058" w:rsidRPr="008A7080" w:rsidRDefault="727915BF" w:rsidP="008B1689">
            <w:pPr>
              <w:jc w:val="center"/>
            </w:pPr>
            <w:r w:rsidRPr="5C9735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The Owl Who Was Afraid of The Dark, </w:t>
            </w:r>
            <w:r w:rsidR="40B750CD" w:rsidRPr="5C9735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World Nursery Rhyme Week, </w:t>
            </w:r>
            <w:r w:rsidRPr="5C9735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The Three Little Pigs, The Gingerbread Man, Goldilocks and The Three Bears, The Christmas Story</w:t>
            </w:r>
            <w:r w:rsidR="49389BF2" w:rsidRPr="5C9735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, The Nativity Pop Up Book</w:t>
            </w:r>
            <w:r w:rsidRPr="5C97356B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7E83AF9C" w14:textId="1D2B3413" w:rsidR="00BA5058" w:rsidRPr="008A7080" w:rsidRDefault="00BA5058" w:rsidP="0FDA0DE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1CC7" w14:paraId="2522E601" w14:textId="77777777" w:rsidTr="5C97356B">
        <w:tc>
          <w:tcPr>
            <w:tcW w:w="2518" w:type="dxa"/>
            <w:gridSpan w:val="3"/>
            <w:shd w:val="clear" w:color="auto" w:fill="D6E3BC" w:themeFill="accent3" w:themeFillTint="66"/>
          </w:tcPr>
          <w:p w14:paraId="5E7C1D41" w14:textId="534A7B8D" w:rsidR="00861CC7" w:rsidRPr="00A11CD3" w:rsidRDefault="004C3677" w:rsidP="00861CC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20" w:type="dxa"/>
            <w:gridSpan w:val="6"/>
            <w:shd w:val="clear" w:color="auto" w:fill="D6E3BC" w:themeFill="accent3" w:themeFillTint="66"/>
          </w:tcPr>
          <w:p w14:paraId="082CED41" w14:textId="77777777" w:rsidR="00CE569C" w:rsidRPr="00CE569C" w:rsidRDefault="00CE569C" w:rsidP="00CE569C">
            <w:pPr>
              <w:jc w:val="center"/>
              <w:rPr>
                <w:rFonts w:ascii="Comic Sans MS" w:hAnsi="Comic Sans MS"/>
                <w:bCs/>
                <w:sz w:val="20"/>
                <w:szCs w:val="16"/>
              </w:rPr>
            </w:pPr>
            <w:r w:rsidRPr="00CE569C">
              <w:rPr>
                <w:rFonts w:ascii="Comic Sans MS" w:hAnsi="Comic Sans MS"/>
                <w:bCs/>
                <w:sz w:val="20"/>
                <w:szCs w:val="16"/>
              </w:rPr>
              <w:t>Play with one or more other children, extending and elaborating play ideas.</w:t>
            </w:r>
          </w:p>
          <w:p w14:paraId="3E969A5A" w14:textId="77777777" w:rsidR="00CE569C" w:rsidRPr="00CE569C" w:rsidRDefault="00CE569C" w:rsidP="00CE569C">
            <w:pPr>
              <w:jc w:val="center"/>
              <w:rPr>
                <w:rFonts w:ascii="Comic Sans MS" w:hAnsi="Comic Sans MS"/>
                <w:bCs/>
                <w:sz w:val="20"/>
                <w:szCs w:val="16"/>
              </w:rPr>
            </w:pPr>
            <w:r w:rsidRPr="00CE569C">
              <w:rPr>
                <w:rFonts w:ascii="Comic Sans MS" w:hAnsi="Comic Sans MS"/>
                <w:bCs/>
                <w:sz w:val="20"/>
                <w:szCs w:val="16"/>
              </w:rPr>
              <w:t>Talk with others to solve conflicts.</w:t>
            </w:r>
          </w:p>
          <w:p w14:paraId="32AC40F5" w14:textId="77777777" w:rsidR="00CE569C" w:rsidRPr="00CE569C" w:rsidRDefault="00CE569C" w:rsidP="00CE569C">
            <w:pPr>
              <w:jc w:val="center"/>
              <w:rPr>
                <w:rFonts w:ascii="Comic Sans MS" w:hAnsi="Comic Sans MS" w:cstheme="minorHAnsi"/>
                <w:b/>
                <w:sz w:val="20"/>
                <w:szCs w:val="16"/>
              </w:rPr>
            </w:pPr>
            <w:r w:rsidRPr="00CE569C">
              <w:rPr>
                <w:rFonts w:ascii="Comic Sans MS" w:hAnsi="Comic Sans MS" w:cstheme="minorHAnsi"/>
                <w:b/>
                <w:sz w:val="20"/>
                <w:szCs w:val="16"/>
              </w:rPr>
              <w:t>Around the age of 3, can the child sometimes manage to share or take turns with others, with adult guidance and understanding ‘yours’ and ‘mine’?</w:t>
            </w:r>
          </w:p>
          <w:p w14:paraId="5E274F87" w14:textId="0C4BFD4D" w:rsidR="00861CC7" w:rsidRPr="00CE569C" w:rsidRDefault="00CE569C" w:rsidP="00CE569C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CE569C">
              <w:rPr>
                <w:rFonts w:ascii="Comic Sans MS" w:hAnsi="Comic Sans MS" w:cstheme="minorHAnsi"/>
                <w:b/>
                <w:sz w:val="20"/>
                <w:szCs w:val="16"/>
              </w:rPr>
              <w:t>Around the age of 4, does the child play alongside others or do they always want to play alone?</w:t>
            </w:r>
          </w:p>
        </w:tc>
      </w:tr>
      <w:tr w:rsidR="007A38E6" w14:paraId="251F72DD" w14:textId="77777777" w:rsidTr="5C97356B">
        <w:tc>
          <w:tcPr>
            <w:tcW w:w="4644" w:type="dxa"/>
            <w:gridSpan w:val="4"/>
            <w:shd w:val="clear" w:color="auto" w:fill="9BBB59" w:themeFill="accent3"/>
            <w:vAlign w:val="center"/>
          </w:tcPr>
          <w:p w14:paraId="05B7637A" w14:textId="5E8A7739" w:rsidR="007A38E6" w:rsidRPr="00712A9F" w:rsidRDefault="004C367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7A38E6" w:rsidRPr="00712A9F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148" w:type="dxa"/>
            <w:shd w:val="clear" w:color="auto" w:fill="9BBB59" w:themeFill="accent3"/>
            <w:vAlign w:val="center"/>
          </w:tcPr>
          <w:p w14:paraId="676FF797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49" w:type="dxa"/>
            <w:shd w:val="clear" w:color="auto" w:fill="9BBB59" w:themeFill="accent3"/>
            <w:vAlign w:val="center"/>
          </w:tcPr>
          <w:p w14:paraId="4D7A4581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shd w:val="clear" w:color="auto" w:fill="9BBB59" w:themeFill="accent3"/>
            <w:vAlign w:val="center"/>
          </w:tcPr>
          <w:p w14:paraId="66C9440C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9BBB59" w:themeFill="accent3"/>
            <w:vAlign w:val="center"/>
          </w:tcPr>
          <w:p w14:paraId="52446690" w14:textId="722A031F" w:rsidR="007A38E6" w:rsidRPr="00712A9F" w:rsidRDefault="008B1689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Learning Challenge Question</w:t>
            </w:r>
          </w:p>
        </w:tc>
      </w:tr>
      <w:tr w:rsidR="006400ED" w14:paraId="103A464E" w14:textId="77777777" w:rsidTr="5C97356B">
        <w:tc>
          <w:tcPr>
            <w:tcW w:w="15638" w:type="dxa"/>
            <w:gridSpan w:val="9"/>
            <w:shd w:val="clear" w:color="auto" w:fill="EAF1DD" w:themeFill="accent3" w:themeFillTint="33"/>
            <w:vAlign w:val="center"/>
          </w:tcPr>
          <w:p w14:paraId="2EC3A191" w14:textId="77777777" w:rsidR="005C1B09" w:rsidRPr="005C1B09" w:rsidRDefault="00E7476B" w:rsidP="005C1B0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C1B09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  <w:lang w:val="en-US"/>
              </w:rPr>
              <w:t>PSED -</w:t>
            </w:r>
            <w:r w:rsidRPr="005C1B09">
              <w:rPr>
                <w:sz w:val="20"/>
                <w:szCs w:val="20"/>
              </w:rPr>
              <w:t xml:space="preserve"> </w:t>
            </w:r>
            <w:r w:rsidR="005C1B09" w:rsidRPr="005C1B09">
              <w:rPr>
                <w:rFonts w:ascii="Comic Sans MS" w:hAnsi="Comic Sans MS"/>
                <w:sz w:val="20"/>
                <w:szCs w:val="20"/>
              </w:rPr>
              <w:t>Can start a conversation with an adult or friend and continue it for many turns.</w:t>
            </w:r>
          </w:p>
          <w:p w14:paraId="221A078D" w14:textId="77777777" w:rsidR="005C1B09" w:rsidRPr="005C1B09" w:rsidRDefault="005C1B09" w:rsidP="005C1B0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C1B09">
              <w:rPr>
                <w:rFonts w:ascii="Comic Sans MS" w:hAnsi="Comic Sans MS"/>
                <w:sz w:val="20"/>
                <w:szCs w:val="20"/>
              </w:rPr>
              <w:t>Use talk to organise themselves and their play: “Let’s go on a bus…you sit there…I’ll be the driver”.</w:t>
            </w:r>
          </w:p>
          <w:p w14:paraId="5BA077D3" w14:textId="77777777" w:rsidR="005C1B09" w:rsidRPr="005C1B09" w:rsidRDefault="005C1B09" w:rsidP="005C1B0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C1B09">
              <w:rPr>
                <w:rFonts w:ascii="Comic Sans MS" w:hAnsi="Comic Sans MS"/>
                <w:b/>
                <w:bCs/>
                <w:sz w:val="20"/>
                <w:szCs w:val="20"/>
              </w:rPr>
              <w:t>Around the age of 4, is the child using sentences of four to six words – “I want to play with cars” or “What’s that thing called?”</w:t>
            </w:r>
          </w:p>
          <w:p w14:paraId="436EE454" w14:textId="5598D363" w:rsidR="006400ED" w:rsidRPr="005C1B09" w:rsidRDefault="005C1B09" w:rsidP="005C1B0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1B09">
              <w:rPr>
                <w:rFonts w:ascii="Comic Sans MS" w:hAnsi="Comic Sans MS"/>
                <w:b/>
                <w:sz w:val="20"/>
                <w:szCs w:val="20"/>
              </w:rPr>
              <w:t>Can the child use sentences joined up with words like ‘because’, ‘or’, ‘and’? For example, “I like ice cream because it makes my tongue shiver.”</w:t>
            </w:r>
          </w:p>
        </w:tc>
      </w:tr>
      <w:tr w:rsidR="007A38E6" w14:paraId="3433880E" w14:textId="77777777" w:rsidTr="5C97356B">
        <w:trPr>
          <w:trHeight w:val="226"/>
        </w:trPr>
        <w:tc>
          <w:tcPr>
            <w:tcW w:w="15638" w:type="dxa"/>
            <w:gridSpan w:val="9"/>
            <w:shd w:val="clear" w:color="auto" w:fill="D9D9D9" w:themeFill="background1" w:themeFillShade="D9"/>
            <w:vAlign w:val="center"/>
          </w:tcPr>
          <w:p w14:paraId="428645E0" w14:textId="56E34A12" w:rsidR="007A38E6" w:rsidRPr="00287C95" w:rsidRDefault="007A38E6" w:rsidP="00E74A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="0042735A" w:rsidRPr="007A38E6" w14:paraId="2EF9080A" w14:textId="77777777" w:rsidTr="5C97356B">
        <w:trPr>
          <w:trHeight w:val="853"/>
        </w:trPr>
        <w:tc>
          <w:tcPr>
            <w:tcW w:w="562" w:type="dxa"/>
            <w:vAlign w:val="center"/>
          </w:tcPr>
          <w:p w14:paraId="56FBC4E7" w14:textId="59336255" w:rsidR="0042735A" w:rsidRDefault="0042735A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578BDDE7" w14:textId="77777777" w:rsidR="003253F6" w:rsidRPr="00972DC4" w:rsidRDefault="003253F6" w:rsidP="003253F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972DC4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Narrative Play</w:t>
            </w:r>
          </w:p>
          <w:p w14:paraId="13BDA325" w14:textId="2BCCC5DB" w:rsidR="0042735A" w:rsidRPr="00972DC4" w:rsidRDefault="003253F6" w:rsidP="003253F6">
            <w:pPr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972DC4">
              <w:rPr>
                <w:rFonts w:ascii="Comic Sans MS" w:hAnsi="Comic Sans MS"/>
                <w:b/>
                <w:i/>
                <w:sz w:val="18"/>
                <w:szCs w:val="18"/>
              </w:rPr>
              <w:t>Children generally start to develop pretend play with ‘rules’ when they are 3 or 4 years old. Suggestion: offer pinecones in the home corner for children to pour into pans and stir like pasta. Some rules are self-created (the pole is now a horse, or the pinecones are now pasta in the pot).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14AF1F39" w14:textId="61287A0C" w:rsidR="0042735A" w:rsidRPr="004E1FFF" w:rsidRDefault="00FF7A1C" w:rsidP="00875E34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take part in role play in a small group, using new vocabulary as part of my play.</w:t>
            </w:r>
          </w:p>
        </w:tc>
        <w:tc>
          <w:tcPr>
            <w:tcW w:w="4649" w:type="dxa"/>
          </w:tcPr>
          <w:p w14:paraId="383E41CA" w14:textId="77777777" w:rsidR="000E0D0D" w:rsidRDefault="00FF7A1C" w:rsidP="00D0647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Role play: Winter shop, selling items for winter.</w:t>
            </w:r>
          </w:p>
          <w:p w14:paraId="7D885044" w14:textId="77777777" w:rsidR="00FF7A1C" w:rsidRDefault="00FF7A1C" w:rsidP="00D0647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14:paraId="1D4D9664" w14:textId="6CA2C9A0" w:rsidR="00FF7A1C" w:rsidRPr="00972DC4" w:rsidRDefault="00FF7A1C" w:rsidP="00D0647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Model role playing as a customer and as a shop assistant. Name the new items and model new language, encouraging others to do the same.</w:t>
            </w:r>
          </w:p>
        </w:tc>
        <w:tc>
          <w:tcPr>
            <w:tcW w:w="1559" w:type="dxa"/>
          </w:tcPr>
          <w:p w14:paraId="5FAD3F5A" w14:textId="23E12B2C" w:rsidR="00822925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Shop</w:t>
            </w:r>
          </w:p>
          <w:p w14:paraId="1041FD45" w14:textId="29B7A2CD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Winter</w:t>
            </w:r>
          </w:p>
          <w:p w14:paraId="04ED5CA8" w14:textId="40115EC9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Buy</w:t>
            </w:r>
          </w:p>
          <w:p w14:paraId="756E17E3" w14:textId="360D72E9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Sell</w:t>
            </w:r>
          </w:p>
          <w:p w14:paraId="3CFE30E2" w14:textId="25330A96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Coat</w:t>
            </w:r>
          </w:p>
          <w:p w14:paraId="3229F19D" w14:textId="4DB8B67C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Boots</w:t>
            </w:r>
          </w:p>
          <w:p w14:paraId="423D9CD9" w14:textId="777B0BA7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Scarf</w:t>
            </w:r>
          </w:p>
          <w:p w14:paraId="48B722E7" w14:textId="102A831C" w:rsidR="0057416D" w:rsidRPr="00554739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Gloves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4C2C47F" w14:textId="37E1A7D1" w:rsidR="0042735A" w:rsidRPr="00CE2561" w:rsidRDefault="0042735A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81289B" w:rsidRPr="007A38E6" w14:paraId="3B583A55" w14:textId="77777777" w:rsidTr="5C97356B">
        <w:trPr>
          <w:trHeight w:val="853"/>
        </w:trPr>
        <w:tc>
          <w:tcPr>
            <w:tcW w:w="562" w:type="dxa"/>
            <w:vAlign w:val="center"/>
          </w:tcPr>
          <w:p w14:paraId="7369579F" w14:textId="50B70D98" w:rsidR="0081289B" w:rsidRDefault="0081289B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49A31652" w14:textId="71D1C476" w:rsidR="00EE3004" w:rsidRPr="00EE3004" w:rsidRDefault="00EE3004" w:rsidP="00EE300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EE3004">
              <w:rPr>
                <w:rFonts w:ascii="Comic Sans MS" w:hAnsi="Comic Sans MS"/>
                <w:b/>
                <w:sz w:val="18"/>
                <w:szCs w:val="18"/>
                <w:u w:val="single"/>
              </w:rPr>
              <w:t>Art and Design</w:t>
            </w:r>
          </w:p>
          <w:p w14:paraId="109C22E8" w14:textId="77777777" w:rsidR="00EE3004" w:rsidRPr="00EE3004" w:rsidRDefault="00EE3004" w:rsidP="00EE300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E3004">
              <w:rPr>
                <w:rFonts w:ascii="Comic Sans MS" w:hAnsi="Comic Sans MS"/>
                <w:b/>
                <w:sz w:val="18"/>
                <w:szCs w:val="18"/>
              </w:rPr>
              <w:t>Help children to develop their drawing and model making.</w:t>
            </w:r>
          </w:p>
          <w:p w14:paraId="2B535737" w14:textId="7AF6579B" w:rsidR="0081289B" w:rsidRPr="00CE569C" w:rsidRDefault="0081289B" w:rsidP="00CE569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3148" w:type="dxa"/>
            <w:shd w:val="clear" w:color="auto" w:fill="EAF1DD" w:themeFill="accent3" w:themeFillTint="33"/>
          </w:tcPr>
          <w:p w14:paraId="37459466" w14:textId="6660B3A8" w:rsidR="0081289B" w:rsidRPr="004E1FFF" w:rsidRDefault="00FF7A1C" w:rsidP="00D0647A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draw a fox, making shapes and lines with a pen on a white board, following instructions and the model.</w:t>
            </w:r>
          </w:p>
        </w:tc>
        <w:tc>
          <w:tcPr>
            <w:tcW w:w="4649" w:type="dxa"/>
          </w:tcPr>
          <w:p w14:paraId="035AE879" w14:textId="320DB420" w:rsidR="0081289B" w:rsidRPr="00FF7A1C" w:rsidRDefault="00FF7A1C" w:rsidP="00D92238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FF7A1C">
              <w:rPr>
                <w:rFonts w:ascii="Comic Sans MS" w:hAnsi="Comic Sans MS"/>
                <w:sz w:val="18"/>
                <w:szCs w:val="18"/>
              </w:rPr>
              <w:t>In small groups, children draw a fox by the adult breaking it down into steps and shapes.</w:t>
            </w:r>
          </w:p>
        </w:tc>
        <w:tc>
          <w:tcPr>
            <w:tcW w:w="1559" w:type="dxa"/>
          </w:tcPr>
          <w:p w14:paraId="49F48989" w14:textId="056D3DB9" w:rsidR="00D266A5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Draw</w:t>
            </w:r>
          </w:p>
          <w:p w14:paraId="63C63697" w14:textId="08199E0E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Fox</w:t>
            </w:r>
          </w:p>
          <w:p w14:paraId="59D12380" w14:textId="5C88BFA8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Pencil</w:t>
            </w:r>
          </w:p>
          <w:p w14:paraId="052D6D19" w14:textId="2F64FDAD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Line</w:t>
            </w:r>
          </w:p>
          <w:p w14:paraId="3FE5F96E" w14:textId="68101B0D" w:rsidR="0057416D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Circle</w:t>
            </w:r>
          </w:p>
          <w:p w14:paraId="51950E26" w14:textId="5ADA766D" w:rsidR="0057416D" w:rsidRPr="00D92238" w:rsidRDefault="0057416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Point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E4C9761" w14:textId="57273C65" w:rsidR="0081289B" w:rsidRPr="00D92238" w:rsidRDefault="0081289B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81289B" w:rsidRPr="007A38E6" w14:paraId="5808E52E" w14:textId="77777777" w:rsidTr="5C97356B">
        <w:trPr>
          <w:trHeight w:val="274"/>
        </w:trPr>
        <w:tc>
          <w:tcPr>
            <w:tcW w:w="562" w:type="dxa"/>
            <w:vAlign w:val="center"/>
          </w:tcPr>
          <w:p w14:paraId="1F955979" w14:textId="749ED5A9" w:rsidR="0081289B" w:rsidRDefault="0081289B" w:rsidP="0081289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20E7D5CB" w14:textId="77777777" w:rsidR="00972DC4" w:rsidRPr="00972DC4" w:rsidRDefault="00972DC4" w:rsidP="00972DC4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972DC4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Sound and Music</w:t>
            </w:r>
          </w:p>
          <w:p w14:paraId="79019FD7" w14:textId="77777777" w:rsidR="00972DC4" w:rsidRPr="00972DC4" w:rsidRDefault="00972DC4" w:rsidP="00972DC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72DC4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Help children to develop their listening skills through a range of active listening activities. Notice ‘how’ children listen well, for example: listening whilst painting or drawing, or whilst moving. </w:t>
            </w:r>
          </w:p>
          <w:p w14:paraId="030E4626" w14:textId="6C6BC6A3" w:rsidR="0081289B" w:rsidRPr="00972DC4" w:rsidRDefault="0081289B" w:rsidP="0081289B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48" w:type="dxa"/>
            <w:shd w:val="clear" w:color="auto" w:fill="EAF1DD" w:themeFill="accent3" w:themeFillTint="33"/>
          </w:tcPr>
          <w:p w14:paraId="55A5DC92" w14:textId="5551A22D" w:rsidR="0081289B" w:rsidRPr="004E1FFF" w:rsidRDefault="00FF7A1C" w:rsidP="008128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identify sounds by listening carefully and responding by pointing or naming.</w:t>
            </w:r>
          </w:p>
        </w:tc>
        <w:tc>
          <w:tcPr>
            <w:tcW w:w="4649" w:type="dxa"/>
          </w:tcPr>
          <w:p w14:paraId="39DC852B" w14:textId="77777777" w:rsidR="0037151B" w:rsidRPr="00FF7A1C" w:rsidRDefault="00FF7A1C" w:rsidP="004D11A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FF7A1C">
              <w:rPr>
                <w:rFonts w:ascii="Comic Sans MS" w:hAnsi="Comic Sans MS"/>
                <w:sz w:val="18"/>
                <w:szCs w:val="18"/>
              </w:rPr>
              <w:t>Guess the sound game on the computer.</w:t>
            </w:r>
          </w:p>
          <w:p w14:paraId="570BB2CB" w14:textId="49006C87" w:rsidR="00FF7A1C" w:rsidRPr="00FF7A1C" w:rsidRDefault="00FF7A1C" w:rsidP="004D11A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FF7A1C">
              <w:rPr>
                <w:rFonts w:ascii="Comic Sans MS" w:hAnsi="Comic Sans MS"/>
                <w:sz w:val="18"/>
                <w:szCs w:val="18"/>
              </w:rPr>
              <w:t>Set up a ‘guess the sound’ activity bag for children to use in the environment.</w:t>
            </w:r>
            <w:r w:rsidR="009C4511">
              <w:rPr>
                <w:rFonts w:ascii="Comic Sans MS" w:hAnsi="Comic Sans MS"/>
                <w:sz w:val="18"/>
                <w:szCs w:val="18"/>
              </w:rPr>
              <w:t xml:space="preserve"> Sound bingo game EA has game.</w:t>
            </w:r>
          </w:p>
        </w:tc>
        <w:tc>
          <w:tcPr>
            <w:tcW w:w="1559" w:type="dxa"/>
          </w:tcPr>
          <w:p w14:paraId="09FE1409" w14:textId="782E90B4" w:rsidR="0037151B" w:rsidRDefault="0057416D" w:rsidP="0037151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2D723F7B" w14:textId="0DF12033" w:rsidR="0057416D" w:rsidRDefault="0057416D" w:rsidP="0037151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0424885B" w14:textId="77777777" w:rsidR="0057416D" w:rsidRDefault="0057416D" w:rsidP="0037151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Sounds like</w:t>
            </w:r>
          </w:p>
          <w:p w14:paraId="303BED73" w14:textId="44649A28" w:rsidR="0057416D" w:rsidRPr="0037151B" w:rsidRDefault="0057416D" w:rsidP="0037151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Guess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61112BF" w14:textId="73BE89F1" w:rsidR="0081289B" w:rsidRPr="0037151B" w:rsidRDefault="0081289B" w:rsidP="0081289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81289B" w:rsidRPr="007A38E6" w14:paraId="6BE04A64" w14:textId="77777777" w:rsidTr="5C97356B">
        <w:trPr>
          <w:trHeight w:val="689"/>
        </w:trPr>
        <w:tc>
          <w:tcPr>
            <w:tcW w:w="562" w:type="dxa"/>
            <w:vAlign w:val="center"/>
          </w:tcPr>
          <w:p w14:paraId="646084EA" w14:textId="088FBFA9" w:rsidR="0081289B" w:rsidRDefault="0081289B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4AF5705F" w14:textId="77777777" w:rsidR="00875E34" w:rsidRPr="00972DC4" w:rsidRDefault="00875E34" w:rsidP="00875E34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972DC4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Art and Design</w:t>
            </w:r>
          </w:p>
          <w:p w14:paraId="25EEB81C" w14:textId="52A781AE" w:rsidR="00875E34" w:rsidRPr="00972DC4" w:rsidRDefault="00875E34" w:rsidP="00EE300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875E34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Create self-portraits using paint and collage materials – use mirrors to explore facial features and what we need to include.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21372768" w14:textId="5B36FA8C" w:rsidR="0081289B" w:rsidRPr="004E1FFF" w:rsidRDefault="00FF7A1C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create a self-portrait, using a mirror to help me choose the right shapes and colours.</w:t>
            </w:r>
          </w:p>
        </w:tc>
        <w:tc>
          <w:tcPr>
            <w:tcW w:w="4649" w:type="dxa"/>
          </w:tcPr>
          <w:p w14:paraId="2E590599" w14:textId="40937D25" w:rsidR="00D0647A" w:rsidRDefault="0057416D" w:rsidP="00D064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Model creating a self-portrait using pencil and then paint in small groups.</w:t>
            </w:r>
          </w:p>
          <w:p w14:paraId="0E76A0B1" w14:textId="5880AA62" w:rsidR="0057416D" w:rsidRPr="00D71A70" w:rsidRDefault="0057416D" w:rsidP="00D064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create their own self-portrait and name the parts they draw and paint.</w:t>
            </w:r>
          </w:p>
        </w:tc>
        <w:tc>
          <w:tcPr>
            <w:tcW w:w="1559" w:type="dxa"/>
          </w:tcPr>
          <w:p w14:paraId="5C776EA6" w14:textId="77777777" w:rsidR="00D71A70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Face</w:t>
            </w:r>
          </w:p>
          <w:p w14:paraId="37A069A9" w14:textId="58D2D06A" w:rsidR="0057416D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Paint</w:t>
            </w:r>
          </w:p>
          <w:p w14:paraId="2A925C02" w14:textId="4156BBB8" w:rsidR="0057416D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Nose</w:t>
            </w:r>
          </w:p>
          <w:p w14:paraId="376C468E" w14:textId="361864D7" w:rsidR="0057416D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60E15383" w14:textId="055A3773" w:rsidR="0057416D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Circle</w:t>
            </w:r>
          </w:p>
          <w:p w14:paraId="5F1B24DF" w14:textId="74D30D2C" w:rsidR="0057416D" w:rsidRPr="00D71A70" w:rsidRDefault="0057416D" w:rsidP="00D71A7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Nose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2F625EEC" w14:textId="76004D9E" w:rsidR="0081289B" w:rsidRPr="00D71A70" w:rsidRDefault="0081289B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81289B" w:rsidRPr="007A38E6" w14:paraId="1806CBD2" w14:textId="77777777" w:rsidTr="5C97356B">
        <w:trPr>
          <w:trHeight w:val="689"/>
        </w:trPr>
        <w:tc>
          <w:tcPr>
            <w:tcW w:w="562" w:type="dxa"/>
            <w:vAlign w:val="center"/>
          </w:tcPr>
          <w:p w14:paraId="7AC256AE" w14:textId="3F4DA667" w:rsidR="0081289B" w:rsidRDefault="0081289B" w:rsidP="0081289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4F74D75A" w14:textId="14867D15" w:rsidR="00972DC4" w:rsidRPr="00972DC4" w:rsidRDefault="00875E34" w:rsidP="00972DC4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Design and Technology</w:t>
            </w:r>
          </w:p>
          <w:p w14:paraId="0C845A7C" w14:textId="137F559E" w:rsidR="0081289B" w:rsidRPr="00972DC4" w:rsidRDefault="00875E34" w:rsidP="00EE300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 w:rsidRPr="00875E34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Explore den building and discuss what type of den we might need and what materials will be best to use.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4C8FF188" w14:textId="03BB1045" w:rsidR="0081289B" w:rsidRPr="004E1FFF" w:rsidRDefault="0057416D" w:rsidP="00875E3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build a den as part of a group, choosing materials and solving problems.</w:t>
            </w:r>
          </w:p>
        </w:tc>
        <w:tc>
          <w:tcPr>
            <w:tcW w:w="4649" w:type="dxa"/>
          </w:tcPr>
          <w:p w14:paraId="4931C7DF" w14:textId="39E95844" w:rsidR="0081289B" w:rsidRPr="00822925" w:rsidRDefault="0011785B" w:rsidP="0081289B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Show the children a selection of materials to make a den with, and then some different images of dens that could be made. IN groups, support the children to make a den together, solving problems like fastenings and materials slipping. Ensure all children are participating and praise teamwork.</w:t>
            </w:r>
          </w:p>
        </w:tc>
        <w:tc>
          <w:tcPr>
            <w:tcW w:w="1559" w:type="dxa"/>
          </w:tcPr>
          <w:p w14:paraId="45C84D8C" w14:textId="26617451" w:rsidR="00822925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Den</w:t>
            </w:r>
          </w:p>
          <w:p w14:paraId="03B80638" w14:textId="3731E8BB" w:rsidR="0011785B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Build</w:t>
            </w:r>
          </w:p>
          <w:p w14:paraId="27340ABF" w14:textId="77777777" w:rsidR="0011785B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Make </w:t>
            </w:r>
          </w:p>
          <w:p w14:paraId="128D032D" w14:textId="765182A4" w:rsidR="0011785B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Design</w:t>
            </w:r>
          </w:p>
          <w:p w14:paraId="300DD19A" w14:textId="0FCF4EA2" w:rsidR="0011785B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Help</w:t>
            </w:r>
          </w:p>
          <w:p w14:paraId="15CD8B35" w14:textId="73356E77" w:rsidR="0011785B" w:rsidRPr="00822925" w:rsidRDefault="0011785B" w:rsidP="0082292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Listen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96237E4" w14:textId="3BE7683B" w:rsidR="0081289B" w:rsidRPr="00822925" w:rsidRDefault="0081289B" w:rsidP="0081289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81289B" w:rsidRPr="007A38E6" w14:paraId="2EAE62FC" w14:textId="77777777" w:rsidTr="5C97356B">
        <w:trPr>
          <w:trHeight w:val="699"/>
        </w:trPr>
        <w:tc>
          <w:tcPr>
            <w:tcW w:w="562" w:type="dxa"/>
            <w:vAlign w:val="center"/>
          </w:tcPr>
          <w:p w14:paraId="2C6BA27D" w14:textId="1D2EDCE3" w:rsidR="0081289B" w:rsidRDefault="0081289B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6552D923" w14:textId="77777777" w:rsidR="00875E34" w:rsidRPr="00875E34" w:rsidRDefault="00875E34" w:rsidP="00875E3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  <w:lang w:val="en-US"/>
              </w:rPr>
            </w:pPr>
            <w:r w:rsidRPr="00875E34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  <w:lang w:val="en-US"/>
              </w:rPr>
              <w:t>Narrative Play</w:t>
            </w:r>
          </w:p>
          <w:p w14:paraId="38454DD5" w14:textId="3660F5F2" w:rsidR="0081289B" w:rsidRPr="00972DC4" w:rsidRDefault="00875E34" w:rsidP="00875E34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875E34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Link different resources to seasonal changes both indoor and outdoor provision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55C7B59A" w14:textId="7F8310D0" w:rsidR="0081289B" w:rsidRPr="004E1FFF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take part in role play in a small group, using new vocabulary as part of my play.</w:t>
            </w:r>
          </w:p>
        </w:tc>
        <w:tc>
          <w:tcPr>
            <w:tcW w:w="4649" w:type="dxa"/>
          </w:tcPr>
          <w:p w14:paraId="683E825A" w14:textId="77777777" w:rsidR="0081289B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Santa’s workshop role play.</w:t>
            </w:r>
          </w:p>
          <w:p w14:paraId="5A22C254" w14:textId="77777777" w:rsidR="0011785B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98EAAE3" w14:textId="4F2DC883" w:rsidR="0011785B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Model and guide, showing expectations.</w:t>
            </w:r>
            <w:r w:rsidR="009C4511">
              <w:rPr>
                <w:rFonts w:ascii="Comic Sans MS" w:hAnsi="Comic Sans MS"/>
                <w:sz w:val="18"/>
                <w:szCs w:val="18"/>
              </w:rPr>
              <w:t xml:space="preserve"> Visit from Santa</w:t>
            </w:r>
          </w:p>
        </w:tc>
        <w:tc>
          <w:tcPr>
            <w:tcW w:w="1559" w:type="dxa"/>
          </w:tcPr>
          <w:p w14:paraId="2508366B" w14:textId="2971AF96" w:rsidR="00A3790F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Workshop</w:t>
            </w:r>
          </w:p>
          <w:p w14:paraId="0969DDE5" w14:textId="4978AEB6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Presents</w:t>
            </w:r>
          </w:p>
          <w:p w14:paraId="35D35D9A" w14:textId="23CC4612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Wrap</w:t>
            </w:r>
          </w:p>
          <w:p w14:paraId="5F6CDD05" w14:textId="44799D8E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Gift</w:t>
            </w:r>
          </w:p>
          <w:p w14:paraId="213EAD6B" w14:textId="512E8530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Label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C8FAB5F" w14:textId="1AF64EC3" w:rsidR="0081289B" w:rsidRPr="00142EF1" w:rsidRDefault="0081289B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3F6" w:rsidRPr="007A38E6" w14:paraId="241D97B4" w14:textId="77777777" w:rsidTr="5C97356B">
        <w:trPr>
          <w:trHeight w:val="699"/>
        </w:trPr>
        <w:tc>
          <w:tcPr>
            <w:tcW w:w="562" w:type="dxa"/>
            <w:vAlign w:val="center"/>
          </w:tcPr>
          <w:p w14:paraId="09B8591B" w14:textId="6E67E0DB" w:rsidR="003253F6" w:rsidRDefault="003253F6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</w:tcPr>
          <w:p w14:paraId="71179F44" w14:textId="77777777" w:rsidR="00875E34" w:rsidRPr="00EE3004" w:rsidRDefault="00875E34" w:rsidP="00875E34">
            <w:pPr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</w:pPr>
            <w:r w:rsidRPr="00EE3004"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  <w:t>Sound and Music</w:t>
            </w:r>
          </w:p>
          <w:p w14:paraId="003F13D7" w14:textId="3245DC28" w:rsidR="003253F6" w:rsidRPr="00972DC4" w:rsidRDefault="00875E34" w:rsidP="00875E34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875E34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Play, share and perform a wide variety of music and songs from different cultures and historical periods. Play sound-matching games.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0EE8C6F8" w14:textId="1C5C00F8" w:rsidR="003253F6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take part in a class production, performing and singing to parents.</w:t>
            </w:r>
          </w:p>
        </w:tc>
        <w:tc>
          <w:tcPr>
            <w:tcW w:w="4649" w:type="dxa"/>
          </w:tcPr>
          <w:p w14:paraId="1325E3DA" w14:textId="2A72248E" w:rsidR="003253F6" w:rsidRDefault="0011785B" w:rsidP="008A70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Nativity Performance</w:t>
            </w:r>
            <w:r w:rsidR="009C451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B561B1D" w14:textId="4F5D9DD4" w:rsidR="003253F6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Performance</w:t>
            </w:r>
          </w:p>
          <w:p w14:paraId="33B40580" w14:textId="2766F694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Nativity</w:t>
            </w:r>
          </w:p>
          <w:p w14:paraId="340E4D07" w14:textId="62D08D1E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Sing</w:t>
            </w:r>
          </w:p>
          <w:p w14:paraId="2FA2D62E" w14:textId="04E98917" w:rsidR="0011785B" w:rsidRDefault="0011785B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Audience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4FF6049" w14:textId="77777777" w:rsidR="003253F6" w:rsidRDefault="003253F6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</w:tbl>
    <w:p w14:paraId="1994EAE1" w14:textId="23ADE767" w:rsidR="007A38E6" w:rsidRDefault="007A38E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0ED"/>
    <w:multiLevelType w:val="hybridMultilevel"/>
    <w:tmpl w:val="9976D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30DB9"/>
    <w:multiLevelType w:val="hybridMultilevel"/>
    <w:tmpl w:val="369A2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127C9"/>
    <w:multiLevelType w:val="hybridMultilevel"/>
    <w:tmpl w:val="3F865596"/>
    <w:lvl w:ilvl="0" w:tplc="2A1E2CC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F77"/>
    <w:multiLevelType w:val="hybridMultilevel"/>
    <w:tmpl w:val="5394E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8A6512"/>
    <w:multiLevelType w:val="hybridMultilevel"/>
    <w:tmpl w:val="4DA6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1106">
    <w:abstractNumId w:val="0"/>
  </w:num>
  <w:num w:numId="2" w16cid:durableId="1985962544">
    <w:abstractNumId w:val="3"/>
  </w:num>
  <w:num w:numId="3" w16cid:durableId="576522345">
    <w:abstractNumId w:val="1"/>
  </w:num>
  <w:num w:numId="4" w16cid:durableId="2096514523">
    <w:abstractNumId w:val="4"/>
  </w:num>
  <w:num w:numId="5" w16cid:durableId="9831979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25"/>
    <w:rsid w:val="00000AA2"/>
    <w:rsid w:val="00011077"/>
    <w:rsid w:val="00013301"/>
    <w:rsid w:val="00033C6F"/>
    <w:rsid w:val="000359A7"/>
    <w:rsid w:val="000363E2"/>
    <w:rsid w:val="00040C25"/>
    <w:rsid w:val="00046A3F"/>
    <w:rsid w:val="000548B6"/>
    <w:rsid w:val="000659F0"/>
    <w:rsid w:val="00072CA9"/>
    <w:rsid w:val="00093C39"/>
    <w:rsid w:val="00094933"/>
    <w:rsid w:val="000C60B0"/>
    <w:rsid w:val="000D04DB"/>
    <w:rsid w:val="000E0D0D"/>
    <w:rsid w:val="000E2A6D"/>
    <w:rsid w:val="000E43D8"/>
    <w:rsid w:val="000E5784"/>
    <w:rsid w:val="00116CFE"/>
    <w:rsid w:val="0011785B"/>
    <w:rsid w:val="00126354"/>
    <w:rsid w:val="00137723"/>
    <w:rsid w:val="00142EF1"/>
    <w:rsid w:val="0014308C"/>
    <w:rsid w:val="001461A2"/>
    <w:rsid w:val="00146E0A"/>
    <w:rsid w:val="001501F8"/>
    <w:rsid w:val="00182B9C"/>
    <w:rsid w:val="00183B93"/>
    <w:rsid w:val="00186F88"/>
    <w:rsid w:val="001D5174"/>
    <w:rsid w:val="001F3C54"/>
    <w:rsid w:val="002013D2"/>
    <w:rsid w:val="0020504E"/>
    <w:rsid w:val="00222AE9"/>
    <w:rsid w:val="002315E2"/>
    <w:rsid w:val="002421FB"/>
    <w:rsid w:val="00244D47"/>
    <w:rsid w:val="00246496"/>
    <w:rsid w:val="00246791"/>
    <w:rsid w:val="00246BFC"/>
    <w:rsid w:val="002674FE"/>
    <w:rsid w:val="002822AA"/>
    <w:rsid w:val="00285C38"/>
    <w:rsid w:val="00287C95"/>
    <w:rsid w:val="00287DCA"/>
    <w:rsid w:val="002B7861"/>
    <w:rsid w:val="002C50D8"/>
    <w:rsid w:val="002D335B"/>
    <w:rsid w:val="002F4D6E"/>
    <w:rsid w:val="0032075D"/>
    <w:rsid w:val="00323C25"/>
    <w:rsid w:val="00324DF1"/>
    <w:rsid w:val="003253F6"/>
    <w:rsid w:val="00334007"/>
    <w:rsid w:val="003430A7"/>
    <w:rsid w:val="003568CC"/>
    <w:rsid w:val="0037151B"/>
    <w:rsid w:val="00384971"/>
    <w:rsid w:val="00392297"/>
    <w:rsid w:val="003A7FD5"/>
    <w:rsid w:val="003B4329"/>
    <w:rsid w:val="003D0E2F"/>
    <w:rsid w:val="003D6C7A"/>
    <w:rsid w:val="003F5DEB"/>
    <w:rsid w:val="003F69F2"/>
    <w:rsid w:val="00411573"/>
    <w:rsid w:val="004128F3"/>
    <w:rsid w:val="004255F6"/>
    <w:rsid w:val="0042735A"/>
    <w:rsid w:val="00431747"/>
    <w:rsid w:val="004500BF"/>
    <w:rsid w:val="00462F33"/>
    <w:rsid w:val="00473B8A"/>
    <w:rsid w:val="00476BF6"/>
    <w:rsid w:val="0048009B"/>
    <w:rsid w:val="0048383A"/>
    <w:rsid w:val="0049277B"/>
    <w:rsid w:val="00493CAF"/>
    <w:rsid w:val="00497B70"/>
    <w:rsid w:val="004A1D4E"/>
    <w:rsid w:val="004B6293"/>
    <w:rsid w:val="004C3677"/>
    <w:rsid w:val="004C5E7D"/>
    <w:rsid w:val="004C7C80"/>
    <w:rsid w:val="004D11AD"/>
    <w:rsid w:val="004E1FFF"/>
    <w:rsid w:val="004E534B"/>
    <w:rsid w:val="004F2F0B"/>
    <w:rsid w:val="00507091"/>
    <w:rsid w:val="00526034"/>
    <w:rsid w:val="005416EE"/>
    <w:rsid w:val="00554739"/>
    <w:rsid w:val="00570692"/>
    <w:rsid w:val="00570A39"/>
    <w:rsid w:val="0057416D"/>
    <w:rsid w:val="005851A7"/>
    <w:rsid w:val="00596761"/>
    <w:rsid w:val="005A366B"/>
    <w:rsid w:val="005A3CFA"/>
    <w:rsid w:val="005B3524"/>
    <w:rsid w:val="005C1B09"/>
    <w:rsid w:val="005C1EFD"/>
    <w:rsid w:val="005C42CD"/>
    <w:rsid w:val="005C5F55"/>
    <w:rsid w:val="005D5D3D"/>
    <w:rsid w:val="005E5DC3"/>
    <w:rsid w:val="005F6449"/>
    <w:rsid w:val="006125BB"/>
    <w:rsid w:val="00615A84"/>
    <w:rsid w:val="006217E7"/>
    <w:rsid w:val="00633536"/>
    <w:rsid w:val="006400ED"/>
    <w:rsid w:val="0064607C"/>
    <w:rsid w:val="00667E4D"/>
    <w:rsid w:val="0068205F"/>
    <w:rsid w:val="00687969"/>
    <w:rsid w:val="006879B5"/>
    <w:rsid w:val="00692C7A"/>
    <w:rsid w:val="00694823"/>
    <w:rsid w:val="006B1CC2"/>
    <w:rsid w:val="006B4019"/>
    <w:rsid w:val="006F4618"/>
    <w:rsid w:val="00703469"/>
    <w:rsid w:val="007072EE"/>
    <w:rsid w:val="00712A9F"/>
    <w:rsid w:val="00742D29"/>
    <w:rsid w:val="00745136"/>
    <w:rsid w:val="007574CA"/>
    <w:rsid w:val="0076288F"/>
    <w:rsid w:val="00772051"/>
    <w:rsid w:val="00772B9C"/>
    <w:rsid w:val="007767DA"/>
    <w:rsid w:val="007904C6"/>
    <w:rsid w:val="007A173D"/>
    <w:rsid w:val="007A38E6"/>
    <w:rsid w:val="007D69AA"/>
    <w:rsid w:val="007E35BC"/>
    <w:rsid w:val="007F3C5B"/>
    <w:rsid w:val="007F6DEB"/>
    <w:rsid w:val="00810380"/>
    <w:rsid w:val="00810D42"/>
    <w:rsid w:val="0081289B"/>
    <w:rsid w:val="00813EC8"/>
    <w:rsid w:val="00815410"/>
    <w:rsid w:val="00816C7A"/>
    <w:rsid w:val="00822925"/>
    <w:rsid w:val="00856DC9"/>
    <w:rsid w:val="00861CC7"/>
    <w:rsid w:val="0086295A"/>
    <w:rsid w:val="00863FA7"/>
    <w:rsid w:val="008675B1"/>
    <w:rsid w:val="00874F06"/>
    <w:rsid w:val="00875E34"/>
    <w:rsid w:val="00877219"/>
    <w:rsid w:val="00880F72"/>
    <w:rsid w:val="008911B3"/>
    <w:rsid w:val="008A4A3F"/>
    <w:rsid w:val="008A7080"/>
    <w:rsid w:val="008B1689"/>
    <w:rsid w:val="008B2943"/>
    <w:rsid w:val="008E2F81"/>
    <w:rsid w:val="008E323B"/>
    <w:rsid w:val="008F3B01"/>
    <w:rsid w:val="009029F6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2DC4"/>
    <w:rsid w:val="00975F51"/>
    <w:rsid w:val="0097653B"/>
    <w:rsid w:val="00982792"/>
    <w:rsid w:val="009835C9"/>
    <w:rsid w:val="00993960"/>
    <w:rsid w:val="009A462D"/>
    <w:rsid w:val="009C1F52"/>
    <w:rsid w:val="009C4511"/>
    <w:rsid w:val="009C51C6"/>
    <w:rsid w:val="009D086E"/>
    <w:rsid w:val="00A11CD3"/>
    <w:rsid w:val="00A216E8"/>
    <w:rsid w:val="00A252BD"/>
    <w:rsid w:val="00A3790F"/>
    <w:rsid w:val="00A612EB"/>
    <w:rsid w:val="00A6796A"/>
    <w:rsid w:val="00A76467"/>
    <w:rsid w:val="00A83EAB"/>
    <w:rsid w:val="00A92ACD"/>
    <w:rsid w:val="00AA214C"/>
    <w:rsid w:val="00AB665C"/>
    <w:rsid w:val="00AF28EB"/>
    <w:rsid w:val="00AF5693"/>
    <w:rsid w:val="00AF5B11"/>
    <w:rsid w:val="00AF6CBB"/>
    <w:rsid w:val="00B009E8"/>
    <w:rsid w:val="00B029E0"/>
    <w:rsid w:val="00B168B3"/>
    <w:rsid w:val="00B423FF"/>
    <w:rsid w:val="00B53EC0"/>
    <w:rsid w:val="00B557F5"/>
    <w:rsid w:val="00B61A7F"/>
    <w:rsid w:val="00B650F2"/>
    <w:rsid w:val="00B71812"/>
    <w:rsid w:val="00B71BE5"/>
    <w:rsid w:val="00B7674C"/>
    <w:rsid w:val="00BA5058"/>
    <w:rsid w:val="00BC08F5"/>
    <w:rsid w:val="00BD2BB5"/>
    <w:rsid w:val="00BD3F9D"/>
    <w:rsid w:val="00BE0CCF"/>
    <w:rsid w:val="00BF7234"/>
    <w:rsid w:val="00C055C3"/>
    <w:rsid w:val="00C0794B"/>
    <w:rsid w:val="00C1662C"/>
    <w:rsid w:val="00C21EE3"/>
    <w:rsid w:val="00C44A37"/>
    <w:rsid w:val="00C50254"/>
    <w:rsid w:val="00C95B72"/>
    <w:rsid w:val="00CB71CF"/>
    <w:rsid w:val="00CD54A8"/>
    <w:rsid w:val="00CE2561"/>
    <w:rsid w:val="00CE569C"/>
    <w:rsid w:val="00CE68C8"/>
    <w:rsid w:val="00D0647A"/>
    <w:rsid w:val="00D266A5"/>
    <w:rsid w:val="00D51D6A"/>
    <w:rsid w:val="00D65DD4"/>
    <w:rsid w:val="00D71A70"/>
    <w:rsid w:val="00D92238"/>
    <w:rsid w:val="00DA3B27"/>
    <w:rsid w:val="00DC34BA"/>
    <w:rsid w:val="00DC6841"/>
    <w:rsid w:val="00DD1BAE"/>
    <w:rsid w:val="00DE4324"/>
    <w:rsid w:val="00DF0A27"/>
    <w:rsid w:val="00DF73B9"/>
    <w:rsid w:val="00E036F5"/>
    <w:rsid w:val="00E05928"/>
    <w:rsid w:val="00E116A9"/>
    <w:rsid w:val="00E166DB"/>
    <w:rsid w:val="00E24653"/>
    <w:rsid w:val="00E31EF0"/>
    <w:rsid w:val="00E37266"/>
    <w:rsid w:val="00E411F4"/>
    <w:rsid w:val="00E427B8"/>
    <w:rsid w:val="00E5228E"/>
    <w:rsid w:val="00E54D1D"/>
    <w:rsid w:val="00E60B89"/>
    <w:rsid w:val="00E73B24"/>
    <w:rsid w:val="00E7476B"/>
    <w:rsid w:val="00E74A47"/>
    <w:rsid w:val="00E75773"/>
    <w:rsid w:val="00E76BF9"/>
    <w:rsid w:val="00EA1BE3"/>
    <w:rsid w:val="00EA2102"/>
    <w:rsid w:val="00EB62F2"/>
    <w:rsid w:val="00EC39A5"/>
    <w:rsid w:val="00EC61C4"/>
    <w:rsid w:val="00EC6FA4"/>
    <w:rsid w:val="00EE3004"/>
    <w:rsid w:val="00EF461E"/>
    <w:rsid w:val="00EF7E94"/>
    <w:rsid w:val="00F027CA"/>
    <w:rsid w:val="00F107F1"/>
    <w:rsid w:val="00F35343"/>
    <w:rsid w:val="00F40C0F"/>
    <w:rsid w:val="00F41E00"/>
    <w:rsid w:val="00F43720"/>
    <w:rsid w:val="00F550F3"/>
    <w:rsid w:val="00F553D2"/>
    <w:rsid w:val="00F57917"/>
    <w:rsid w:val="00F70393"/>
    <w:rsid w:val="00F7422D"/>
    <w:rsid w:val="00F868C1"/>
    <w:rsid w:val="00F949D8"/>
    <w:rsid w:val="00F94AC9"/>
    <w:rsid w:val="00FB1A84"/>
    <w:rsid w:val="00FB3CD5"/>
    <w:rsid w:val="00FE1740"/>
    <w:rsid w:val="00FE4FED"/>
    <w:rsid w:val="00FE71D8"/>
    <w:rsid w:val="00FF7A1C"/>
    <w:rsid w:val="0FDA0DEC"/>
    <w:rsid w:val="2702A044"/>
    <w:rsid w:val="40B750CD"/>
    <w:rsid w:val="49389BF2"/>
    <w:rsid w:val="5C97356B"/>
    <w:rsid w:val="727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89925BE7-99FF-4F86-8FAB-B6CE4A39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7BEE9-BF11-4670-9444-025B584C3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Company>Cheshire Schools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EArmitage</dc:creator>
  <cp:lastModifiedBy>Georgina Bourne</cp:lastModifiedBy>
  <cp:revision>2</cp:revision>
  <cp:lastPrinted>2020-12-17T07:54:00Z</cp:lastPrinted>
  <dcterms:created xsi:type="dcterms:W3CDTF">2026-01-05T11:07:00Z</dcterms:created>
  <dcterms:modified xsi:type="dcterms:W3CDTF">2026-01-05T11:07:00Z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