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6834" w14:textId="4E24119D" w:rsidR="007434AA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 w:rsidRPr="009D5F2C"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9B0F" wp14:editId="2B8059AD">
                <wp:simplePos x="0" y="0"/>
                <wp:positionH relativeFrom="column">
                  <wp:posOffset>1809115</wp:posOffset>
                </wp:positionH>
                <wp:positionV relativeFrom="paragraph">
                  <wp:posOffset>-693420</wp:posOffset>
                </wp:positionV>
                <wp:extent cx="3246120" cy="914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F4EE" w14:textId="7E60E43E" w:rsidR="00EF5F45" w:rsidRPr="00EF5F45" w:rsidRDefault="00386CFD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Year 1</w:t>
                            </w:r>
                            <w:r w:rsidR="00EF5F45"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8F0086E" w14:textId="54E7443D" w:rsidR="00EF5F45" w:rsidRPr="00EF5F45" w:rsidRDefault="001553FF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Autumn 1 Newsletter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C49B0F" id="Rectangle 1" o:spid="_x0000_s1026" style="position:absolute;left:0;text-align:left;margin-left:142.45pt;margin-top:-54.6pt;width:255.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" fillcolor="#5b9bd5 [3204]" strokecolor="#1f4d78 [1604]" strokeweight="1pt">
                <v:textbox>
                  <w:txbxContent>
                    <w:p w14:paraId="04BFF4EE" w14:textId="7E60E43E" w:rsidR="00EF5F45" w:rsidRPr="00EF5F45" w:rsidRDefault="00386CFD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Year 1</w:t>
                      </w:r>
                      <w:r w:rsidR="00EF5F45"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8F0086E" w14:textId="54E7443D" w:rsidR="00EF5F45" w:rsidRPr="00EF5F45" w:rsidRDefault="001553FF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Autumn 1 Newsletter 2022</w:t>
                      </w:r>
                    </w:p>
                  </w:txbxContent>
                </v:textbox>
              </v:rect>
            </w:pict>
          </mc:Fallback>
        </mc:AlternateContent>
      </w:r>
    </w:p>
    <w:p w14:paraId="4293EA44" w14:textId="3F8F1502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F25D38D" w14:textId="1931C2A8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2B01E5" w14:textId="0C5CC478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Meet the Team</w:t>
      </w:r>
    </w:p>
    <w:p w14:paraId="6AD7971A" w14:textId="2596C46C" w:rsidR="00EF5F45" w:rsidRDefault="00EF5F45" w:rsidP="00E9076F">
      <w:pPr>
        <w:jc w:val="both"/>
        <w:rPr>
          <w:noProof/>
        </w:rPr>
      </w:pPr>
    </w:p>
    <w:p w14:paraId="23FA2EB0" w14:textId="202C5319" w:rsidR="009A60CE" w:rsidRPr="009D5F2C" w:rsidRDefault="009A60CE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0B7C66DA" wp14:editId="4D91B738">
            <wp:extent cx="683990" cy="982980"/>
            <wp:effectExtent l="0" t="0" r="190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4DD5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90" cy="99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7A18458E" wp14:editId="6ADCAF9A">
            <wp:extent cx="713232" cy="891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4819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21" cy="90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5F7CADDD" wp14:editId="26DB87E4">
            <wp:extent cx="594360" cy="946573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4753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00" cy="9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2E2AB" w14:textId="695CC319" w:rsidR="009A60CE" w:rsidRDefault="009A60CE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6B59011" w14:textId="05D6262D" w:rsidR="009A60CE" w:rsidRPr="009D5F2C" w:rsidRDefault="009A60CE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2D8F3233" wp14:editId="352D5509">
            <wp:extent cx="627820" cy="1059180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4E65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83" cy="107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4F0F0B0E" wp14:editId="408F482E">
            <wp:extent cx="678180" cy="1091912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439C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44" cy="110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0383503D" wp14:editId="5FA9D700">
            <wp:extent cx="687394" cy="1066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4EE4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36" cy="108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20"/>
          <w:szCs w:val="20"/>
        </w:rPr>
        <w:drawing>
          <wp:inline distT="0" distB="0" distL="0" distR="0" wp14:anchorId="5AB3A84B" wp14:editId="7D956EDB">
            <wp:extent cx="647700" cy="1066006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4AF5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98" cy="107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4F4DF" w14:textId="2B9F85CD" w:rsidR="009D5F2C" w:rsidRPr="009D5F2C" w:rsidRDefault="009D5F2C" w:rsidP="14034BA1">
      <w:pPr>
        <w:jc w:val="both"/>
      </w:pPr>
    </w:p>
    <w:p w14:paraId="79D76574" w14:textId="7B5D8177" w:rsidR="009D5F2C" w:rsidRPr="009D5F2C" w:rsidRDefault="009D5F2C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30FDD95" w14:textId="4F2A3B0A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Topic Overview &amp; Key Text</w:t>
      </w:r>
    </w:p>
    <w:p w14:paraId="41B65E25" w14:textId="657B8980" w:rsidR="00EF5F45" w:rsidRPr="009D5F2C" w:rsidRDefault="001718B2" w:rsidP="00E9076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3CD554D" wp14:editId="727BB291">
            <wp:simplePos x="0" y="0"/>
            <wp:positionH relativeFrom="column">
              <wp:posOffset>2405380</wp:posOffset>
            </wp:positionH>
            <wp:positionV relativeFrom="paragraph">
              <wp:posOffset>389255</wp:posOffset>
            </wp:positionV>
            <wp:extent cx="571500" cy="645841"/>
            <wp:effectExtent l="0" t="0" r="0" b="1905"/>
            <wp:wrapTight wrapText="bothSides">
              <wp:wrapPolygon edited="0">
                <wp:start x="0" y="0"/>
                <wp:lineTo x="0" y="21027"/>
                <wp:lineTo x="20880" y="21027"/>
                <wp:lineTo x="2088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45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264" w:rsidRPr="009D5F2C">
        <w:rPr>
          <w:rFonts w:ascii="Century Gothic" w:hAnsi="Century Gothic" w:cs="Arial"/>
          <w:sz w:val="20"/>
          <w:szCs w:val="20"/>
        </w:rPr>
        <w:t>Our key text this term will be ‘</w:t>
      </w:r>
      <w:r>
        <w:rPr>
          <w:rFonts w:ascii="Century Gothic" w:hAnsi="Century Gothic" w:cs="Arial"/>
          <w:sz w:val="20"/>
          <w:szCs w:val="20"/>
        </w:rPr>
        <w:t>Little Red Riding Hood</w:t>
      </w:r>
      <w:r w:rsidR="00720264" w:rsidRPr="009D5F2C">
        <w:rPr>
          <w:rFonts w:ascii="Century Gothic" w:hAnsi="Century Gothic" w:cs="Arial"/>
          <w:sz w:val="20"/>
          <w:szCs w:val="20"/>
        </w:rPr>
        <w:t>’.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this story we will meet Little Red and a big, hungry wolf.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We</w:t>
      </w:r>
      <w:r w:rsidR="00720264" w:rsidRPr="009D5F2C">
        <w:rPr>
          <w:rFonts w:ascii="Century Gothic" w:hAnsi="Century Gothic" w:cs="Arial"/>
          <w:sz w:val="20"/>
          <w:szCs w:val="20"/>
        </w:rPr>
        <w:t xml:space="preserve"> will be </w:t>
      </w:r>
      <w:r>
        <w:rPr>
          <w:rFonts w:ascii="Century Gothic" w:hAnsi="Century Gothic" w:cs="Arial"/>
          <w:sz w:val="20"/>
          <w:szCs w:val="20"/>
        </w:rPr>
        <w:t xml:space="preserve">learning the names of </w:t>
      </w:r>
      <w:r w:rsidR="00E5573A" w:rsidRPr="009D5F2C">
        <w:rPr>
          <w:rFonts w:ascii="Century Gothic" w:hAnsi="Century Gothic" w:cs="Arial"/>
          <w:sz w:val="20"/>
          <w:szCs w:val="20"/>
        </w:rPr>
        <w:t>different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animal classifications in our science lessons</w:t>
      </w:r>
      <w:r>
        <w:rPr>
          <w:rFonts w:ascii="Century Gothic" w:hAnsi="Century Gothic" w:cs="Arial"/>
          <w:sz w:val="20"/>
          <w:szCs w:val="20"/>
        </w:rPr>
        <w:t xml:space="preserve">, in preparation for innovating our key text. 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In geography, we will be focusing on </w:t>
      </w:r>
      <w:r w:rsidR="00E5573A" w:rsidRPr="009D5F2C">
        <w:rPr>
          <w:rFonts w:ascii="Century Gothic" w:hAnsi="Century Gothic" w:cs="Arial"/>
          <w:sz w:val="20"/>
          <w:szCs w:val="20"/>
        </w:rPr>
        <w:t>maps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and </w:t>
      </w:r>
      <w:r>
        <w:rPr>
          <w:rFonts w:ascii="Century Gothic" w:hAnsi="Century Gothic" w:cs="Arial"/>
          <w:sz w:val="20"/>
          <w:szCs w:val="20"/>
        </w:rPr>
        <w:t>learning directional language, as well as exploring the local area.</w:t>
      </w:r>
    </w:p>
    <w:p w14:paraId="0B62636C" w14:textId="324D4A98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A337EB6" w14:textId="77777777" w:rsidR="009D5F2C" w:rsidRPr="009D5F2C" w:rsidRDefault="009D5F2C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E0A1C07" w14:textId="31CA5294" w:rsidR="00EF5F45" w:rsidRPr="009D5F2C" w:rsidRDefault="00EF5F45" w:rsidP="00E5573A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Maths</w:t>
      </w:r>
    </w:p>
    <w:p w14:paraId="5EE6DE98" w14:textId="783BF3B3" w:rsidR="00386CFD" w:rsidRPr="009D5F2C" w:rsidRDefault="00386CFD" w:rsidP="00E5573A">
      <w:pPr>
        <w:jc w:val="both"/>
        <w:rPr>
          <w:rFonts w:ascii="Century Gothic" w:hAnsi="Century Gothic"/>
          <w:sz w:val="20"/>
          <w:szCs w:val="20"/>
        </w:rPr>
      </w:pPr>
      <w:r w:rsidRPr="009D5F2C">
        <w:rPr>
          <w:rFonts w:ascii="Century Gothic" w:hAnsi="Century Gothic"/>
          <w:sz w:val="20"/>
          <w:szCs w:val="20"/>
        </w:rPr>
        <w:t xml:space="preserve">In this half term we will </w:t>
      </w:r>
      <w:r w:rsidR="005D3142" w:rsidRPr="009D5F2C">
        <w:rPr>
          <w:rFonts w:ascii="Century Gothic" w:hAnsi="Century Gothic"/>
          <w:sz w:val="20"/>
          <w:szCs w:val="20"/>
        </w:rPr>
        <w:t>be focussing on embedding</w:t>
      </w:r>
      <w:r w:rsidRPr="009D5F2C">
        <w:rPr>
          <w:rFonts w:ascii="Century Gothic" w:hAnsi="Century Gothic"/>
          <w:sz w:val="20"/>
          <w:szCs w:val="20"/>
        </w:rPr>
        <w:t xml:space="preserve"> number and place value knowledge.  We will be cou</w:t>
      </w:r>
      <w:r w:rsidR="005D3142" w:rsidRPr="009D5F2C">
        <w:rPr>
          <w:rFonts w:ascii="Century Gothic" w:hAnsi="Century Gothic"/>
          <w:sz w:val="20"/>
          <w:szCs w:val="20"/>
        </w:rPr>
        <w:t>nting forwards and backwards,</w:t>
      </w:r>
      <w:r w:rsidRPr="009D5F2C">
        <w:rPr>
          <w:rFonts w:ascii="Century Gothic" w:hAnsi="Century Gothic"/>
          <w:sz w:val="20"/>
          <w:szCs w:val="20"/>
        </w:rPr>
        <w:t xml:space="preserve"> finding 1 more and 1 less. We will be using mathematical language</w:t>
      </w:r>
      <w:r w:rsidR="005D3142" w:rsidRPr="009D5F2C">
        <w:rPr>
          <w:rFonts w:ascii="Century Gothic" w:hAnsi="Century Gothic"/>
          <w:sz w:val="20"/>
          <w:szCs w:val="20"/>
        </w:rPr>
        <w:t>, such as equal to, more than and</w:t>
      </w:r>
      <w:r w:rsidRPr="009D5F2C">
        <w:rPr>
          <w:rFonts w:ascii="Century Gothic" w:hAnsi="Century Gothic"/>
          <w:sz w:val="20"/>
          <w:szCs w:val="20"/>
        </w:rPr>
        <w:t xml:space="preserve"> less than. We will be adding and subtracting one and two digit </w:t>
      </w:r>
      <w:r w:rsidR="00D54DE3" w:rsidRPr="009D5F2C">
        <w:rPr>
          <w:rFonts w:ascii="Century Gothic" w:hAnsi="Century Gothic"/>
          <w:sz w:val="20"/>
          <w:szCs w:val="20"/>
        </w:rPr>
        <w:t xml:space="preserve">numbers. </w:t>
      </w:r>
    </w:p>
    <w:p w14:paraId="2FA6F257" w14:textId="64890A01" w:rsidR="009D5F2C" w:rsidRPr="009D5F2C" w:rsidRDefault="009D5F2C" w:rsidP="00E5573A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31602" w14:textId="474588FE" w:rsidR="009D5F2C" w:rsidRPr="009D5F2C" w:rsidRDefault="009D5F2C" w:rsidP="00E5573A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927FA8F" w14:textId="5FFD20E0" w:rsidR="00EF5F45" w:rsidRPr="009D5F2C" w:rsidRDefault="00EF5F45" w:rsidP="00E5573A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Writing</w:t>
      </w:r>
    </w:p>
    <w:p w14:paraId="41D99842" w14:textId="2797ED4B" w:rsidR="00D54DE3" w:rsidRPr="009D5F2C" w:rsidRDefault="00D54DE3" w:rsidP="00E5573A">
      <w:pPr>
        <w:jc w:val="both"/>
        <w:rPr>
          <w:rFonts w:ascii="Museo Sans Cyrl 300" w:hAnsi="Museo Sans Cyrl 300"/>
          <w:b/>
          <w:bCs/>
          <w:lang w:val="en-US"/>
        </w:rPr>
      </w:pPr>
      <w:r w:rsidRPr="009D5F2C">
        <w:rPr>
          <w:rFonts w:ascii="Century Gothic" w:hAnsi="Century Gothic"/>
          <w:sz w:val="20"/>
          <w:szCs w:val="20"/>
        </w:rPr>
        <w:t xml:space="preserve">In English we will be working towards writing a </w:t>
      </w:r>
      <w:r w:rsidR="001718B2">
        <w:rPr>
          <w:rFonts w:ascii="Century Gothic" w:hAnsi="Century Gothic"/>
          <w:sz w:val="20"/>
          <w:szCs w:val="20"/>
        </w:rPr>
        <w:t>warning story based on our key text ‘Little Red Riding Hood’</w:t>
      </w:r>
      <w:r w:rsidRPr="009D5F2C">
        <w:rPr>
          <w:rFonts w:ascii="Century Gothic" w:hAnsi="Century Gothic"/>
          <w:sz w:val="20"/>
          <w:szCs w:val="20"/>
        </w:rPr>
        <w:t xml:space="preserve">. </w:t>
      </w:r>
      <w:r w:rsidR="001718B2">
        <w:rPr>
          <w:rFonts w:ascii="Century Gothic" w:hAnsi="Century Gothic"/>
          <w:sz w:val="20"/>
          <w:szCs w:val="20"/>
        </w:rPr>
        <w:t xml:space="preserve">We will be reading and retelling the story, whilst exploring the text as a reader and a writer. </w:t>
      </w:r>
      <w:r w:rsidRPr="009D5F2C">
        <w:rPr>
          <w:rFonts w:ascii="Century Gothic" w:hAnsi="Century Gothic"/>
          <w:sz w:val="20"/>
          <w:szCs w:val="20"/>
        </w:rPr>
        <w:t>Along the way we will be building our knowledge of composing and structuring sentences. We will be using exciting vocabulary linked to the text and participating in class disc</w:t>
      </w:r>
      <w:r w:rsidR="005D3142" w:rsidRPr="009D5F2C">
        <w:rPr>
          <w:rFonts w:ascii="Century Gothic" w:hAnsi="Century Gothic"/>
          <w:sz w:val="20"/>
          <w:szCs w:val="20"/>
        </w:rPr>
        <w:t>ussions.</w:t>
      </w:r>
      <w:r w:rsidRPr="009D5F2C">
        <w:rPr>
          <w:rFonts w:ascii="Century Gothic" w:hAnsi="Century Gothic"/>
          <w:sz w:val="20"/>
          <w:szCs w:val="20"/>
        </w:rPr>
        <w:t xml:space="preserve"> </w:t>
      </w:r>
    </w:p>
    <w:p w14:paraId="43280EC3" w14:textId="09A39631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EABCD99" w14:textId="0C8FB31A" w:rsidR="00E5573A" w:rsidRPr="009D5F2C" w:rsidRDefault="00E5573A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642E5CD" w14:textId="77777777" w:rsidR="009A60CE" w:rsidRDefault="009A60CE" w:rsidP="7D50164D">
      <w:pPr>
        <w:jc w:val="both"/>
        <w:rPr>
          <w:noProof/>
        </w:rPr>
      </w:pPr>
    </w:p>
    <w:p w14:paraId="3CF95C4A" w14:textId="1772B2D2" w:rsidR="001718B2" w:rsidRDefault="272AD1E4" w:rsidP="7D50164D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05787E5A" wp14:editId="4F62C395">
            <wp:extent cx="457200" cy="466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7163" w14:textId="77777777" w:rsidR="00C646D7" w:rsidRDefault="00C646D7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1479321C" w14:textId="596E0190" w:rsidR="00EF5F45" w:rsidRPr="009D5F2C" w:rsidRDefault="272AD1E4" w:rsidP="7D50164D">
      <w:pPr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7D50164D">
        <w:rPr>
          <w:rFonts w:ascii="Century Gothic" w:hAnsi="Century Gothic" w:cs="Arial"/>
          <w:b/>
          <w:bCs/>
          <w:sz w:val="20"/>
          <w:szCs w:val="20"/>
          <w:u w:val="single"/>
        </w:rPr>
        <w:t>Reading</w:t>
      </w:r>
    </w:p>
    <w:p w14:paraId="4952B298" w14:textId="0FA6A69F" w:rsidR="00EF5F45" w:rsidRPr="009D5F2C" w:rsidRDefault="272AD1E4" w:rsidP="7D50164D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7D50164D">
        <w:rPr>
          <w:rFonts w:ascii="Century Gothic" w:hAnsi="Century Gothic" w:cs="Arial"/>
          <w:sz w:val="20"/>
          <w:szCs w:val="20"/>
        </w:rPr>
        <w:t xml:space="preserve">All of the children in Year 1 will attend daily phonics lessons using the Read Write Inc. phonics programme. Your child will be issued with a new reading book every Tuesday and Friday.  Children are expected to read their book at home every day. </w:t>
      </w:r>
      <w:r w:rsidRPr="7D50164D">
        <w:rPr>
          <w:rFonts w:ascii="Century Gothic" w:hAnsi="Century Gothic"/>
          <w:b/>
          <w:bCs/>
          <w:sz w:val="20"/>
          <w:szCs w:val="20"/>
        </w:rPr>
        <w:t>Please ensure that your child has their reading book and reading record in their book bag every day.</w:t>
      </w:r>
    </w:p>
    <w:p w14:paraId="6900D8AD" w14:textId="4C8BEEA8" w:rsidR="00EF5F45" w:rsidRPr="009D5F2C" w:rsidRDefault="00EF5F45" w:rsidP="7D50164D">
      <w:pPr>
        <w:jc w:val="both"/>
        <w:rPr>
          <w:b/>
          <w:bCs/>
        </w:rPr>
      </w:pPr>
    </w:p>
    <w:p w14:paraId="0B4C5020" w14:textId="77777777" w:rsidR="001718B2" w:rsidRPr="00CE1F81" w:rsidRDefault="001718B2" w:rsidP="001718B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E1F81">
        <w:rPr>
          <w:rFonts w:ascii="Century Gothic" w:hAnsi="Century Gothic" w:cs="Arial"/>
          <w:b/>
          <w:color w:val="000000" w:themeColor="text1"/>
          <w:sz w:val="20"/>
          <w:szCs w:val="20"/>
        </w:rPr>
        <w:t>Homework</w:t>
      </w:r>
    </w:p>
    <w:p w14:paraId="09AA8810" w14:textId="2565DBDB" w:rsidR="001718B2" w:rsidRPr="00A31647" w:rsidRDefault="001718B2" w:rsidP="001718B2">
      <w:pPr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We will use the online platform Seesaw to set a 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Friday</w:t>
      </w:r>
      <w:r w:rsidRPr="00CE1F81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and it should be completed by the following </w:t>
      </w:r>
      <w:r>
        <w:rPr>
          <w:rFonts w:ascii="Century Gothic" w:hAnsi="Century Gothic"/>
          <w:color w:val="000000" w:themeColor="text1"/>
          <w:sz w:val="20"/>
          <w:szCs w:val="20"/>
        </w:rPr>
        <w:t>Wednesday</w:t>
      </w:r>
      <w:r w:rsidRPr="00CE1F81">
        <w:rPr>
          <w:rFonts w:ascii="Century Gothic" w:hAnsi="Century Gothic"/>
          <w:b/>
          <w:color w:val="000000" w:themeColor="text1"/>
          <w:sz w:val="20"/>
          <w:szCs w:val="20"/>
        </w:rPr>
        <w:t xml:space="preserve">. Homework </w:t>
      </w: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will consist of a maths task linked to the maths objective that has been taught that week. </w:t>
      </w: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 weekly spelling task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will be sent out on </w:t>
      </w:r>
      <w:r w:rsidRPr="00E6196F">
        <w:rPr>
          <w:rFonts w:ascii="Century Gothic" w:hAnsi="Century Gothic"/>
          <w:b/>
          <w:color w:val="000000" w:themeColor="text1"/>
          <w:sz w:val="20"/>
          <w:szCs w:val="20"/>
        </w:rPr>
        <w:t>Monday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these will be tested the following 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Monday. </w:t>
      </w:r>
      <w:r w:rsidRPr="00A31647">
        <w:rPr>
          <w:rFonts w:ascii="Century Gothic" w:hAnsi="Century Gothic"/>
          <w:b/>
          <w:color w:val="000000" w:themeColor="text1"/>
          <w:sz w:val="20"/>
          <w:szCs w:val="20"/>
        </w:rPr>
        <w:t>Your child should read their reading book every</w:t>
      </w:r>
      <w:r w:rsidRPr="00A31647">
        <w:rPr>
          <w:rFonts w:ascii="Century Gothic" w:hAnsi="Century Gothic"/>
          <w:b/>
          <w:color w:val="000000" w:themeColor="text1"/>
          <w:sz w:val="20"/>
        </w:rPr>
        <w:t xml:space="preserve"> day at home too.  </w:t>
      </w:r>
    </w:p>
    <w:p w14:paraId="6E327645" w14:textId="77777777" w:rsidR="001718B2" w:rsidRPr="00A31647" w:rsidRDefault="001718B2" w:rsidP="001718B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</w:p>
    <w:p w14:paraId="20F03891" w14:textId="77777777" w:rsidR="001718B2" w:rsidRPr="00A31647" w:rsidRDefault="001718B2" w:rsidP="001718B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</w:rPr>
        <w:t>Year 1</w:t>
      </w:r>
    </w:p>
    <w:p w14:paraId="3AB6E420" w14:textId="77777777" w:rsidR="001718B2" w:rsidRPr="00A31647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A31647">
        <w:rPr>
          <w:rFonts w:ascii="Century Gothic" w:hAnsi="Century Gothic" w:cs="Arial"/>
          <w:color w:val="000000" w:themeColor="text1"/>
          <w:sz w:val="20"/>
          <w:szCs w:val="20"/>
        </w:rPr>
        <w:t>We will be continuing with our thematic curriculum that creates meaningful links between the children’s learning in English, science, humanities and creative arts with our key text as the main driver.</w:t>
      </w:r>
    </w:p>
    <w:p w14:paraId="155A641D" w14:textId="77777777" w:rsidR="001718B2" w:rsidRPr="00A31647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7BF60C3" w14:textId="44E751F3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Science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: </w:t>
      </w:r>
      <w:r w:rsidR="00441855" w:rsidRPr="00441855">
        <w:rPr>
          <w:rFonts w:ascii="Century Gothic" w:hAnsi="Century Gothic"/>
          <w:sz w:val="20"/>
          <w:szCs w:val="18"/>
        </w:rPr>
        <w:t>Classifying animals.</w:t>
      </w:r>
    </w:p>
    <w:p w14:paraId="13EFE379" w14:textId="5B93A24A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Art: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 </w:t>
      </w:r>
      <w:r w:rsidR="00441855" w:rsidRPr="00441855">
        <w:rPr>
          <w:rFonts w:ascii="Century Gothic" w:hAnsi="Century Gothic" w:cs="Arial"/>
          <w:color w:val="000000" w:themeColor="text1"/>
          <w:sz w:val="20"/>
          <w:szCs w:val="18"/>
        </w:rPr>
        <w:t>Drawing still life images.</w:t>
      </w:r>
    </w:p>
    <w:p w14:paraId="74F64922" w14:textId="7BA1C8E0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 xml:space="preserve">Geography: </w:t>
      </w:r>
      <w:r w:rsidR="00441855">
        <w:rPr>
          <w:rFonts w:ascii="Century Gothic" w:hAnsi="Century Gothic" w:cs="Arial"/>
          <w:color w:val="000000" w:themeColor="text1"/>
          <w:sz w:val="20"/>
          <w:szCs w:val="18"/>
        </w:rPr>
        <w:t>Exploring the school grounds and surrounding area.</w:t>
      </w:r>
    </w:p>
    <w:p w14:paraId="276095B0" w14:textId="1BB02960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PSHE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: </w:t>
      </w:r>
      <w:r w:rsidR="00441855" w:rsidRPr="00441855">
        <w:rPr>
          <w:rFonts w:ascii="Century Gothic" w:hAnsi="Century Gothic" w:cs="Arial"/>
          <w:color w:val="000000" w:themeColor="text1"/>
          <w:sz w:val="20"/>
          <w:szCs w:val="18"/>
        </w:rPr>
        <w:t>British Values</w:t>
      </w:r>
    </w:p>
    <w:p w14:paraId="4736B723" w14:textId="496B0500" w:rsidR="00E6412D" w:rsidRPr="00441855" w:rsidRDefault="00E6412D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 xml:space="preserve">RE: </w:t>
      </w:r>
      <w:r w:rsidR="00441855" w:rsidRPr="00441855">
        <w:rPr>
          <w:rFonts w:ascii="Century Gothic" w:hAnsi="Century Gothic" w:cs="Arial"/>
          <w:color w:val="000000" w:themeColor="text1"/>
          <w:sz w:val="20"/>
          <w:szCs w:val="18"/>
        </w:rPr>
        <w:t>Christianity</w:t>
      </w:r>
    </w:p>
    <w:p w14:paraId="3F5B4FFD" w14:textId="75820F1F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Computing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: </w:t>
      </w:r>
      <w:r w:rsidR="00441855" w:rsidRPr="00441855">
        <w:rPr>
          <w:rFonts w:ascii="Century Gothic" w:hAnsi="Century Gothic"/>
          <w:color w:val="000000" w:themeColor="text1"/>
          <w:sz w:val="20"/>
          <w:szCs w:val="18"/>
        </w:rPr>
        <w:t>Creating a film</w:t>
      </w:r>
    </w:p>
    <w:p w14:paraId="12175E64" w14:textId="6F76B632" w:rsidR="00EF5F45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39AAE4AF" w14:textId="0F894CE0" w:rsidR="009A60CE" w:rsidRPr="009A60CE" w:rsidRDefault="009A60CE" w:rsidP="00E9076F">
      <w:pPr>
        <w:jc w:val="both"/>
        <w:rPr>
          <w:rFonts w:ascii="Century Gothic" w:hAnsi="Century Gothic" w:cs="Segoe UI"/>
          <w:b/>
          <w:color w:val="201F1E"/>
          <w:sz w:val="20"/>
          <w:szCs w:val="20"/>
          <w:u w:val="single"/>
          <w:shd w:val="clear" w:color="auto" w:fill="FFFFFF"/>
        </w:rPr>
      </w:pPr>
      <w:r w:rsidRPr="009A60CE">
        <w:rPr>
          <w:rFonts w:ascii="Century Gothic" w:hAnsi="Century Gothic" w:cs="Segoe UI"/>
          <w:b/>
          <w:color w:val="201F1E"/>
          <w:sz w:val="20"/>
          <w:szCs w:val="20"/>
          <w:u w:val="single"/>
          <w:shd w:val="clear" w:color="auto" w:fill="FFFFFF"/>
        </w:rPr>
        <w:t>Meet the Teacher</w:t>
      </w:r>
    </w:p>
    <w:p w14:paraId="2156D7B6" w14:textId="77777777" w:rsidR="009A60CE" w:rsidRPr="009A60CE" w:rsidRDefault="009A60CE" w:rsidP="00E9076F">
      <w:pPr>
        <w:jc w:val="both"/>
        <w:rPr>
          <w:rFonts w:ascii="Century Gothic" w:hAnsi="Century Gothic" w:cs="Segoe UI"/>
          <w:color w:val="201F1E"/>
          <w:sz w:val="20"/>
          <w:szCs w:val="20"/>
          <w:shd w:val="clear" w:color="auto" w:fill="FFFFFF"/>
        </w:rPr>
      </w:pPr>
    </w:p>
    <w:p w14:paraId="38389C5E" w14:textId="281E9E47" w:rsidR="009A60CE" w:rsidRPr="009A60CE" w:rsidRDefault="009A60CE" w:rsidP="00E9076F">
      <w:pPr>
        <w:jc w:val="both"/>
        <w:rPr>
          <w:rFonts w:ascii="Century Gothic" w:hAnsi="Century Gothic" w:cs="Arial"/>
          <w:sz w:val="20"/>
          <w:szCs w:val="20"/>
        </w:rPr>
      </w:pPr>
      <w:r w:rsidRPr="009A60CE">
        <w:rPr>
          <w:rFonts w:ascii="Century Gothic" w:hAnsi="Century Gothic" w:cs="Segoe UI"/>
          <w:color w:val="201F1E"/>
          <w:sz w:val="20"/>
          <w:szCs w:val="20"/>
          <w:shd w:val="clear" w:color="auto" w:fill="FFFFFF"/>
        </w:rPr>
        <w:t xml:space="preserve">We would like to welcome parents to meet their class teacher on either </w:t>
      </w:r>
      <w:r w:rsidRPr="009A60CE">
        <w:rPr>
          <w:rFonts w:ascii="Century Gothic" w:hAnsi="Century Gothic" w:cs="Segoe UI"/>
          <w:b/>
          <w:color w:val="201F1E"/>
          <w:sz w:val="20"/>
          <w:szCs w:val="20"/>
          <w:shd w:val="clear" w:color="auto" w:fill="FFFFFF"/>
        </w:rPr>
        <w:t>Monday 5th September or Tuesday 6th September at 9am or 3pm</w:t>
      </w:r>
      <w:r w:rsidRPr="009A60CE">
        <w:rPr>
          <w:rFonts w:ascii="Century Gothic" w:hAnsi="Century Gothic" w:cs="Segoe UI"/>
          <w:color w:val="201F1E"/>
          <w:sz w:val="20"/>
          <w:szCs w:val="20"/>
          <w:shd w:val="clear" w:color="auto" w:fill="FFFFFF"/>
        </w:rPr>
        <w:t>. </w:t>
      </w:r>
    </w:p>
    <w:p w14:paraId="27A2699F" w14:textId="1CBABCF3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2EF74FE" w14:textId="77680F62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E231E02" w14:textId="544312DC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2C375D90" w14:textId="7A6166CB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08217D5C" w14:textId="690BE378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065DEC1" w14:textId="5582F463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120A7200" w14:textId="3EC3A8B5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3EC88D36" w14:textId="2EDE164D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190A5EF8" w14:textId="3DE9FF26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54EE3157" w14:textId="3EB41482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548E17D" w14:textId="40BC6C6B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039FABEC" w14:textId="5000C5DB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E9EA2EA" w14:textId="7A3042E5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9C7AC4F" w14:textId="27142960" w:rsidR="00E5573A" w:rsidRPr="009D5F2C" w:rsidRDefault="00E5573A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8DBDD3A" w14:textId="35C2DA6E" w:rsidR="00E5573A" w:rsidRPr="009D5F2C" w:rsidRDefault="00E5573A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7E2D5E1D" w14:textId="0CB6D24C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3562AC38" w14:textId="2575ADAC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2E946458" w14:textId="0DDA5B0A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0CE344A9" w14:textId="05CDB973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853261A" w14:textId="77777777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  <w:sectPr w:rsidR="00EF5F45" w:rsidRPr="009D5F2C" w:rsidSect="00EF5F4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2268" w:right="907" w:bottom="1134" w:left="907" w:header="907" w:footer="567" w:gutter="0"/>
          <w:cols w:num="2" w:space="720"/>
          <w:docGrid w:linePitch="360"/>
        </w:sectPr>
      </w:pPr>
    </w:p>
    <w:p w14:paraId="21E91984" w14:textId="13D14C86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  <w:r w:rsidRPr="009D5F2C"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8603" wp14:editId="317FEDE1">
                <wp:simplePos x="0" y="0"/>
                <wp:positionH relativeFrom="column">
                  <wp:posOffset>1805940</wp:posOffset>
                </wp:positionH>
                <wp:positionV relativeFrom="paragraph">
                  <wp:posOffset>-601345</wp:posOffset>
                </wp:positionV>
                <wp:extent cx="3246120" cy="9144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6B0F3" w14:textId="06ECDAA4" w:rsidR="00EF5F45" w:rsidRPr="00EF5F45" w:rsidRDefault="00386CFD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Year 1</w:t>
                            </w:r>
                            <w:r w:rsidR="00EF5F45"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3DF0CDB" w14:textId="410FCD2C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Date &amp; Routines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68603" id="Rectangle 2" o:spid="_x0000_s1027" style="position:absolute;left:0;text-align:left;margin-left:142.2pt;margin-top:-47.35pt;width:255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" fillcolor="#5b9bd5 [3204]" strokecolor="#1f4d78 [1604]" strokeweight="1pt">
                <v:textbox>
                  <w:txbxContent>
                    <w:p w14:paraId="16A6B0F3" w14:textId="06ECDAA4" w:rsidR="00EF5F45" w:rsidRPr="00EF5F45" w:rsidRDefault="00386CFD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Year 1</w:t>
                      </w:r>
                      <w:r w:rsidR="00EF5F45"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3DF0CDB" w14:textId="410FCD2C" w:rsidR="00EF5F45" w:rsidRPr="00EF5F45" w:rsidRDefault="00EF5F45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Date &amp; Routines</w:t>
                      </w:r>
                    </w:p>
                  </w:txbxContent>
                </v:textbox>
              </v:rect>
            </w:pict>
          </mc:Fallback>
        </mc:AlternateContent>
      </w:r>
    </w:p>
    <w:p w14:paraId="2B62A70F" w14:textId="77777777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</w:p>
    <w:p w14:paraId="2A103351" w14:textId="77777777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</w:p>
    <w:p w14:paraId="317CD45D" w14:textId="5F716640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1C6CA096" w14:textId="23FCE87D" w:rsidR="00EF5F45" w:rsidRPr="009D5F2C" w:rsidRDefault="00EF5F45" w:rsidP="00E9076F">
      <w:pPr>
        <w:jc w:val="both"/>
        <w:rPr>
          <w:rFonts w:ascii="Century Gothic" w:hAnsi="Century Gothic"/>
        </w:rPr>
      </w:pPr>
      <w:r w:rsidRPr="009D5F2C">
        <w:rPr>
          <w:rFonts w:ascii="Century Gothic" w:hAnsi="Century Gothic"/>
        </w:rPr>
        <w:t xml:space="preserve">School opens for all pupils on </w:t>
      </w:r>
      <w:r w:rsidR="0089696C">
        <w:rPr>
          <w:rFonts w:ascii="Century Gothic" w:hAnsi="Century Gothic"/>
        </w:rPr>
        <w:t>Thursday 1</w:t>
      </w:r>
      <w:r w:rsidR="0089696C" w:rsidRPr="0089696C">
        <w:rPr>
          <w:rFonts w:ascii="Century Gothic" w:hAnsi="Century Gothic"/>
          <w:vertAlign w:val="superscript"/>
        </w:rPr>
        <w:t>st</w:t>
      </w:r>
      <w:r w:rsidR="0089696C">
        <w:rPr>
          <w:rFonts w:ascii="Century Gothic" w:hAnsi="Century Gothic"/>
        </w:rPr>
        <w:t xml:space="preserve"> September 2022</w:t>
      </w:r>
    </w:p>
    <w:p w14:paraId="40895A00" w14:textId="704E774E" w:rsidR="00EF5F45" w:rsidRPr="009D5F2C" w:rsidRDefault="00EF5F45" w:rsidP="00E9076F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9D5F2C" w:rsidRPr="009D5F2C" w14:paraId="5FE329D8" w14:textId="77777777" w:rsidTr="7D50164D">
        <w:tc>
          <w:tcPr>
            <w:tcW w:w="2016" w:type="dxa"/>
          </w:tcPr>
          <w:p w14:paraId="3FC58A70" w14:textId="58C6ADB3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Mondays</w:t>
            </w:r>
          </w:p>
        </w:tc>
        <w:tc>
          <w:tcPr>
            <w:tcW w:w="2016" w:type="dxa"/>
          </w:tcPr>
          <w:p w14:paraId="185CBBFD" w14:textId="7F404026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Tuesdays</w:t>
            </w:r>
          </w:p>
        </w:tc>
        <w:tc>
          <w:tcPr>
            <w:tcW w:w="2016" w:type="dxa"/>
          </w:tcPr>
          <w:p w14:paraId="38A48F75" w14:textId="643FE0F6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Wednesdays</w:t>
            </w:r>
          </w:p>
        </w:tc>
        <w:tc>
          <w:tcPr>
            <w:tcW w:w="2017" w:type="dxa"/>
          </w:tcPr>
          <w:p w14:paraId="1C205E56" w14:textId="6C370EF0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Thursdays</w:t>
            </w:r>
          </w:p>
        </w:tc>
        <w:tc>
          <w:tcPr>
            <w:tcW w:w="2017" w:type="dxa"/>
          </w:tcPr>
          <w:p w14:paraId="20CFD320" w14:textId="4A1A5A41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Fridays</w:t>
            </w:r>
          </w:p>
        </w:tc>
      </w:tr>
      <w:tr w:rsidR="00EF5F45" w:rsidRPr="009D5F2C" w14:paraId="25894861" w14:textId="77777777" w:rsidTr="7D50164D">
        <w:tc>
          <w:tcPr>
            <w:tcW w:w="2016" w:type="dxa"/>
          </w:tcPr>
          <w:p w14:paraId="32B3F696" w14:textId="3D079C87" w:rsidR="00EE23A7" w:rsidRPr="009D5F2C" w:rsidRDefault="00EE23A7" w:rsidP="00EE23A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A4201FC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293F0BC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7050127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F2D2084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56D8348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40C1C7E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8C93EA7" w14:textId="35525ED0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B7557D2" w14:textId="478C6D71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163F6BE" w14:textId="0C3694F0" w:rsidR="14034BA1" w:rsidRDefault="14034BA1" w:rsidP="14034BA1">
            <w:pPr>
              <w:jc w:val="center"/>
            </w:pPr>
          </w:p>
          <w:p w14:paraId="0130986F" w14:textId="2002F36A" w:rsidR="14034BA1" w:rsidRDefault="14034BA1" w:rsidP="14034BA1">
            <w:pPr>
              <w:jc w:val="center"/>
            </w:pPr>
          </w:p>
          <w:p w14:paraId="6FB6F43E" w14:textId="523B2703" w:rsidR="00EF5F45" w:rsidRPr="009D5F2C" w:rsidRDefault="00EF5F45" w:rsidP="009D5F2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14:paraId="7EAC5612" w14:textId="6234E2EF" w:rsidR="004A5583" w:rsidRPr="009D5F2C" w:rsidRDefault="279B27B4" w:rsidP="7D50164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7D50164D">
              <w:rPr>
                <w:rFonts w:ascii="Century Gothic" w:hAnsi="Century Gothic"/>
                <w:sz w:val="22"/>
                <w:szCs w:val="22"/>
              </w:rPr>
              <w:t>New homework given out on Seesaw</w:t>
            </w:r>
          </w:p>
          <w:p w14:paraId="58C4F05F" w14:textId="50C7D7C5" w:rsidR="004A5583" w:rsidRPr="009D5F2C" w:rsidRDefault="004A5583" w:rsidP="7D50164D">
            <w:pPr>
              <w:jc w:val="center"/>
            </w:pPr>
          </w:p>
        </w:tc>
        <w:tc>
          <w:tcPr>
            <w:tcW w:w="2017" w:type="dxa"/>
          </w:tcPr>
          <w:p w14:paraId="75DD66C1" w14:textId="77777777" w:rsidR="009D5F2C" w:rsidRPr="009D5F2C" w:rsidRDefault="009D5F2C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646647A" w14:textId="468EF86E" w:rsidR="009D5F2C" w:rsidRPr="009D5F2C" w:rsidRDefault="009D5F2C" w:rsidP="0089696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D43EC37" w14:textId="77777777" w:rsidR="00EF5F45" w:rsidRPr="001A5FDD" w:rsidRDefault="00EF5F45" w:rsidP="001A5FDD">
      <w:pPr>
        <w:jc w:val="center"/>
        <w:rPr>
          <w:rFonts w:ascii="Century Gothic" w:hAnsi="Century Gothic"/>
          <w:color w:val="FF0000"/>
        </w:rPr>
      </w:pPr>
    </w:p>
    <w:p w14:paraId="1C607047" w14:textId="77777777" w:rsidR="001A5FDD" w:rsidRPr="001A5FDD" w:rsidRDefault="001A5FDD" w:rsidP="001A5FDD">
      <w:pPr>
        <w:jc w:val="center"/>
        <w:rPr>
          <w:rFonts w:ascii="Century Gothic" w:hAnsi="Century Gothic" w:cs="Segoe UI"/>
          <w:b/>
          <w:color w:val="FF0000"/>
          <w:sz w:val="20"/>
          <w:szCs w:val="20"/>
          <w:u w:val="single"/>
          <w:shd w:val="clear" w:color="auto" w:fill="FFFFFF"/>
        </w:rPr>
      </w:pPr>
      <w:r w:rsidRPr="001A5FDD">
        <w:rPr>
          <w:rFonts w:ascii="Century Gothic" w:hAnsi="Century Gothic" w:cs="Segoe UI"/>
          <w:b/>
          <w:color w:val="FF0000"/>
          <w:sz w:val="20"/>
          <w:szCs w:val="20"/>
          <w:u w:val="single"/>
          <w:shd w:val="clear" w:color="auto" w:fill="FFFFFF"/>
        </w:rPr>
        <w:t>Meet the Teacher</w:t>
      </w:r>
    </w:p>
    <w:p w14:paraId="3AC001F3" w14:textId="77777777" w:rsidR="001A5FDD" w:rsidRPr="001A5FDD" w:rsidRDefault="001A5FDD" w:rsidP="001A5FDD">
      <w:pPr>
        <w:jc w:val="center"/>
        <w:rPr>
          <w:rFonts w:ascii="Century Gothic" w:hAnsi="Century Gothic" w:cs="Segoe UI"/>
          <w:color w:val="FF0000"/>
          <w:sz w:val="20"/>
          <w:szCs w:val="20"/>
          <w:shd w:val="clear" w:color="auto" w:fill="FFFFFF"/>
        </w:rPr>
      </w:pPr>
    </w:p>
    <w:p w14:paraId="73179CEB" w14:textId="6BEBD4CF" w:rsidR="001A5FDD" w:rsidRPr="001A5FDD" w:rsidRDefault="001A5FDD" w:rsidP="001A5FDD">
      <w:pPr>
        <w:jc w:val="center"/>
        <w:rPr>
          <w:rFonts w:ascii="Century Gothic" w:hAnsi="Century Gothic" w:cs="Arial"/>
          <w:color w:val="FF0000"/>
          <w:sz w:val="20"/>
          <w:szCs w:val="20"/>
        </w:rPr>
      </w:pPr>
      <w:r w:rsidRPr="001A5FDD">
        <w:rPr>
          <w:rFonts w:ascii="Century Gothic" w:hAnsi="Century Gothic" w:cs="Segoe UI"/>
          <w:color w:val="FF0000"/>
          <w:sz w:val="20"/>
          <w:szCs w:val="20"/>
          <w:shd w:val="clear" w:color="auto" w:fill="FFFFFF"/>
        </w:rPr>
        <w:t xml:space="preserve">We would like to welcome parents to meet their class teacher on either </w:t>
      </w:r>
      <w:r w:rsidRPr="001A5FDD">
        <w:rPr>
          <w:rFonts w:ascii="Century Gothic" w:hAnsi="Century Gothic" w:cs="Segoe UI"/>
          <w:b/>
          <w:color w:val="FF0000"/>
          <w:sz w:val="20"/>
          <w:szCs w:val="20"/>
          <w:shd w:val="clear" w:color="auto" w:fill="FFFFFF"/>
        </w:rPr>
        <w:t>Monday 5th September or Tuesday 6th September at 9am or 3pm</w:t>
      </w:r>
      <w:r w:rsidRPr="001A5FDD">
        <w:rPr>
          <w:rFonts w:ascii="Century Gothic" w:hAnsi="Century Gothic" w:cs="Segoe UI"/>
          <w:color w:val="FF0000"/>
          <w:sz w:val="20"/>
          <w:szCs w:val="20"/>
          <w:shd w:val="clear" w:color="auto" w:fill="FFFFFF"/>
        </w:rPr>
        <w:t>.</w:t>
      </w:r>
    </w:p>
    <w:p w14:paraId="1386D9CA" w14:textId="375DDC2C" w:rsidR="00EF5F45" w:rsidRPr="009D5F2C" w:rsidRDefault="00EF5F45" w:rsidP="001A5FDD">
      <w:pPr>
        <w:jc w:val="center"/>
        <w:rPr>
          <w:rFonts w:ascii="Century Gothic" w:hAnsi="Century Gothic"/>
        </w:rPr>
      </w:pPr>
    </w:p>
    <w:p w14:paraId="26D449E5" w14:textId="39239BBA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2619F7A1" w14:textId="4A5A87B3" w:rsidR="00EF5F45" w:rsidRPr="009D5F2C" w:rsidRDefault="004A5583" w:rsidP="00E9076F">
      <w:pPr>
        <w:jc w:val="both"/>
        <w:rPr>
          <w:rFonts w:ascii="Century Gothic" w:hAnsi="Century Gothic"/>
        </w:rPr>
      </w:pPr>
      <w:r w:rsidRPr="009D5F2C">
        <w:rPr>
          <w:rFonts w:ascii="Century Gothic" w:hAnsi="Century Gothic"/>
        </w:rPr>
        <w:t>School closes for half term on</w:t>
      </w:r>
      <w:r w:rsidR="009A60CE">
        <w:rPr>
          <w:rFonts w:ascii="Century Gothic" w:hAnsi="Century Gothic"/>
        </w:rPr>
        <w:t xml:space="preserve"> Friday 21st</w:t>
      </w:r>
      <w:r w:rsidR="0089696C">
        <w:rPr>
          <w:rFonts w:ascii="Century Gothic" w:hAnsi="Century Gothic"/>
        </w:rPr>
        <w:t xml:space="preserve"> October 2022</w:t>
      </w:r>
      <w:r w:rsidR="00C646D7">
        <w:rPr>
          <w:rFonts w:ascii="Century Gothic" w:hAnsi="Century Gothic"/>
        </w:rPr>
        <w:t xml:space="preserve"> and reopens on </w:t>
      </w:r>
      <w:r w:rsidR="0089696C">
        <w:rPr>
          <w:rFonts w:ascii="Century Gothic" w:hAnsi="Century Gothic"/>
        </w:rPr>
        <w:t xml:space="preserve">Tuesday </w:t>
      </w:r>
      <w:r w:rsidR="00C646D7">
        <w:rPr>
          <w:rFonts w:ascii="Century Gothic" w:hAnsi="Century Gothic"/>
        </w:rPr>
        <w:t>1</w:t>
      </w:r>
      <w:r w:rsidR="00C646D7">
        <w:rPr>
          <w:rFonts w:ascii="Century Gothic" w:hAnsi="Century Gothic"/>
          <w:vertAlign w:val="superscript"/>
        </w:rPr>
        <w:t>st</w:t>
      </w:r>
      <w:r w:rsidR="00C646D7">
        <w:rPr>
          <w:rFonts w:ascii="Century Gothic" w:hAnsi="Century Gothic"/>
        </w:rPr>
        <w:t xml:space="preserve"> November 202</w:t>
      </w:r>
      <w:r w:rsidR="0089696C">
        <w:rPr>
          <w:rFonts w:ascii="Century Gothic" w:hAnsi="Century Gothic"/>
        </w:rPr>
        <w:t>2</w:t>
      </w:r>
      <w:r w:rsidR="00D16274" w:rsidRPr="009D5F2C">
        <w:rPr>
          <w:rFonts w:ascii="Century Gothic" w:hAnsi="Century Gothic"/>
        </w:rPr>
        <w:t xml:space="preserve">. </w:t>
      </w:r>
    </w:p>
    <w:p w14:paraId="1AAA026A" w14:textId="77777777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40503124" w14:textId="6B0E048C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</w:p>
    <w:sectPr w:rsidR="00EF5F45" w:rsidRPr="009D5F2C" w:rsidSect="00EF5F45">
      <w:type w:val="continuous"/>
      <w:pgSz w:w="11906" w:h="16838"/>
      <w:pgMar w:top="2268" w:right="907" w:bottom="1134" w:left="907" w:header="9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0D56" w14:textId="77777777" w:rsidR="009053D4" w:rsidRDefault="009053D4" w:rsidP="00BA2A5C">
      <w:r>
        <w:separator/>
      </w:r>
    </w:p>
  </w:endnote>
  <w:endnote w:type="continuationSeparator" w:id="0">
    <w:p w14:paraId="0E925E19" w14:textId="77777777" w:rsidR="009053D4" w:rsidRDefault="009053D4" w:rsidP="00B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Cyrl 3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1D0F" w14:textId="77777777" w:rsidR="00F04E45" w:rsidRDefault="00F04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19DA" w14:textId="77777777" w:rsidR="009056EF" w:rsidRDefault="009056EF">
    <w:pPr>
      <w:pStyle w:val="Footer"/>
    </w:pPr>
    <w:r w:rsidRPr="00BA2A5C">
      <w:rPr>
        <w:rFonts w:ascii="Cambria" w:eastAsia="MS Mincho" w:hAnsi="Cambria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9D7E1" wp14:editId="506BCE5F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3722370" cy="741045"/>
              <wp:effectExtent l="57150" t="19050" r="49530" b="7810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2370" cy="741045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611559B8" w14:textId="3B76FFC5" w:rsidR="009056EF" w:rsidRPr="00BA2A5C" w:rsidRDefault="009056EF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St John’s </w:t>
                          </w:r>
                          <w:proofErr w:type="spellStart"/>
                          <w:r w:rsidR="00D30523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Clarence Road, Longsight, Manchester, M13 0YE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Tel: 0161 224 7752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admin@sjcfederation.co.uk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A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cting Head of School: J Francis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 xml:space="preserve">Executive Headteacher: G.F </w:t>
                          </w:r>
                          <w:proofErr w:type="spellStart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Elswood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9D7E1" id="Rectangle 29" o:spid="_x0000_s1028" style="position:absolute;margin-left:0;margin-top:-10.55pt;width:293.1pt;height:58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" fillcolor="#ff6" stroked="f">
              <v:shadow on="t" color="black" opacity="22937f" origin=",.5" offset="0,.63889mm"/>
              <v:textbox>
                <w:txbxContent>
                  <w:p w14:paraId="611559B8" w14:textId="3B76FFC5" w:rsidR="009056EF" w:rsidRPr="00BA2A5C" w:rsidRDefault="009056EF" w:rsidP="00BA2A5C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St John’s </w:t>
                    </w:r>
                    <w:proofErr w:type="spellStart"/>
                    <w:r w:rsidR="00D30523">
                      <w:rPr>
                        <w:b/>
                        <w:color w:val="000000"/>
                        <w:sz w:val="15"/>
                        <w:szCs w:val="15"/>
                      </w:rPr>
                      <w:t>CofE</w:t>
                    </w:r>
                    <w:proofErr w:type="spellEnd"/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 Primary School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Clarence Road, Longsight, Manchester, M13 0YE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Tel: 0161 224 7752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admin@sjcfederation.co.uk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A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cting Head of School: J Francis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 xml:space="preserve">Executive Headteacher: G.F </w:t>
                    </w:r>
                    <w:proofErr w:type="spellStart"/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>Elswood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8E143" wp14:editId="65469D81">
              <wp:simplePos x="0" y="0"/>
              <wp:positionH relativeFrom="page">
                <wp:align>right</wp:align>
              </wp:positionH>
              <wp:positionV relativeFrom="paragraph">
                <wp:posOffset>-135255</wp:posOffset>
              </wp:positionV>
              <wp:extent cx="3790950" cy="741045"/>
              <wp:effectExtent l="0" t="0" r="0" b="1905"/>
              <wp:wrapNone/>
              <wp:docPr id="194" name="Rectang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0" cy="741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C8F790" w14:textId="77777777" w:rsidR="009056EF" w:rsidRPr="00462DED" w:rsidRDefault="009056EF" w:rsidP="00BA2A5C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St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Chrysostoms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Lincoln Grove, Chorlton on Medlock, Manchester, M13 0DX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Tel: 0161 273 3621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office@sjcfederation.co.uk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Head of School: F Dean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Executive Headteacher: G.F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Elswood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8E143" id="Rectangle 194" o:spid="_x0000_s1029" style="position:absolute;margin-left:247.3pt;margin-top:-10.65pt;width:298.5pt;height:58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" fillcolor="#8496b0 [1951]" stroked="f" strokeweight=".5pt">
              <v:textbox>
                <w:txbxContent>
                  <w:p w14:paraId="5DC8F790" w14:textId="77777777" w:rsidR="009056EF" w:rsidRPr="00462DED" w:rsidRDefault="009056EF" w:rsidP="00BA2A5C">
                    <w:pPr>
                      <w:jc w:val="center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St </w:t>
                    </w:r>
                    <w:proofErr w:type="spellStart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Chrysostoms</w:t>
                    </w:r>
                    <w:proofErr w:type="spellEnd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CofE</w:t>
                    </w:r>
                    <w:proofErr w:type="spellEnd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 Primary School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Lincoln Grove, Chorlton on Medlock, Manchester, M13 0DX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Tel: 0161 273 3621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office@sjcfederation.co.uk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Head of School: F Dean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 xml:space="preserve">Executive Headteacher: G.F </w:t>
                    </w:r>
                    <w:proofErr w:type="spellStart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Elswood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</w:p>
  <w:p w14:paraId="004C79F8" w14:textId="77777777" w:rsidR="009056EF" w:rsidRDefault="00905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AA9D" w14:textId="77777777" w:rsidR="00F04E45" w:rsidRDefault="00F0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6AAF1" w14:textId="77777777" w:rsidR="009053D4" w:rsidRDefault="009053D4" w:rsidP="00BA2A5C">
      <w:r>
        <w:separator/>
      </w:r>
    </w:p>
  </w:footnote>
  <w:footnote w:type="continuationSeparator" w:id="0">
    <w:p w14:paraId="48079421" w14:textId="77777777" w:rsidR="009053D4" w:rsidRDefault="009053D4" w:rsidP="00B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D022" w14:textId="77777777" w:rsidR="00F04E45" w:rsidRDefault="00F04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3F14" w14:textId="6C17529C" w:rsidR="009056EF" w:rsidRDefault="009056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DD83D5D" wp14:editId="3BB6CC56">
          <wp:simplePos x="0" y="0"/>
          <wp:positionH relativeFrom="margin">
            <wp:posOffset>914400</wp:posOffset>
          </wp:positionH>
          <wp:positionV relativeFrom="paragraph">
            <wp:posOffset>-393065</wp:posOffset>
          </wp:positionV>
          <wp:extent cx="4438650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tion-banne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2652" w14:textId="77777777" w:rsidR="00F04E45" w:rsidRDefault="00F04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5F36"/>
    <w:multiLevelType w:val="multilevel"/>
    <w:tmpl w:val="7C58D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C7E9E"/>
    <w:multiLevelType w:val="hybridMultilevel"/>
    <w:tmpl w:val="53B82460"/>
    <w:lvl w:ilvl="0" w:tplc="A5264D02">
      <w:start w:val="1"/>
      <w:numFmt w:val="upperLetter"/>
      <w:lvlText w:val="%1."/>
      <w:lvlJc w:val="left"/>
      <w:pPr>
        <w:tabs>
          <w:tab w:val="num" w:pos="-3"/>
        </w:tabs>
        <w:ind w:left="-3" w:hanging="990"/>
      </w:pPr>
    </w:lvl>
    <w:lvl w:ilvl="1" w:tplc="1226AA4A">
      <w:start w:val="1"/>
      <w:numFmt w:val="decimal"/>
      <w:lvlText w:val="%2."/>
      <w:lvlJc w:val="left"/>
      <w:pPr>
        <w:tabs>
          <w:tab w:val="num" w:pos="447"/>
        </w:tabs>
        <w:ind w:left="447" w:hanging="720"/>
      </w:pPr>
    </w:lvl>
    <w:lvl w:ilvl="2" w:tplc="C9DCB42A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</w:lvl>
    <w:lvl w:ilvl="3" w:tplc="080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 w15:restartNumberingAfterBreak="0">
    <w:nsid w:val="146F2234"/>
    <w:multiLevelType w:val="hybridMultilevel"/>
    <w:tmpl w:val="9ED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4AFE"/>
    <w:multiLevelType w:val="hybridMultilevel"/>
    <w:tmpl w:val="654E02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7502D"/>
    <w:multiLevelType w:val="multilevel"/>
    <w:tmpl w:val="C5B2CCFE"/>
    <w:lvl w:ilvl="0">
      <w:start w:val="1"/>
      <w:numFmt w:val="decimal"/>
      <w:lvlText w:val="%1."/>
      <w:lvlJc w:val="left"/>
      <w:pPr>
        <w:ind w:left="6030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5" w15:restartNumberingAfterBreak="0">
    <w:nsid w:val="29600A94"/>
    <w:multiLevelType w:val="hybridMultilevel"/>
    <w:tmpl w:val="254C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3AFC"/>
    <w:multiLevelType w:val="hybridMultilevel"/>
    <w:tmpl w:val="6C440268"/>
    <w:lvl w:ilvl="0" w:tplc="9EFC9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C3BB4"/>
    <w:multiLevelType w:val="hybridMultilevel"/>
    <w:tmpl w:val="5DCCD82E"/>
    <w:lvl w:ilvl="0" w:tplc="2682D464">
      <w:start w:val="1"/>
      <w:numFmt w:val="decimal"/>
      <w:lvlText w:val="%1."/>
      <w:lvlJc w:val="left"/>
      <w:pPr>
        <w:tabs>
          <w:tab w:val="num" w:pos="717"/>
        </w:tabs>
        <w:ind w:left="717" w:hanging="720"/>
      </w:pPr>
    </w:lvl>
    <w:lvl w:ilvl="1" w:tplc="F9BADF88">
      <w:start w:val="1"/>
      <w:numFmt w:val="lowerLetter"/>
      <w:lvlText w:val="%2)"/>
      <w:lvlJc w:val="left"/>
      <w:pPr>
        <w:tabs>
          <w:tab w:val="num" w:pos="1437"/>
        </w:tabs>
        <w:ind w:left="1437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 w15:restartNumberingAfterBreak="0">
    <w:nsid w:val="500A683D"/>
    <w:multiLevelType w:val="hybridMultilevel"/>
    <w:tmpl w:val="934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DEE"/>
    <w:multiLevelType w:val="hybridMultilevel"/>
    <w:tmpl w:val="351E49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42B99"/>
    <w:multiLevelType w:val="hybridMultilevel"/>
    <w:tmpl w:val="6E6C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96F"/>
    <w:multiLevelType w:val="hybridMultilevel"/>
    <w:tmpl w:val="FAAACF52"/>
    <w:lvl w:ilvl="0" w:tplc="F4AAA1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1B175F"/>
    <w:multiLevelType w:val="hybridMultilevel"/>
    <w:tmpl w:val="0C80D002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9624825C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77695BB9"/>
    <w:multiLevelType w:val="hybridMultilevel"/>
    <w:tmpl w:val="1508185C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6D"/>
    <w:rsid w:val="00007F4A"/>
    <w:rsid w:val="0001084A"/>
    <w:rsid w:val="00014C8A"/>
    <w:rsid w:val="0003174F"/>
    <w:rsid w:val="00064EB8"/>
    <w:rsid w:val="000719E1"/>
    <w:rsid w:val="00084242"/>
    <w:rsid w:val="000906BD"/>
    <w:rsid w:val="000923D3"/>
    <w:rsid w:val="00092C2B"/>
    <w:rsid w:val="000B6078"/>
    <w:rsid w:val="000E0E3D"/>
    <w:rsid w:val="000E1132"/>
    <w:rsid w:val="000F63FA"/>
    <w:rsid w:val="00103CBF"/>
    <w:rsid w:val="00133B8F"/>
    <w:rsid w:val="001546CA"/>
    <w:rsid w:val="001553FF"/>
    <w:rsid w:val="001718B2"/>
    <w:rsid w:val="001A5FDD"/>
    <w:rsid w:val="001B19B7"/>
    <w:rsid w:val="001B6292"/>
    <w:rsid w:val="001B72D8"/>
    <w:rsid w:val="001E23E3"/>
    <w:rsid w:val="002273C2"/>
    <w:rsid w:val="00262386"/>
    <w:rsid w:val="00266F06"/>
    <w:rsid w:val="0028084B"/>
    <w:rsid w:val="002C0E6F"/>
    <w:rsid w:val="00301806"/>
    <w:rsid w:val="003345FD"/>
    <w:rsid w:val="00386CFD"/>
    <w:rsid w:val="003F6EAF"/>
    <w:rsid w:val="00426AAA"/>
    <w:rsid w:val="00432263"/>
    <w:rsid w:val="00433DDC"/>
    <w:rsid w:val="00441855"/>
    <w:rsid w:val="00452C74"/>
    <w:rsid w:val="0047348E"/>
    <w:rsid w:val="004802DC"/>
    <w:rsid w:val="0048071A"/>
    <w:rsid w:val="00482444"/>
    <w:rsid w:val="00496FBA"/>
    <w:rsid w:val="004A5583"/>
    <w:rsid w:val="004C7E65"/>
    <w:rsid w:val="005051DE"/>
    <w:rsid w:val="005064BB"/>
    <w:rsid w:val="0052760A"/>
    <w:rsid w:val="00533472"/>
    <w:rsid w:val="0053624D"/>
    <w:rsid w:val="0057370B"/>
    <w:rsid w:val="0058156F"/>
    <w:rsid w:val="005C44B6"/>
    <w:rsid w:val="005C4CA0"/>
    <w:rsid w:val="005D3142"/>
    <w:rsid w:val="005E5E3A"/>
    <w:rsid w:val="005F07F3"/>
    <w:rsid w:val="005F3074"/>
    <w:rsid w:val="006028A5"/>
    <w:rsid w:val="00627DC6"/>
    <w:rsid w:val="0065552B"/>
    <w:rsid w:val="006B1184"/>
    <w:rsid w:val="006C65CC"/>
    <w:rsid w:val="006D213A"/>
    <w:rsid w:val="006D6B4D"/>
    <w:rsid w:val="006F1A77"/>
    <w:rsid w:val="00707F15"/>
    <w:rsid w:val="00720264"/>
    <w:rsid w:val="0072595A"/>
    <w:rsid w:val="00740731"/>
    <w:rsid w:val="007430DD"/>
    <w:rsid w:val="007434AA"/>
    <w:rsid w:val="00753F49"/>
    <w:rsid w:val="00785C88"/>
    <w:rsid w:val="00847726"/>
    <w:rsid w:val="00864D24"/>
    <w:rsid w:val="0089696C"/>
    <w:rsid w:val="008A7ADB"/>
    <w:rsid w:val="008B09AC"/>
    <w:rsid w:val="008B711D"/>
    <w:rsid w:val="008C7AE6"/>
    <w:rsid w:val="008D1BFB"/>
    <w:rsid w:val="008F076B"/>
    <w:rsid w:val="008F3BFE"/>
    <w:rsid w:val="009053D4"/>
    <w:rsid w:val="009056EF"/>
    <w:rsid w:val="00921923"/>
    <w:rsid w:val="00972171"/>
    <w:rsid w:val="009A60CE"/>
    <w:rsid w:val="009C0C4F"/>
    <w:rsid w:val="009D4771"/>
    <w:rsid w:val="009D5F2C"/>
    <w:rsid w:val="009E37BF"/>
    <w:rsid w:val="00A0133E"/>
    <w:rsid w:val="00A46B36"/>
    <w:rsid w:val="00A75FEA"/>
    <w:rsid w:val="00AB1F35"/>
    <w:rsid w:val="00AB3F00"/>
    <w:rsid w:val="00B3545D"/>
    <w:rsid w:val="00B45B5F"/>
    <w:rsid w:val="00B627AF"/>
    <w:rsid w:val="00B65CA2"/>
    <w:rsid w:val="00B7456D"/>
    <w:rsid w:val="00B83E57"/>
    <w:rsid w:val="00B93613"/>
    <w:rsid w:val="00BA2A5C"/>
    <w:rsid w:val="00BB1571"/>
    <w:rsid w:val="00C00A74"/>
    <w:rsid w:val="00C00C82"/>
    <w:rsid w:val="00C1650E"/>
    <w:rsid w:val="00C45597"/>
    <w:rsid w:val="00C646D7"/>
    <w:rsid w:val="00C809A8"/>
    <w:rsid w:val="00CC180D"/>
    <w:rsid w:val="00CD23D3"/>
    <w:rsid w:val="00D16274"/>
    <w:rsid w:val="00D2591B"/>
    <w:rsid w:val="00D30523"/>
    <w:rsid w:val="00D34F3C"/>
    <w:rsid w:val="00D54DE3"/>
    <w:rsid w:val="00D64AAB"/>
    <w:rsid w:val="00E01CC5"/>
    <w:rsid w:val="00E412EB"/>
    <w:rsid w:val="00E545CD"/>
    <w:rsid w:val="00E5573A"/>
    <w:rsid w:val="00E6376D"/>
    <w:rsid w:val="00E6412D"/>
    <w:rsid w:val="00E9076F"/>
    <w:rsid w:val="00EE23A7"/>
    <w:rsid w:val="00EF5F45"/>
    <w:rsid w:val="00F04E45"/>
    <w:rsid w:val="00F05742"/>
    <w:rsid w:val="00F13F07"/>
    <w:rsid w:val="00F84688"/>
    <w:rsid w:val="00F86F86"/>
    <w:rsid w:val="00F90095"/>
    <w:rsid w:val="00FC701F"/>
    <w:rsid w:val="00FD4F63"/>
    <w:rsid w:val="00FD6D43"/>
    <w:rsid w:val="00FE15FE"/>
    <w:rsid w:val="00FE7A7C"/>
    <w:rsid w:val="14034BA1"/>
    <w:rsid w:val="272AD1E4"/>
    <w:rsid w:val="279B27B4"/>
    <w:rsid w:val="72C126DD"/>
    <w:rsid w:val="7D5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273148"/>
  <w15:docId w15:val="{0C92FE54-A2E4-4DB1-A647-04A0D59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A5C"/>
  </w:style>
  <w:style w:type="paragraph" w:styleId="Footer">
    <w:name w:val="footer"/>
    <w:basedOn w:val="Normal"/>
    <w:link w:val="Foot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A5C"/>
  </w:style>
  <w:style w:type="paragraph" w:styleId="BalloonText">
    <w:name w:val="Balloon Text"/>
    <w:basedOn w:val="Normal"/>
    <w:link w:val="BalloonTextChar"/>
    <w:uiPriority w:val="99"/>
    <w:semiHidden/>
    <w:unhideWhenUsed/>
    <w:rsid w:val="0013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72D8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1B72D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64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5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4A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tm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ox\Downloads\SJC%20Federation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BF1A-7942-4661-9DD2-8EE544F9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 Federation Letterhead (1)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Fox</dc:creator>
  <cp:keywords/>
  <dc:description/>
  <cp:lastModifiedBy>Nubla Khawaja</cp:lastModifiedBy>
  <cp:revision>2</cp:revision>
  <cp:lastPrinted>2022-08-31T12:36:00Z</cp:lastPrinted>
  <dcterms:created xsi:type="dcterms:W3CDTF">2022-09-06T15:07:00Z</dcterms:created>
  <dcterms:modified xsi:type="dcterms:W3CDTF">2022-09-06T15:07:00Z</dcterms:modified>
</cp:coreProperties>
</file>