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B29" w:rsidRDefault="00404B29">
      <w:pPr>
        <w:pStyle w:val="BodyText"/>
        <w:rPr>
          <w:rFonts w:ascii="Times New Roman"/>
          <w:sz w:val="20"/>
        </w:rPr>
      </w:pPr>
    </w:p>
    <w:p w:rsidR="00404B29" w:rsidRDefault="00404B29">
      <w:pPr>
        <w:pStyle w:val="BodyText"/>
        <w:rPr>
          <w:rFonts w:ascii="Times New Roman"/>
          <w:sz w:val="20"/>
        </w:rPr>
      </w:pPr>
    </w:p>
    <w:p w:rsidR="00404B29" w:rsidRDefault="00105EA9">
      <w:pPr>
        <w:pStyle w:val="Heading1"/>
        <w:spacing w:before="212" w:line="242" w:lineRule="auto"/>
        <w:ind w:left="3198" w:right="315" w:hanging="1064"/>
      </w:pPr>
      <w:r>
        <w:rPr>
          <w:noProof/>
        </w:rPr>
        <w:drawing>
          <wp:anchor distT="0" distB="0" distL="0" distR="0" simplePos="0" relativeHeight="15728640" behindDoc="0" locked="0" layoutInCell="1" allowOverlap="1">
            <wp:simplePos x="0" y="0"/>
            <wp:positionH relativeFrom="page">
              <wp:posOffset>228600</wp:posOffset>
            </wp:positionH>
            <wp:positionV relativeFrom="paragraph">
              <wp:posOffset>-288369</wp:posOffset>
            </wp:positionV>
            <wp:extent cx="1057275" cy="10572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57275" cy="1057275"/>
                    </a:xfrm>
                    <a:prstGeom prst="rect">
                      <a:avLst/>
                    </a:prstGeom>
                  </pic:spPr>
                </pic:pic>
              </a:graphicData>
            </a:graphic>
          </wp:anchor>
        </w:drawing>
      </w:r>
      <w:r>
        <w:rPr>
          <w:color w:val="0F4F75"/>
        </w:rPr>
        <w:t>Middleforth Church of England Primary School Pupil Premium Strategy Statement</w:t>
      </w:r>
    </w:p>
    <w:p w:rsidR="00404B29" w:rsidRDefault="00404B29">
      <w:pPr>
        <w:pStyle w:val="BodyText"/>
        <w:rPr>
          <w:b/>
          <w:sz w:val="20"/>
        </w:rPr>
      </w:pPr>
    </w:p>
    <w:p w:rsidR="00404B29" w:rsidRDefault="00404B29">
      <w:pPr>
        <w:pStyle w:val="BodyText"/>
        <w:spacing w:before="3"/>
        <w:rPr>
          <w:b/>
          <w:sz w:val="21"/>
        </w:rPr>
      </w:pPr>
    </w:p>
    <w:p w:rsidR="00404B29" w:rsidRDefault="00105EA9">
      <w:pPr>
        <w:pStyle w:val="BodyText"/>
        <w:ind w:left="990" w:right="240"/>
        <w:jc w:val="center"/>
      </w:pPr>
      <w:r>
        <w:t>This statement details our school’s use of pupil premium (and recovery premium for the 202</w:t>
      </w:r>
      <w:r w:rsidR="003A6DEB">
        <w:t>4</w:t>
      </w:r>
      <w:r>
        <w:t xml:space="preserve"> to 202</w:t>
      </w:r>
      <w:r w:rsidR="003A6DEB">
        <w:t>5</w:t>
      </w:r>
      <w:r>
        <w:t xml:space="preserve"> academic year) funding to help improve the attainment of our disadvantaged pupils.</w:t>
      </w:r>
    </w:p>
    <w:p w:rsidR="00404B29" w:rsidRDefault="00404B29">
      <w:pPr>
        <w:pStyle w:val="BodyText"/>
        <w:spacing w:before="10"/>
        <w:rPr>
          <w:sz w:val="20"/>
        </w:rPr>
      </w:pPr>
    </w:p>
    <w:p w:rsidR="00404B29" w:rsidRDefault="00105EA9">
      <w:pPr>
        <w:pStyle w:val="BodyText"/>
        <w:ind w:left="1050" w:right="299" w:hanging="3"/>
        <w:jc w:val="center"/>
      </w:pPr>
      <w:r>
        <w:t>It outlines our pupil premium strategy, how we intend to spend the funding in this academic year and the effect that last year’s spending of pupil premium had within our school.</w:t>
      </w:r>
    </w:p>
    <w:p w:rsidR="00404B29" w:rsidRDefault="00404B29">
      <w:pPr>
        <w:pStyle w:val="BodyText"/>
        <w:rPr>
          <w:sz w:val="26"/>
        </w:rPr>
      </w:pPr>
    </w:p>
    <w:p w:rsidR="00404B29" w:rsidRDefault="00105EA9">
      <w:pPr>
        <w:pStyle w:val="Heading2"/>
        <w:spacing w:before="181"/>
      </w:pPr>
      <w:r>
        <w:rPr>
          <w:color w:val="0F4F75"/>
        </w:rPr>
        <w:t>School overview</w:t>
      </w:r>
    </w:p>
    <w:p w:rsidR="00404B29" w:rsidRDefault="00404B29">
      <w:pPr>
        <w:pStyle w:val="BodyText"/>
        <w:rPr>
          <w:b/>
          <w:sz w:val="21"/>
        </w:rPr>
      </w:pPr>
    </w:p>
    <w:tbl>
      <w:tblPr>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0"/>
        <w:gridCol w:w="2970"/>
      </w:tblGrid>
      <w:tr w:rsidR="00404B29">
        <w:trPr>
          <w:trHeight w:val="396"/>
        </w:trPr>
        <w:tc>
          <w:tcPr>
            <w:tcW w:w="6520" w:type="dxa"/>
            <w:shd w:val="clear" w:color="auto" w:fill="D7E1E9"/>
          </w:tcPr>
          <w:p w:rsidR="00404B29" w:rsidRDefault="00105EA9">
            <w:pPr>
              <w:pStyle w:val="TableParagraph"/>
              <w:spacing w:before="61"/>
              <w:rPr>
                <w:b/>
                <w:sz w:val="24"/>
              </w:rPr>
            </w:pPr>
            <w:r>
              <w:rPr>
                <w:b/>
                <w:color w:val="0D0D0D"/>
                <w:sz w:val="24"/>
              </w:rPr>
              <w:t>Detail</w:t>
            </w:r>
          </w:p>
        </w:tc>
        <w:tc>
          <w:tcPr>
            <w:tcW w:w="2970" w:type="dxa"/>
            <w:shd w:val="clear" w:color="auto" w:fill="D7E1E9"/>
          </w:tcPr>
          <w:p w:rsidR="00404B29" w:rsidRDefault="00105EA9">
            <w:pPr>
              <w:pStyle w:val="TableParagraph"/>
              <w:spacing w:before="61"/>
              <w:ind w:left="165"/>
              <w:rPr>
                <w:b/>
                <w:sz w:val="24"/>
              </w:rPr>
            </w:pPr>
            <w:r>
              <w:rPr>
                <w:b/>
                <w:color w:val="0D0D0D"/>
                <w:sz w:val="24"/>
              </w:rPr>
              <w:t>Data</w:t>
            </w:r>
          </w:p>
        </w:tc>
      </w:tr>
      <w:tr w:rsidR="00404B29">
        <w:trPr>
          <w:trHeight w:val="671"/>
        </w:trPr>
        <w:tc>
          <w:tcPr>
            <w:tcW w:w="6520" w:type="dxa"/>
          </w:tcPr>
          <w:p w:rsidR="00404B29" w:rsidRDefault="00105EA9">
            <w:pPr>
              <w:pStyle w:val="TableParagraph"/>
              <w:rPr>
                <w:sz w:val="24"/>
              </w:rPr>
            </w:pPr>
            <w:r>
              <w:rPr>
                <w:color w:val="0D0D0D"/>
                <w:sz w:val="24"/>
              </w:rPr>
              <w:t>School name</w:t>
            </w:r>
          </w:p>
        </w:tc>
        <w:tc>
          <w:tcPr>
            <w:tcW w:w="2970" w:type="dxa"/>
          </w:tcPr>
          <w:p w:rsidR="00404B29" w:rsidRDefault="00105EA9">
            <w:pPr>
              <w:pStyle w:val="TableParagraph"/>
              <w:ind w:left="165" w:right="200"/>
              <w:rPr>
                <w:sz w:val="24"/>
              </w:rPr>
            </w:pPr>
            <w:r>
              <w:rPr>
                <w:color w:val="0D0D0D"/>
                <w:sz w:val="24"/>
              </w:rPr>
              <w:t>Middleforth Church of England Primary School</w:t>
            </w:r>
          </w:p>
        </w:tc>
      </w:tr>
      <w:tr w:rsidR="00404B29">
        <w:trPr>
          <w:trHeight w:val="395"/>
        </w:trPr>
        <w:tc>
          <w:tcPr>
            <w:tcW w:w="6520" w:type="dxa"/>
          </w:tcPr>
          <w:p w:rsidR="00404B29" w:rsidRDefault="00105EA9">
            <w:pPr>
              <w:pStyle w:val="TableParagraph"/>
              <w:rPr>
                <w:sz w:val="24"/>
              </w:rPr>
            </w:pPr>
            <w:r>
              <w:rPr>
                <w:color w:val="0D0D0D"/>
                <w:sz w:val="24"/>
              </w:rPr>
              <w:t>Number of pupils in school</w:t>
            </w:r>
          </w:p>
        </w:tc>
        <w:tc>
          <w:tcPr>
            <w:tcW w:w="2970" w:type="dxa"/>
          </w:tcPr>
          <w:p w:rsidR="00404B29" w:rsidRDefault="003A6DEB">
            <w:pPr>
              <w:pStyle w:val="TableParagraph"/>
              <w:ind w:left="165"/>
              <w:rPr>
                <w:sz w:val="24"/>
              </w:rPr>
            </w:pPr>
            <w:r>
              <w:rPr>
                <w:sz w:val="24"/>
              </w:rPr>
              <w:t>2</w:t>
            </w:r>
            <w:r w:rsidR="004433B2">
              <w:rPr>
                <w:sz w:val="24"/>
              </w:rPr>
              <w:t>07</w:t>
            </w:r>
          </w:p>
        </w:tc>
      </w:tr>
      <w:tr w:rsidR="00404B29">
        <w:trPr>
          <w:trHeight w:val="731"/>
        </w:trPr>
        <w:tc>
          <w:tcPr>
            <w:tcW w:w="6520" w:type="dxa"/>
          </w:tcPr>
          <w:p w:rsidR="00404B29" w:rsidRDefault="00105EA9">
            <w:pPr>
              <w:pStyle w:val="TableParagraph"/>
              <w:spacing w:before="6" w:line="330" w:lineRule="atLeast"/>
              <w:ind w:right="426"/>
              <w:rPr>
                <w:sz w:val="24"/>
              </w:rPr>
            </w:pPr>
            <w:r>
              <w:rPr>
                <w:color w:val="0D0D0D"/>
                <w:sz w:val="24"/>
              </w:rPr>
              <w:t>Proportion (%) of pupil premium eligible pupils Proportion of pupil premium plus eligible pupils</w:t>
            </w:r>
          </w:p>
        </w:tc>
        <w:tc>
          <w:tcPr>
            <w:tcW w:w="2970" w:type="dxa"/>
          </w:tcPr>
          <w:p w:rsidR="008805B2" w:rsidRDefault="00F74C3C" w:rsidP="00F74C3C">
            <w:pPr>
              <w:pStyle w:val="TableParagraph"/>
              <w:ind w:left="0"/>
              <w:rPr>
                <w:sz w:val="24"/>
              </w:rPr>
            </w:pPr>
            <w:r>
              <w:rPr>
                <w:sz w:val="24"/>
              </w:rPr>
              <w:t xml:space="preserve">  </w:t>
            </w:r>
            <w:r w:rsidR="004433B2">
              <w:rPr>
                <w:sz w:val="24"/>
              </w:rPr>
              <w:t>17.4%</w:t>
            </w:r>
          </w:p>
          <w:p w:rsidR="001E3889" w:rsidRDefault="00F74C3C" w:rsidP="00F74C3C">
            <w:pPr>
              <w:pStyle w:val="TableParagraph"/>
              <w:ind w:left="0"/>
              <w:rPr>
                <w:sz w:val="24"/>
              </w:rPr>
            </w:pPr>
            <w:r>
              <w:rPr>
                <w:sz w:val="24"/>
              </w:rPr>
              <w:t xml:space="preserve">  </w:t>
            </w:r>
            <w:r w:rsidR="004433B2">
              <w:rPr>
                <w:sz w:val="24"/>
              </w:rPr>
              <w:t>4%</w:t>
            </w:r>
          </w:p>
        </w:tc>
      </w:tr>
      <w:tr w:rsidR="00404B29">
        <w:trPr>
          <w:trHeight w:val="671"/>
        </w:trPr>
        <w:tc>
          <w:tcPr>
            <w:tcW w:w="6520" w:type="dxa"/>
          </w:tcPr>
          <w:p w:rsidR="00404B29" w:rsidRDefault="00105EA9">
            <w:pPr>
              <w:pStyle w:val="TableParagraph"/>
              <w:ind w:right="426"/>
              <w:rPr>
                <w:b/>
                <w:sz w:val="24"/>
              </w:rPr>
            </w:pPr>
            <w:r>
              <w:rPr>
                <w:color w:val="0D0D0D"/>
                <w:sz w:val="24"/>
              </w:rPr>
              <w:t xml:space="preserve">Academic year/years that our current pupil premium strategy plan covers </w:t>
            </w:r>
            <w:r>
              <w:rPr>
                <w:b/>
                <w:color w:val="0D0D0D"/>
                <w:sz w:val="24"/>
              </w:rPr>
              <w:t>(</w:t>
            </w:r>
            <w:r w:rsidR="00757FA3">
              <w:rPr>
                <w:b/>
                <w:color w:val="0D0D0D"/>
                <w:sz w:val="24"/>
              </w:rPr>
              <w:t>3-year</w:t>
            </w:r>
            <w:r>
              <w:rPr>
                <w:b/>
                <w:color w:val="0D0D0D"/>
                <w:sz w:val="24"/>
              </w:rPr>
              <w:t xml:space="preserve"> plans are recommended)</w:t>
            </w:r>
          </w:p>
        </w:tc>
        <w:tc>
          <w:tcPr>
            <w:tcW w:w="2970" w:type="dxa"/>
          </w:tcPr>
          <w:p w:rsidR="00404B29" w:rsidRDefault="00105EA9">
            <w:pPr>
              <w:pStyle w:val="TableParagraph"/>
              <w:spacing w:before="62"/>
              <w:ind w:left="165"/>
              <w:rPr>
                <w:sz w:val="24"/>
              </w:rPr>
            </w:pPr>
            <w:r>
              <w:rPr>
                <w:color w:val="0D0D0D"/>
                <w:sz w:val="24"/>
              </w:rPr>
              <w:t>202</w:t>
            </w:r>
            <w:r w:rsidR="003A6DEB">
              <w:rPr>
                <w:color w:val="0D0D0D"/>
                <w:sz w:val="24"/>
              </w:rPr>
              <w:t>4</w:t>
            </w:r>
            <w:r>
              <w:rPr>
                <w:color w:val="0D0D0D"/>
                <w:sz w:val="24"/>
              </w:rPr>
              <w:t>/2</w:t>
            </w:r>
            <w:r w:rsidR="003A6DEB">
              <w:rPr>
                <w:color w:val="0D0D0D"/>
                <w:sz w:val="24"/>
              </w:rPr>
              <w:t>5</w:t>
            </w:r>
          </w:p>
        </w:tc>
      </w:tr>
      <w:tr w:rsidR="00404B29">
        <w:trPr>
          <w:trHeight w:val="397"/>
        </w:trPr>
        <w:tc>
          <w:tcPr>
            <w:tcW w:w="6520" w:type="dxa"/>
          </w:tcPr>
          <w:p w:rsidR="00404B29" w:rsidRDefault="00105EA9">
            <w:pPr>
              <w:pStyle w:val="TableParagraph"/>
              <w:spacing w:before="62"/>
              <w:rPr>
                <w:sz w:val="24"/>
              </w:rPr>
            </w:pPr>
            <w:r>
              <w:rPr>
                <w:color w:val="0D0D0D"/>
                <w:sz w:val="24"/>
              </w:rPr>
              <w:t>Date this statement was published</w:t>
            </w:r>
          </w:p>
        </w:tc>
        <w:tc>
          <w:tcPr>
            <w:tcW w:w="2970" w:type="dxa"/>
          </w:tcPr>
          <w:p w:rsidR="00404B29" w:rsidRDefault="0031262F">
            <w:pPr>
              <w:pStyle w:val="TableParagraph"/>
              <w:spacing w:before="62"/>
              <w:ind w:left="165"/>
              <w:rPr>
                <w:sz w:val="24"/>
              </w:rPr>
            </w:pPr>
            <w:r>
              <w:rPr>
                <w:color w:val="0D0D0D"/>
                <w:sz w:val="24"/>
              </w:rPr>
              <w:t xml:space="preserve">September </w:t>
            </w:r>
            <w:r w:rsidR="00105EA9">
              <w:rPr>
                <w:color w:val="0D0D0D"/>
                <w:sz w:val="24"/>
              </w:rPr>
              <w:t>202</w:t>
            </w:r>
            <w:r w:rsidR="003A6DEB">
              <w:rPr>
                <w:color w:val="0D0D0D"/>
                <w:sz w:val="24"/>
              </w:rPr>
              <w:t>4</w:t>
            </w:r>
          </w:p>
        </w:tc>
      </w:tr>
      <w:tr w:rsidR="00404B29">
        <w:trPr>
          <w:trHeight w:val="395"/>
        </w:trPr>
        <w:tc>
          <w:tcPr>
            <w:tcW w:w="6520" w:type="dxa"/>
          </w:tcPr>
          <w:p w:rsidR="00404B29" w:rsidRDefault="00105EA9">
            <w:pPr>
              <w:pStyle w:val="TableParagraph"/>
              <w:rPr>
                <w:sz w:val="24"/>
              </w:rPr>
            </w:pPr>
            <w:r>
              <w:rPr>
                <w:color w:val="0D0D0D"/>
                <w:sz w:val="24"/>
              </w:rPr>
              <w:t>Date on which it will be reviewed</w:t>
            </w:r>
          </w:p>
        </w:tc>
        <w:tc>
          <w:tcPr>
            <w:tcW w:w="2970" w:type="dxa"/>
          </w:tcPr>
          <w:p w:rsidR="00404B29" w:rsidRDefault="00105EA9">
            <w:pPr>
              <w:pStyle w:val="TableParagraph"/>
              <w:ind w:left="165"/>
              <w:rPr>
                <w:sz w:val="24"/>
              </w:rPr>
            </w:pPr>
            <w:r>
              <w:rPr>
                <w:color w:val="0D0D0D"/>
                <w:sz w:val="24"/>
              </w:rPr>
              <w:t>July 202</w:t>
            </w:r>
            <w:r w:rsidR="003A6DEB">
              <w:rPr>
                <w:color w:val="0D0D0D"/>
                <w:sz w:val="24"/>
              </w:rPr>
              <w:t>5</w:t>
            </w:r>
          </w:p>
        </w:tc>
      </w:tr>
      <w:tr w:rsidR="00404B29">
        <w:trPr>
          <w:trHeight w:val="395"/>
        </w:trPr>
        <w:tc>
          <w:tcPr>
            <w:tcW w:w="6520" w:type="dxa"/>
          </w:tcPr>
          <w:p w:rsidR="00404B29" w:rsidRDefault="00105EA9">
            <w:pPr>
              <w:pStyle w:val="TableParagraph"/>
              <w:rPr>
                <w:sz w:val="24"/>
              </w:rPr>
            </w:pPr>
            <w:r>
              <w:rPr>
                <w:color w:val="0D0D0D"/>
                <w:sz w:val="24"/>
              </w:rPr>
              <w:t>Statement authorised by</w:t>
            </w:r>
          </w:p>
        </w:tc>
        <w:tc>
          <w:tcPr>
            <w:tcW w:w="2970" w:type="dxa"/>
          </w:tcPr>
          <w:p w:rsidR="00404B29" w:rsidRDefault="001E140A">
            <w:pPr>
              <w:pStyle w:val="TableParagraph"/>
              <w:ind w:left="165"/>
              <w:rPr>
                <w:sz w:val="24"/>
              </w:rPr>
            </w:pPr>
            <w:proofErr w:type="spellStart"/>
            <w:r>
              <w:rPr>
                <w:color w:val="0D0D0D"/>
                <w:sz w:val="24"/>
              </w:rPr>
              <w:t>Mrs</w:t>
            </w:r>
            <w:proofErr w:type="spellEnd"/>
            <w:r>
              <w:rPr>
                <w:color w:val="0D0D0D"/>
                <w:sz w:val="24"/>
              </w:rPr>
              <w:t xml:space="preserve"> </w:t>
            </w:r>
            <w:r w:rsidR="0031262F">
              <w:rPr>
                <w:color w:val="0D0D0D"/>
                <w:sz w:val="24"/>
              </w:rPr>
              <w:t>Nicola Pilkington (HT)</w:t>
            </w:r>
          </w:p>
        </w:tc>
      </w:tr>
      <w:tr w:rsidR="00404B29">
        <w:trPr>
          <w:trHeight w:val="395"/>
        </w:trPr>
        <w:tc>
          <w:tcPr>
            <w:tcW w:w="6520" w:type="dxa"/>
          </w:tcPr>
          <w:p w:rsidR="00404B29" w:rsidRDefault="00105EA9">
            <w:pPr>
              <w:pStyle w:val="TableParagraph"/>
              <w:rPr>
                <w:sz w:val="24"/>
              </w:rPr>
            </w:pPr>
            <w:r>
              <w:rPr>
                <w:color w:val="0D0D0D"/>
                <w:sz w:val="24"/>
              </w:rPr>
              <w:t>Pupil premium lead</w:t>
            </w:r>
          </w:p>
        </w:tc>
        <w:tc>
          <w:tcPr>
            <w:tcW w:w="2970" w:type="dxa"/>
          </w:tcPr>
          <w:p w:rsidR="00404B29" w:rsidRDefault="00D33591">
            <w:pPr>
              <w:pStyle w:val="TableParagraph"/>
              <w:ind w:left="165"/>
              <w:rPr>
                <w:sz w:val="24"/>
              </w:rPr>
            </w:pPr>
            <w:proofErr w:type="spellStart"/>
            <w:r>
              <w:rPr>
                <w:color w:val="0D0D0D"/>
                <w:sz w:val="24"/>
              </w:rPr>
              <w:t>Mrs</w:t>
            </w:r>
            <w:proofErr w:type="spellEnd"/>
            <w:r>
              <w:rPr>
                <w:color w:val="0D0D0D"/>
                <w:sz w:val="24"/>
              </w:rPr>
              <w:t xml:space="preserve"> N Allton </w:t>
            </w:r>
            <w:r w:rsidR="0031262F">
              <w:rPr>
                <w:color w:val="0D0D0D"/>
                <w:sz w:val="24"/>
              </w:rPr>
              <w:t xml:space="preserve"> </w:t>
            </w:r>
          </w:p>
        </w:tc>
      </w:tr>
      <w:tr w:rsidR="00404B29">
        <w:trPr>
          <w:trHeight w:val="395"/>
        </w:trPr>
        <w:tc>
          <w:tcPr>
            <w:tcW w:w="6520" w:type="dxa"/>
          </w:tcPr>
          <w:p w:rsidR="00404B29" w:rsidRDefault="00105EA9">
            <w:pPr>
              <w:pStyle w:val="TableParagraph"/>
              <w:rPr>
                <w:sz w:val="24"/>
              </w:rPr>
            </w:pPr>
            <w:r>
              <w:rPr>
                <w:color w:val="0D0D0D"/>
                <w:sz w:val="24"/>
              </w:rPr>
              <w:t>Governor / Trustee lead</w:t>
            </w:r>
          </w:p>
        </w:tc>
        <w:tc>
          <w:tcPr>
            <w:tcW w:w="2970" w:type="dxa"/>
          </w:tcPr>
          <w:p w:rsidR="00404B29" w:rsidRDefault="00105EA9">
            <w:pPr>
              <w:pStyle w:val="TableParagraph"/>
              <w:ind w:left="165"/>
              <w:rPr>
                <w:sz w:val="24"/>
              </w:rPr>
            </w:pPr>
            <w:r>
              <w:rPr>
                <w:color w:val="0D0D0D"/>
                <w:sz w:val="24"/>
              </w:rPr>
              <w:t>Mrs L Southwell</w:t>
            </w:r>
          </w:p>
        </w:tc>
      </w:tr>
    </w:tbl>
    <w:p w:rsidR="00404B29" w:rsidRDefault="00404B29">
      <w:pPr>
        <w:pStyle w:val="BodyText"/>
        <w:spacing w:before="8"/>
        <w:rPr>
          <w:b/>
          <w:sz w:val="41"/>
        </w:rPr>
      </w:pPr>
    </w:p>
    <w:p w:rsidR="00404B29" w:rsidRDefault="00105EA9">
      <w:pPr>
        <w:ind w:left="872"/>
        <w:rPr>
          <w:b/>
          <w:sz w:val="32"/>
        </w:rPr>
      </w:pPr>
      <w:r>
        <w:rPr>
          <w:b/>
          <w:color w:val="0F4F75"/>
          <w:sz w:val="32"/>
        </w:rPr>
        <w:t>Funding overview</w:t>
      </w:r>
    </w:p>
    <w:p w:rsidR="00404B29" w:rsidRDefault="00404B29">
      <w:pPr>
        <w:pStyle w:val="BodyText"/>
        <w:rPr>
          <w:b/>
          <w:sz w:val="21"/>
        </w:rPr>
      </w:pPr>
    </w:p>
    <w:tbl>
      <w:tblPr>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971"/>
      </w:tblGrid>
      <w:tr w:rsidR="00404B29">
        <w:trPr>
          <w:trHeight w:val="395"/>
        </w:trPr>
        <w:tc>
          <w:tcPr>
            <w:tcW w:w="6517" w:type="dxa"/>
            <w:shd w:val="clear" w:color="auto" w:fill="D7E1E9"/>
          </w:tcPr>
          <w:p w:rsidR="00404B29" w:rsidRDefault="00105EA9">
            <w:pPr>
              <w:pStyle w:val="TableParagraph"/>
              <w:rPr>
                <w:b/>
                <w:sz w:val="24"/>
              </w:rPr>
            </w:pPr>
            <w:r>
              <w:rPr>
                <w:b/>
                <w:color w:val="0D0D0D"/>
                <w:sz w:val="24"/>
              </w:rPr>
              <w:t>Detail</w:t>
            </w:r>
          </w:p>
        </w:tc>
        <w:tc>
          <w:tcPr>
            <w:tcW w:w="2971" w:type="dxa"/>
            <w:shd w:val="clear" w:color="auto" w:fill="D7E1E9"/>
          </w:tcPr>
          <w:p w:rsidR="00404B29" w:rsidRDefault="00105EA9">
            <w:pPr>
              <w:pStyle w:val="TableParagraph"/>
              <w:rPr>
                <w:b/>
                <w:sz w:val="24"/>
              </w:rPr>
            </w:pPr>
            <w:r>
              <w:rPr>
                <w:b/>
                <w:color w:val="0D0D0D"/>
                <w:sz w:val="24"/>
              </w:rPr>
              <w:t>Amount</w:t>
            </w:r>
          </w:p>
        </w:tc>
      </w:tr>
      <w:tr w:rsidR="00404B29">
        <w:trPr>
          <w:trHeight w:val="395"/>
        </w:trPr>
        <w:tc>
          <w:tcPr>
            <w:tcW w:w="6517" w:type="dxa"/>
          </w:tcPr>
          <w:p w:rsidR="00404B29" w:rsidRDefault="00105EA9">
            <w:pPr>
              <w:pStyle w:val="TableParagraph"/>
              <w:rPr>
                <w:sz w:val="24"/>
              </w:rPr>
            </w:pPr>
            <w:r>
              <w:rPr>
                <w:color w:val="0D0D0D"/>
                <w:sz w:val="24"/>
              </w:rPr>
              <w:t>Pupil premium funding allocation this academic year</w:t>
            </w:r>
          </w:p>
        </w:tc>
        <w:tc>
          <w:tcPr>
            <w:tcW w:w="2971" w:type="dxa"/>
          </w:tcPr>
          <w:p w:rsidR="00404B29" w:rsidRDefault="00105EA9">
            <w:pPr>
              <w:pStyle w:val="TableParagraph"/>
              <w:rPr>
                <w:sz w:val="24"/>
              </w:rPr>
            </w:pPr>
            <w:r>
              <w:rPr>
                <w:color w:val="0D0D0D"/>
                <w:sz w:val="24"/>
              </w:rPr>
              <w:t>£</w:t>
            </w:r>
            <w:r w:rsidR="00F74C3C">
              <w:rPr>
                <w:color w:val="0D0D0D"/>
                <w:sz w:val="24"/>
              </w:rPr>
              <w:t>73,840</w:t>
            </w:r>
          </w:p>
        </w:tc>
      </w:tr>
      <w:tr w:rsidR="00404B29">
        <w:trPr>
          <w:trHeight w:val="672"/>
        </w:trPr>
        <w:tc>
          <w:tcPr>
            <w:tcW w:w="6517" w:type="dxa"/>
          </w:tcPr>
          <w:p w:rsidR="00404B29" w:rsidRDefault="00105EA9">
            <w:pPr>
              <w:pStyle w:val="TableParagraph"/>
              <w:spacing w:before="61"/>
              <w:ind w:right="595"/>
              <w:rPr>
                <w:sz w:val="24"/>
              </w:rPr>
            </w:pPr>
            <w:r>
              <w:rPr>
                <w:color w:val="0D0D0D"/>
                <w:sz w:val="24"/>
              </w:rPr>
              <w:t>Pupil premium funding carried forward from previous years (enter £0 if not applicable)</w:t>
            </w:r>
          </w:p>
        </w:tc>
        <w:tc>
          <w:tcPr>
            <w:tcW w:w="2971" w:type="dxa"/>
          </w:tcPr>
          <w:p w:rsidR="00404B29" w:rsidRDefault="00105EA9">
            <w:pPr>
              <w:pStyle w:val="TableParagraph"/>
              <w:spacing w:before="61"/>
              <w:rPr>
                <w:sz w:val="24"/>
              </w:rPr>
            </w:pPr>
            <w:r>
              <w:rPr>
                <w:color w:val="0D0D0D"/>
                <w:sz w:val="24"/>
              </w:rPr>
              <w:t>£0</w:t>
            </w:r>
          </w:p>
        </w:tc>
      </w:tr>
      <w:tr w:rsidR="00404B29">
        <w:trPr>
          <w:trHeight w:val="1285"/>
        </w:trPr>
        <w:tc>
          <w:tcPr>
            <w:tcW w:w="6517" w:type="dxa"/>
          </w:tcPr>
          <w:p w:rsidR="00404B29" w:rsidRDefault="00105EA9">
            <w:pPr>
              <w:pStyle w:val="TableParagraph"/>
              <w:spacing w:before="62"/>
              <w:rPr>
                <w:b/>
                <w:sz w:val="24"/>
              </w:rPr>
            </w:pPr>
            <w:r>
              <w:rPr>
                <w:b/>
                <w:color w:val="0D0D0D"/>
                <w:sz w:val="24"/>
              </w:rPr>
              <w:t>Total budget for this academic year</w:t>
            </w:r>
          </w:p>
          <w:p w:rsidR="00404B29" w:rsidRDefault="00105EA9">
            <w:pPr>
              <w:pStyle w:val="TableParagraph"/>
              <w:ind w:right="595"/>
              <w:rPr>
                <w:sz w:val="24"/>
              </w:rPr>
            </w:pPr>
            <w:r>
              <w:rPr>
                <w:color w:val="0D0D0D"/>
                <w:sz w:val="24"/>
              </w:rPr>
              <w:t>If your school is an academy in a trust that pools this funding, state the amount available to your school this academic year</w:t>
            </w:r>
          </w:p>
        </w:tc>
        <w:tc>
          <w:tcPr>
            <w:tcW w:w="2971" w:type="dxa"/>
          </w:tcPr>
          <w:p w:rsidR="00404B29" w:rsidRDefault="00105EA9">
            <w:pPr>
              <w:pStyle w:val="TableParagraph"/>
              <w:spacing w:before="62"/>
              <w:rPr>
                <w:sz w:val="24"/>
              </w:rPr>
            </w:pPr>
            <w:r>
              <w:rPr>
                <w:color w:val="0D0D0D"/>
                <w:sz w:val="24"/>
              </w:rPr>
              <w:t>£</w:t>
            </w:r>
            <w:r w:rsidR="00F74C3C">
              <w:rPr>
                <w:color w:val="0D0D0D"/>
                <w:sz w:val="24"/>
              </w:rPr>
              <w:t>73,840</w:t>
            </w:r>
          </w:p>
        </w:tc>
      </w:tr>
    </w:tbl>
    <w:p w:rsidR="00404B29" w:rsidRDefault="00404B29">
      <w:pPr>
        <w:rPr>
          <w:sz w:val="24"/>
        </w:rPr>
        <w:sectPr w:rsidR="00404B29">
          <w:footerReference w:type="default" r:id="rId8"/>
          <w:type w:val="continuous"/>
          <w:pgSz w:w="11910" w:h="16840"/>
          <w:pgMar w:top="440" w:right="1160" w:bottom="880" w:left="260" w:header="720" w:footer="696" w:gutter="0"/>
          <w:pgNumType w:start="1"/>
          <w:cols w:space="720"/>
        </w:sectPr>
      </w:pPr>
    </w:p>
    <w:p w:rsidR="00404B29" w:rsidRDefault="00105EA9">
      <w:pPr>
        <w:spacing w:before="75"/>
        <w:ind w:left="872"/>
        <w:rPr>
          <w:b/>
          <w:sz w:val="36"/>
        </w:rPr>
      </w:pPr>
      <w:r>
        <w:rPr>
          <w:b/>
          <w:color w:val="0F4F75"/>
          <w:sz w:val="36"/>
        </w:rPr>
        <w:lastRenderedPageBreak/>
        <w:t>Part A: Pupil premium strategy plan</w:t>
      </w:r>
    </w:p>
    <w:p w:rsidR="00404B29" w:rsidRDefault="00404B29">
      <w:pPr>
        <w:pStyle w:val="BodyText"/>
        <w:spacing w:before="9"/>
        <w:rPr>
          <w:b/>
          <w:sz w:val="41"/>
        </w:rPr>
      </w:pPr>
    </w:p>
    <w:p w:rsidR="00404B29" w:rsidRDefault="00105EA9">
      <w:pPr>
        <w:ind w:left="872"/>
        <w:rPr>
          <w:b/>
          <w:sz w:val="32"/>
        </w:rPr>
      </w:pPr>
      <w:r>
        <w:rPr>
          <w:b/>
          <w:color w:val="0F4F75"/>
          <w:sz w:val="32"/>
        </w:rPr>
        <w:t>Statement of intent</w:t>
      </w:r>
    </w:p>
    <w:p w:rsidR="00404B29" w:rsidRDefault="00105EA9">
      <w:pPr>
        <w:pStyle w:val="BodyText"/>
        <w:spacing w:before="5"/>
        <w:rPr>
          <w:b/>
          <w:sz w:val="17"/>
        </w:rPr>
      </w:pPr>
      <w:r>
        <w:rPr>
          <w:noProof/>
        </w:rPr>
        <mc:AlternateContent>
          <mc:Choice Requires="wps">
            <w:drawing>
              <wp:anchor distT="0" distB="0" distL="0" distR="0" simplePos="0" relativeHeight="487588352" behindDoc="1" locked="0" layoutInCell="1" allowOverlap="1">
                <wp:simplePos x="0" y="0"/>
                <wp:positionH relativeFrom="page">
                  <wp:posOffset>724535</wp:posOffset>
                </wp:positionH>
                <wp:positionV relativeFrom="paragraph">
                  <wp:posOffset>154305</wp:posOffset>
                </wp:positionV>
                <wp:extent cx="6026150" cy="2833370"/>
                <wp:effectExtent l="0" t="0" r="12700" b="2413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28333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4B29" w:rsidRPr="0025116C" w:rsidRDefault="00105EA9">
                            <w:pPr>
                              <w:pStyle w:val="BodyText"/>
                              <w:spacing w:line="288" w:lineRule="auto"/>
                              <w:ind w:left="105" w:right="99"/>
                              <w:jc w:val="both"/>
                              <w:rPr>
                                <w:sz w:val="22"/>
                              </w:rPr>
                            </w:pPr>
                            <w:r w:rsidRPr="0025116C">
                              <w:rPr>
                                <w:sz w:val="22"/>
                              </w:rPr>
                              <w:t>It is our intention that all children are provided with the means to make good progress across the curriculum, no matter their background. The pupils at Middleforth C of E Primary School, are from a range of differing social and economic backgrounds with differing starting points in learning and varying barriers. We aim to provide high quality</w:t>
                            </w:r>
                            <w:r w:rsidR="004C3884" w:rsidRPr="0025116C">
                              <w:rPr>
                                <w:sz w:val="22"/>
                              </w:rPr>
                              <w:t xml:space="preserve"> teaching and</w:t>
                            </w:r>
                            <w:r w:rsidRPr="0025116C">
                              <w:rPr>
                                <w:sz w:val="22"/>
                              </w:rPr>
                              <w:t xml:space="preserve"> support so that those barriers are fully identified to ensure all pupils at Middleforth can reach their full potential and are able to engage fully in all parts of school life.</w:t>
                            </w:r>
                          </w:p>
                          <w:p w:rsidR="00A66325" w:rsidRDefault="00105EA9">
                            <w:pPr>
                              <w:pStyle w:val="BodyText"/>
                              <w:spacing w:line="288" w:lineRule="auto"/>
                              <w:ind w:left="105" w:right="1205"/>
                              <w:rPr>
                                <w:sz w:val="22"/>
                              </w:rPr>
                            </w:pPr>
                            <w:r w:rsidRPr="0025116C">
                              <w:rPr>
                                <w:sz w:val="22"/>
                              </w:rPr>
                              <w:t xml:space="preserve">This is achieved through a process of the 4-step cyclical model from the EEF </w:t>
                            </w:r>
                          </w:p>
                          <w:p w:rsidR="00404B29" w:rsidRPr="0025116C" w:rsidRDefault="00105EA9" w:rsidP="00A66325">
                            <w:pPr>
                              <w:pStyle w:val="BodyText"/>
                              <w:numPr>
                                <w:ilvl w:val="0"/>
                                <w:numId w:val="8"/>
                              </w:numPr>
                              <w:spacing w:line="288" w:lineRule="auto"/>
                              <w:ind w:right="1205"/>
                              <w:rPr>
                                <w:sz w:val="22"/>
                              </w:rPr>
                            </w:pPr>
                            <w:r w:rsidRPr="0025116C">
                              <w:rPr>
                                <w:sz w:val="22"/>
                              </w:rPr>
                              <w:t>Diagnose our pupils’ challenges and needs</w:t>
                            </w:r>
                          </w:p>
                          <w:p w:rsidR="00404B29" w:rsidRPr="0025116C" w:rsidRDefault="00105EA9">
                            <w:pPr>
                              <w:pStyle w:val="BodyText"/>
                              <w:numPr>
                                <w:ilvl w:val="0"/>
                                <w:numId w:val="8"/>
                              </w:numPr>
                              <w:tabs>
                                <w:tab w:val="left" w:pos="374"/>
                              </w:tabs>
                              <w:rPr>
                                <w:sz w:val="22"/>
                              </w:rPr>
                            </w:pPr>
                            <w:r w:rsidRPr="0025116C">
                              <w:rPr>
                                <w:sz w:val="22"/>
                              </w:rPr>
                              <w:t>Use strong evidence to support our</w:t>
                            </w:r>
                            <w:r w:rsidRPr="0025116C">
                              <w:rPr>
                                <w:spacing w:val="-6"/>
                                <w:sz w:val="22"/>
                              </w:rPr>
                              <w:t xml:space="preserve"> </w:t>
                            </w:r>
                            <w:r w:rsidRPr="0025116C">
                              <w:rPr>
                                <w:sz w:val="22"/>
                              </w:rPr>
                              <w:t>strategy</w:t>
                            </w:r>
                          </w:p>
                          <w:p w:rsidR="00404B29" w:rsidRPr="0025116C" w:rsidRDefault="00105EA9">
                            <w:pPr>
                              <w:pStyle w:val="BodyText"/>
                              <w:numPr>
                                <w:ilvl w:val="0"/>
                                <w:numId w:val="8"/>
                              </w:numPr>
                              <w:tabs>
                                <w:tab w:val="left" w:pos="374"/>
                              </w:tabs>
                              <w:spacing w:before="56"/>
                              <w:rPr>
                                <w:sz w:val="22"/>
                              </w:rPr>
                            </w:pPr>
                            <w:r w:rsidRPr="0025116C">
                              <w:rPr>
                                <w:sz w:val="22"/>
                              </w:rPr>
                              <w:t>Implement our</w:t>
                            </w:r>
                            <w:r w:rsidRPr="0025116C">
                              <w:rPr>
                                <w:spacing w:val="-3"/>
                                <w:sz w:val="22"/>
                              </w:rPr>
                              <w:t xml:space="preserve"> </w:t>
                            </w:r>
                            <w:r w:rsidRPr="0025116C">
                              <w:rPr>
                                <w:sz w:val="22"/>
                              </w:rPr>
                              <w:t>strategy</w:t>
                            </w:r>
                            <w:r w:rsidR="004C3884" w:rsidRPr="0025116C">
                              <w:rPr>
                                <w:sz w:val="22"/>
                              </w:rPr>
                              <w:t xml:space="preserve"> with care </w:t>
                            </w:r>
                          </w:p>
                          <w:p w:rsidR="00404B29" w:rsidRPr="0025116C" w:rsidRDefault="00105EA9">
                            <w:pPr>
                              <w:pStyle w:val="BodyText"/>
                              <w:numPr>
                                <w:ilvl w:val="0"/>
                                <w:numId w:val="8"/>
                              </w:numPr>
                              <w:tabs>
                                <w:tab w:val="left" w:pos="374"/>
                              </w:tabs>
                              <w:spacing w:before="55"/>
                              <w:rPr>
                                <w:sz w:val="22"/>
                              </w:rPr>
                            </w:pPr>
                            <w:r w:rsidRPr="0025116C">
                              <w:rPr>
                                <w:sz w:val="22"/>
                              </w:rPr>
                              <w:t>Monitor and evaluate our</w:t>
                            </w:r>
                            <w:r w:rsidRPr="0025116C">
                              <w:rPr>
                                <w:spacing w:val="-1"/>
                                <w:sz w:val="22"/>
                              </w:rPr>
                              <w:t xml:space="preserve"> </w:t>
                            </w:r>
                            <w:r w:rsidRPr="0025116C">
                              <w:rPr>
                                <w:sz w:val="22"/>
                              </w:rPr>
                              <w:t>strategy</w:t>
                            </w:r>
                            <w:r w:rsidR="004C3884" w:rsidRPr="0025116C">
                              <w:rPr>
                                <w:sz w:val="22"/>
                              </w:rPr>
                              <w:t xml:space="preserve"> and its success </w:t>
                            </w:r>
                          </w:p>
                          <w:p w:rsidR="004C3884" w:rsidRPr="0025116C" w:rsidRDefault="004C3884" w:rsidP="004C3884">
                            <w:pPr>
                              <w:pStyle w:val="BodyText"/>
                              <w:tabs>
                                <w:tab w:val="left" w:pos="374"/>
                              </w:tabs>
                              <w:spacing w:before="55"/>
                              <w:ind w:left="373"/>
                              <w:rPr>
                                <w:sz w:val="22"/>
                              </w:rPr>
                            </w:pPr>
                          </w:p>
                          <w:p w:rsidR="00404B29" w:rsidRPr="0025116C" w:rsidRDefault="00105EA9">
                            <w:pPr>
                              <w:pStyle w:val="BodyText"/>
                              <w:spacing w:before="56" w:line="288" w:lineRule="auto"/>
                              <w:ind w:left="105" w:right="110"/>
                              <w:rPr>
                                <w:sz w:val="22"/>
                              </w:rPr>
                            </w:pPr>
                            <w:r w:rsidRPr="0025116C">
                              <w:rPr>
                                <w:sz w:val="22"/>
                              </w:rPr>
                              <w:t>This process forms the basis for high quality teaching which will not only benefit those children who are ‘falling behind’ but also the non-disadvantaged children too.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7.05pt;margin-top:12.15pt;width:474.5pt;height:223.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" filled="f" strokeweight=".48pt">
                <v:textbox inset="0,0,0,0">
                  <w:txbxContent>
                    <w:p w:rsidR="00404B29" w:rsidRPr="0025116C" w:rsidRDefault="00105EA9">
                      <w:pPr>
                        <w:pStyle w:val="BodyText"/>
                        <w:spacing w:line="288" w:lineRule="auto"/>
                        <w:ind w:left="105" w:right="99"/>
                        <w:jc w:val="both"/>
                        <w:rPr>
                          <w:sz w:val="22"/>
                        </w:rPr>
                      </w:pPr>
                      <w:r w:rsidRPr="0025116C">
                        <w:rPr>
                          <w:sz w:val="22"/>
                        </w:rPr>
                        <w:t>It is our intention that all children are provided with the means to make good progress across the curriculum, no matter their background. The pupils at Middleforth C of E Primary School, are from a range of differing social and economic backgrounds with differing starting points in learning and varying barriers. We aim to provide high quality</w:t>
                      </w:r>
                      <w:r w:rsidR="004C3884" w:rsidRPr="0025116C">
                        <w:rPr>
                          <w:sz w:val="22"/>
                        </w:rPr>
                        <w:t xml:space="preserve"> teaching and</w:t>
                      </w:r>
                      <w:r w:rsidRPr="0025116C">
                        <w:rPr>
                          <w:sz w:val="22"/>
                        </w:rPr>
                        <w:t xml:space="preserve"> support so that those barriers are fully identified to ensure all pupils at Middleforth can reach their full potential and are able to engage fully in all parts of school life.</w:t>
                      </w:r>
                    </w:p>
                    <w:p w:rsidR="00A66325" w:rsidRDefault="00105EA9">
                      <w:pPr>
                        <w:pStyle w:val="BodyText"/>
                        <w:spacing w:line="288" w:lineRule="auto"/>
                        <w:ind w:left="105" w:right="1205"/>
                        <w:rPr>
                          <w:sz w:val="22"/>
                        </w:rPr>
                      </w:pPr>
                      <w:r w:rsidRPr="0025116C">
                        <w:rPr>
                          <w:sz w:val="22"/>
                        </w:rPr>
                        <w:t xml:space="preserve">This is achieved through a process of the 4-step cyclical model from the EEF </w:t>
                      </w:r>
                    </w:p>
                    <w:p w:rsidR="00404B29" w:rsidRPr="0025116C" w:rsidRDefault="00105EA9" w:rsidP="00A66325">
                      <w:pPr>
                        <w:pStyle w:val="BodyText"/>
                        <w:numPr>
                          <w:ilvl w:val="0"/>
                          <w:numId w:val="8"/>
                        </w:numPr>
                        <w:spacing w:line="288" w:lineRule="auto"/>
                        <w:ind w:right="1205"/>
                        <w:rPr>
                          <w:sz w:val="22"/>
                        </w:rPr>
                      </w:pPr>
                      <w:r w:rsidRPr="0025116C">
                        <w:rPr>
                          <w:sz w:val="22"/>
                        </w:rPr>
                        <w:t>Diagnose our pupils’ challenges and needs</w:t>
                      </w:r>
                    </w:p>
                    <w:p w:rsidR="00404B29" w:rsidRPr="0025116C" w:rsidRDefault="00105EA9">
                      <w:pPr>
                        <w:pStyle w:val="BodyText"/>
                        <w:numPr>
                          <w:ilvl w:val="0"/>
                          <w:numId w:val="8"/>
                        </w:numPr>
                        <w:tabs>
                          <w:tab w:val="left" w:pos="374"/>
                        </w:tabs>
                        <w:rPr>
                          <w:sz w:val="22"/>
                        </w:rPr>
                      </w:pPr>
                      <w:r w:rsidRPr="0025116C">
                        <w:rPr>
                          <w:sz w:val="22"/>
                        </w:rPr>
                        <w:t>Use strong evidence to support our</w:t>
                      </w:r>
                      <w:r w:rsidRPr="0025116C">
                        <w:rPr>
                          <w:spacing w:val="-6"/>
                          <w:sz w:val="22"/>
                        </w:rPr>
                        <w:t xml:space="preserve"> </w:t>
                      </w:r>
                      <w:r w:rsidRPr="0025116C">
                        <w:rPr>
                          <w:sz w:val="22"/>
                        </w:rPr>
                        <w:t>strategy</w:t>
                      </w:r>
                    </w:p>
                    <w:p w:rsidR="00404B29" w:rsidRPr="0025116C" w:rsidRDefault="00105EA9">
                      <w:pPr>
                        <w:pStyle w:val="BodyText"/>
                        <w:numPr>
                          <w:ilvl w:val="0"/>
                          <w:numId w:val="8"/>
                        </w:numPr>
                        <w:tabs>
                          <w:tab w:val="left" w:pos="374"/>
                        </w:tabs>
                        <w:spacing w:before="56"/>
                        <w:rPr>
                          <w:sz w:val="22"/>
                        </w:rPr>
                      </w:pPr>
                      <w:r w:rsidRPr="0025116C">
                        <w:rPr>
                          <w:sz w:val="22"/>
                        </w:rPr>
                        <w:t>Implement our</w:t>
                      </w:r>
                      <w:r w:rsidRPr="0025116C">
                        <w:rPr>
                          <w:spacing w:val="-3"/>
                          <w:sz w:val="22"/>
                        </w:rPr>
                        <w:t xml:space="preserve"> </w:t>
                      </w:r>
                      <w:r w:rsidRPr="0025116C">
                        <w:rPr>
                          <w:sz w:val="22"/>
                        </w:rPr>
                        <w:t>strategy</w:t>
                      </w:r>
                      <w:r w:rsidR="004C3884" w:rsidRPr="0025116C">
                        <w:rPr>
                          <w:sz w:val="22"/>
                        </w:rPr>
                        <w:t xml:space="preserve"> with care </w:t>
                      </w:r>
                    </w:p>
                    <w:p w:rsidR="00404B29" w:rsidRPr="0025116C" w:rsidRDefault="00105EA9">
                      <w:pPr>
                        <w:pStyle w:val="BodyText"/>
                        <w:numPr>
                          <w:ilvl w:val="0"/>
                          <w:numId w:val="8"/>
                        </w:numPr>
                        <w:tabs>
                          <w:tab w:val="left" w:pos="374"/>
                        </w:tabs>
                        <w:spacing w:before="55"/>
                        <w:rPr>
                          <w:sz w:val="22"/>
                        </w:rPr>
                      </w:pPr>
                      <w:r w:rsidRPr="0025116C">
                        <w:rPr>
                          <w:sz w:val="22"/>
                        </w:rPr>
                        <w:t>Monitor and evaluate our</w:t>
                      </w:r>
                      <w:r w:rsidRPr="0025116C">
                        <w:rPr>
                          <w:spacing w:val="-1"/>
                          <w:sz w:val="22"/>
                        </w:rPr>
                        <w:t xml:space="preserve"> </w:t>
                      </w:r>
                      <w:r w:rsidRPr="0025116C">
                        <w:rPr>
                          <w:sz w:val="22"/>
                        </w:rPr>
                        <w:t>strategy</w:t>
                      </w:r>
                      <w:r w:rsidR="004C3884" w:rsidRPr="0025116C">
                        <w:rPr>
                          <w:sz w:val="22"/>
                        </w:rPr>
                        <w:t xml:space="preserve"> and its success </w:t>
                      </w:r>
                    </w:p>
                    <w:p w:rsidR="004C3884" w:rsidRPr="0025116C" w:rsidRDefault="004C3884" w:rsidP="004C3884">
                      <w:pPr>
                        <w:pStyle w:val="BodyText"/>
                        <w:tabs>
                          <w:tab w:val="left" w:pos="374"/>
                        </w:tabs>
                        <w:spacing w:before="55"/>
                        <w:ind w:left="373"/>
                        <w:rPr>
                          <w:sz w:val="22"/>
                        </w:rPr>
                      </w:pPr>
                    </w:p>
                    <w:p w:rsidR="00404B29" w:rsidRPr="0025116C" w:rsidRDefault="00105EA9">
                      <w:pPr>
                        <w:pStyle w:val="BodyText"/>
                        <w:spacing w:before="56" w:line="288" w:lineRule="auto"/>
                        <w:ind w:left="105" w:right="110"/>
                        <w:rPr>
                          <w:sz w:val="22"/>
                        </w:rPr>
                      </w:pPr>
                      <w:r w:rsidRPr="0025116C">
                        <w:rPr>
                          <w:sz w:val="22"/>
                        </w:rPr>
                        <w:t>This process forms the basis for high quality teaching which will not only benefit those children who are ‘falling behind’ but also the non-disadvantaged children too.</w:t>
                      </w:r>
                    </w:p>
                  </w:txbxContent>
                </v:textbox>
                <w10:wrap type="topAndBottom" anchorx="page"/>
              </v:shape>
            </w:pict>
          </mc:Fallback>
        </mc:AlternateContent>
      </w:r>
    </w:p>
    <w:p w:rsidR="00404B29" w:rsidRDefault="00404B29">
      <w:pPr>
        <w:pStyle w:val="BodyText"/>
        <w:rPr>
          <w:b/>
          <w:sz w:val="20"/>
        </w:rPr>
      </w:pPr>
    </w:p>
    <w:p w:rsidR="00404B29" w:rsidRDefault="00404B29">
      <w:pPr>
        <w:pStyle w:val="BodyText"/>
        <w:spacing w:before="10"/>
        <w:rPr>
          <w:b/>
          <w:sz w:val="21"/>
        </w:rPr>
      </w:pPr>
    </w:p>
    <w:p w:rsidR="00404B29" w:rsidRDefault="00105EA9">
      <w:pPr>
        <w:spacing w:before="89"/>
        <w:ind w:left="872"/>
        <w:rPr>
          <w:b/>
          <w:sz w:val="32"/>
        </w:rPr>
      </w:pPr>
      <w:r>
        <w:rPr>
          <w:b/>
          <w:color w:val="0F4F75"/>
          <w:sz w:val="32"/>
        </w:rPr>
        <w:t>Challenges</w:t>
      </w:r>
    </w:p>
    <w:p w:rsidR="00404B29" w:rsidRDefault="00105EA9">
      <w:pPr>
        <w:pStyle w:val="BodyText"/>
        <w:spacing w:before="242"/>
        <w:ind w:left="872" w:right="966"/>
      </w:pPr>
      <w:r>
        <w:t>This details the key challenges to achievement that we have identified among our disadvantaged pupils.</w:t>
      </w:r>
    </w:p>
    <w:p w:rsidR="00404B29" w:rsidRDefault="00404B29">
      <w:pPr>
        <w:pStyle w:val="BodyText"/>
        <w:spacing w:before="10"/>
        <w:rPr>
          <w:sz w:val="20"/>
        </w:rPr>
      </w:pPr>
    </w:p>
    <w:tbl>
      <w:tblPr>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8011"/>
      </w:tblGrid>
      <w:tr w:rsidR="00404B29">
        <w:trPr>
          <w:trHeight w:val="671"/>
        </w:trPr>
        <w:tc>
          <w:tcPr>
            <w:tcW w:w="1479" w:type="dxa"/>
            <w:shd w:val="clear" w:color="auto" w:fill="D7E1E9"/>
          </w:tcPr>
          <w:p w:rsidR="00404B29" w:rsidRDefault="00105EA9">
            <w:pPr>
              <w:pStyle w:val="TableParagraph"/>
              <w:ind w:right="134"/>
              <w:rPr>
                <w:b/>
                <w:sz w:val="24"/>
              </w:rPr>
            </w:pPr>
            <w:r>
              <w:rPr>
                <w:b/>
                <w:color w:val="0D0D0D"/>
                <w:sz w:val="24"/>
              </w:rPr>
              <w:t>Challenge number</w:t>
            </w:r>
          </w:p>
        </w:tc>
        <w:tc>
          <w:tcPr>
            <w:tcW w:w="8011" w:type="dxa"/>
            <w:shd w:val="clear" w:color="auto" w:fill="D7E1E9"/>
          </w:tcPr>
          <w:p w:rsidR="00404B29" w:rsidRDefault="00105EA9">
            <w:pPr>
              <w:pStyle w:val="TableParagraph"/>
              <w:ind w:left="165"/>
              <w:rPr>
                <w:b/>
                <w:sz w:val="24"/>
              </w:rPr>
            </w:pPr>
            <w:r>
              <w:rPr>
                <w:b/>
                <w:color w:val="0D0D0D"/>
                <w:sz w:val="24"/>
              </w:rPr>
              <w:t>Detail of challenge</w:t>
            </w:r>
          </w:p>
        </w:tc>
      </w:tr>
      <w:tr w:rsidR="00E21C7F">
        <w:trPr>
          <w:trHeight w:val="395"/>
        </w:trPr>
        <w:tc>
          <w:tcPr>
            <w:tcW w:w="1479" w:type="dxa"/>
          </w:tcPr>
          <w:p w:rsidR="00E21C7F" w:rsidRPr="0025116C" w:rsidRDefault="00E21C7F" w:rsidP="00E21C7F">
            <w:pPr>
              <w:pStyle w:val="TableParagraph"/>
            </w:pPr>
            <w:r w:rsidRPr="0025116C">
              <w:rPr>
                <w:color w:val="0D0D0D"/>
              </w:rPr>
              <w:t>1</w:t>
            </w:r>
          </w:p>
        </w:tc>
        <w:tc>
          <w:tcPr>
            <w:tcW w:w="8011" w:type="dxa"/>
          </w:tcPr>
          <w:p w:rsidR="00E21C7F" w:rsidRPr="0025116C" w:rsidRDefault="00E21C7F" w:rsidP="00E21C7F">
            <w:pPr>
              <w:pStyle w:val="TableParagraph"/>
              <w:ind w:left="0"/>
            </w:pPr>
            <w:r w:rsidRPr="0025116C">
              <w:rPr>
                <w:color w:val="0D0D0D"/>
              </w:rPr>
              <w:t xml:space="preserve">Gaps in Reading, Writing, </w:t>
            </w:r>
            <w:r w:rsidR="00757FA3" w:rsidRPr="0025116C">
              <w:rPr>
                <w:color w:val="0D0D0D"/>
              </w:rPr>
              <w:t>Math</w:t>
            </w:r>
            <w:r w:rsidR="001E140A">
              <w:rPr>
                <w:color w:val="0D0D0D"/>
              </w:rPr>
              <w:t>ematics</w:t>
            </w:r>
            <w:r w:rsidRPr="0025116C">
              <w:rPr>
                <w:color w:val="0D0D0D"/>
              </w:rPr>
              <w:t xml:space="preserve"> and Phonics</w:t>
            </w:r>
          </w:p>
        </w:tc>
      </w:tr>
      <w:tr w:rsidR="00E21C7F">
        <w:trPr>
          <w:trHeight w:val="373"/>
        </w:trPr>
        <w:tc>
          <w:tcPr>
            <w:tcW w:w="1479" w:type="dxa"/>
          </w:tcPr>
          <w:p w:rsidR="00E21C7F" w:rsidRPr="0025116C" w:rsidRDefault="00E21C7F" w:rsidP="00E21C7F">
            <w:pPr>
              <w:pStyle w:val="TableParagraph"/>
            </w:pPr>
            <w:r w:rsidRPr="0025116C">
              <w:rPr>
                <w:color w:val="0D0D0D"/>
              </w:rPr>
              <w:t>2</w:t>
            </w:r>
          </w:p>
        </w:tc>
        <w:tc>
          <w:tcPr>
            <w:tcW w:w="8011" w:type="dxa"/>
          </w:tcPr>
          <w:p w:rsidR="00E21C7F" w:rsidRPr="0025116C" w:rsidRDefault="00E21C7F" w:rsidP="00E21C7F">
            <w:pPr>
              <w:rPr>
                <w:rFonts w:cstheme="minorHAnsi"/>
              </w:rPr>
            </w:pPr>
            <w:r w:rsidRPr="0025116C">
              <w:rPr>
                <w:rFonts w:cstheme="minorHAnsi"/>
              </w:rPr>
              <w:t xml:space="preserve">Some challenging behaviour in groups of children throughout school. </w:t>
            </w:r>
          </w:p>
        </w:tc>
      </w:tr>
      <w:tr w:rsidR="00E21C7F">
        <w:trPr>
          <w:trHeight w:val="371"/>
        </w:trPr>
        <w:tc>
          <w:tcPr>
            <w:tcW w:w="1479" w:type="dxa"/>
          </w:tcPr>
          <w:p w:rsidR="00E21C7F" w:rsidRPr="0025116C" w:rsidRDefault="00E21C7F" w:rsidP="00E21C7F">
            <w:pPr>
              <w:pStyle w:val="TableParagraph"/>
            </w:pPr>
            <w:r w:rsidRPr="0025116C">
              <w:rPr>
                <w:color w:val="0D0D0D"/>
              </w:rPr>
              <w:t>3</w:t>
            </w:r>
          </w:p>
        </w:tc>
        <w:tc>
          <w:tcPr>
            <w:tcW w:w="8011" w:type="dxa"/>
          </w:tcPr>
          <w:p w:rsidR="00E21C7F" w:rsidRPr="0025116C" w:rsidRDefault="00E21C7F" w:rsidP="00E21C7F">
            <w:pPr>
              <w:rPr>
                <w:rFonts w:cstheme="minorHAnsi"/>
              </w:rPr>
            </w:pPr>
            <w:r w:rsidRPr="0025116C">
              <w:rPr>
                <w:rFonts w:cstheme="minorHAnsi"/>
              </w:rPr>
              <w:t>Emotional needs/traumatic experiences that inhibit learning (including CLA/post adoption)</w:t>
            </w:r>
          </w:p>
        </w:tc>
      </w:tr>
      <w:tr w:rsidR="00E21C7F">
        <w:trPr>
          <w:trHeight w:val="374"/>
        </w:trPr>
        <w:tc>
          <w:tcPr>
            <w:tcW w:w="1479" w:type="dxa"/>
          </w:tcPr>
          <w:p w:rsidR="00E21C7F" w:rsidRPr="0025116C" w:rsidRDefault="00E21C7F" w:rsidP="00E21C7F">
            <w:pPr>
              <w:pStyle w:val="TableParagraph"/>
            </w:pPr>
            <w:r w:rsidRPr="0025116C">
              <w:rPr>
                <w:color w:val="0D0D0D"/>
              </w:rPr>
              <w:t>4</w:t>
            </w:r>
          </w:p>
        </w:tc>
        <w:tc>
          <w:tcPr>
            <w:tcW w:w="8011" w:type="dxa"/>
          </w:tcPr>
          <w:p w:rsidR="00E21C7F" w:rsidRPr="0025116C" w:rsidRDefault="00E21C7F" w:rsidP="00E21C7F">
            <w:pPr>
              <w:rPr>
                <w:rFonts w:cstheme="minorHAnsi"/>
              </w:rPr>
            </w:pPr>
            <w:r w:rsidRPr="0025116C">
              <w:rPr>
                <w:rFonts w:cstheme="minorHAnsi"/>
              </w:rPr>
              <w:t>Poor home learning environments, due to many different reasons, for some children</w:t>
            </w:r>
          </w:p>
        </w:tc>
      </w:tr>
      <w:tr w:rsidR="00E21C7F">
        <w:trPr>
          <w:trHeight w:val="374"/>
        </w:trPr>
        <w:tc>
          <w:tcPr>
            <w:tcW w:w="1479" w:type="dxa"/>
          </w:tcPr>
          <w:p w:rsidR="00E21C7F" w:rsidRPr="0025116C" w:rsidRDefault="00E21C7F" w:rsidP="00E21C7F">
            <w:pPr>
              <w:pStyle w:val="TableParagraph"/>
            </w:pPr>
            <w:r w:rsidRPr="0025116C">
              <w:rPr>
                <w:color w:val="0D0D0D"/>
              </w:rPr>
              <w:t>5</w:t>
            </w:r>
          </w:p>
        </w:tc>
        <w:tc>
          <w:tcPr>
            <w:tcW w:w="8011" w:type="dxa"/>
          </w:tcPr>
          <w:p w:rsidR="00E21C7F" w:rsidRPr="0025116C" w:rsidRDefault="00E21C7F" w:rsidP="00E21C7F">
            <w:pPr>
              <w:rPr>
                <w:rFonts w:cstheme="minorHAnsi"/>
              </w:rPr>
            </w:pPr>
            <w:r w:rsidRPr="0025116C">
              <w:rPr>
                <w:rFonts w:cstheme="minorHAnsi"/>
              </w:rPr>
              <w:t>Low attaining pupils receiving little or no academic support at home.</w:t>
            </w:r>
          </w:p>
        </w:tc>
      </w:tr>
    </w:tbl>
    <w:p w:rsidR="00404B29" w:rsidRDefault="00404B29">
      <w:pPr>
        <w:pStyle w:val="BodyText"/>
        <w:rPr>
          <w:sz w:val="26"/>
        </w:rPr>
      </w:pPr>
    </w:p>
    <w:p w:rsidR="00404B29" w:rsidRDefault="00105EA9">
      <w:pPr>
        <w:pStyle w:val="Heading2"/>
      </w:pPr>
      <w:r>
        <w:rPr>
          <w:color w:val="0F4F75"/>
        </w:rPr>
        <w:t>Intended outcomes</w:t>
      </w:r>
    </w:p>
    <w:p w:rsidR="00404B29" w:rsidRDefault="00105EA9">
      <w:pPr>
        <w:spacing w:before="240" w:line="288" w:lineRule="auto"/>
        <w:ind w:left="872" w:right="248"/>
        <w:rPr>
          <w:sz w:val="24"/>
        </w:rPr>
      </w:pPr>
      <w:r>
        <w:rPr>
          <w:sz w:val="24"/>
        </w:rPr>
        <w:t xml:space="preserve">This explains the outcomes we are aiming for </w:t>
      </w:r>
      <w:r>
        <w:rPr>
          <w:b/>
          <w:sz w:val="24"/>
        </w:rPr>
        <w:t>by the end of our current strategy plan</w:t>
      </w:r>
      <w:r>
        <w:rPr>
          <w:sz w:val="24"/>
        </w:rPr>
        <w:t>, and how we will measure whether they have been achieved.</w:t>
      </w:r>
    </w:p>
    <w:p w:rsidR="00404B29" w:rsidRDefault="00404B29">
      <w:pPr>
        <w:pStyle w:val="BodyText"/>
        <w:spacing w:before="9" w:after="1"/>
        <w:rPr>
          <w:sz w:val="2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6"/>
        <w:gridCol w:w="5524"/>
      </w:tblGrid>
      <w:tr w:rsidR="00404B29" w:rsidTr="00897594">
        <w:trPr>
          <w:trHeight w:val="395"/>
        </w:trPr>
        <w:tc>
          <w:tcPr>
            <w:tcW w:w="4286" w:type="dxa"/>
            <w:shd w:val="clear" w:color="auto" w:fill="D7E1E9"/>
          </w:tcPr>
          <w:p w:rsidR="00404B29" w:rsidRDefault="00105EA9">
            <w:pPr>
              <w:pStyle w:val="TableParagraph"/>
              <w:rPr>
                <w:b/>
                <w:sz w:val="24"/>
              </w:rPr>
            </w:pPr>
            <w:r>
              <w:rPr>
                <w:b/>
                <w:color w:val="0D0D0D"/>
                <w:sz w:val="24"/>
              </w:rPr>
              <w:t>Intended outcome</w:t>
            </w:r>
          </w:p>
        </w:tc>
        <w:tc>
          <w:tcPr>
            <w:tcW w:w="5524" w:type="dxa"/>
            <w:shd w:val="clear" w:color="auto" w:fill="D7E1E9"/>
          </w:tcPr>
          <w:p w:rsidR="00404B29" w:rsidRDefault="00105EA9">
            <w:pPr>
              <w:pStyle w:val="TableParagraph"/>
              <w:ind w:left="165"/>
              <w:rPr>
                <w:b/>
                <w:sz w:val="24"/>
              </w:rPr>
            </w:pPr>
            <w:r>
              <w:rPr>
                <w:b/>
                <w:color w:val="0D0D0D"/>
                <w:sz w:val="24"/>
              </w:rPr>
              <w:t>Success criteria</w:t>
            </w:r>
          </w:p>
        </w:tc>
      </w:tr>
      <w:tr w:rsidR="00404B29" w:rsidRPr="004C3884" w:rsidTr="00897594">
        <w:trPr>
          <w:trHeight w:val="820"/>
        </w:trPr>
        <w:tc>
          <w:tcPr>
            <w:tcW w:w="4286" w:type="dxa"/>
          </w:tcPr>
          <w:p w:rsidR="00404B29" w:rsidRPr="004C3884" w:rsidRDefault="00105EA9" w:rsidP="002545A2">
            <w:pPr>
              <w:pStyle w:val="TableParagraph"/>
              <w:numPr>
                <w:ilvl w:val="0"/>
                <w:numId w:val="9"/>
              </w:numPr>
              <w:spacing w:before="59"/>
            </w:pPr>
            <w:r w:rsidRPr="004C3884">
              <w:rPr>
                <w:color w:val="0D0D0D"/>
              </w:rPr>
              <w:t xml:space="preserve">To increase rates </w:t>
            </w:r>
            <w:r w:rsidR="002545A2" w:rsidRPr="004C3884">
              <w:rPr>
                <w:color w:val="0D0D0D"/>
              </w:rPr>
              <w:t xml:space="preserve">of </w:t>
            </w:r>
            <w:r w:rsidRPr="004C3884">
              <w:rPr>
                <w:color w:val="0D0D0D"/>
              </w:rPr>
              <w:t>attainment and</w:t>
            </w:r>
            <w:r w:rsidR="002545A2" w:rsidRPr="004C3884">
              <w:t xml:space="preserve"> </w:t>
            </w:r>
            <w:r w:rsidRPr="004C3884">
              <w:rPr>
                <w:color w:val="0D0D0D"/>
              </w:rPr>
              <w:t>progress of those pupils entitled to Pupil Premium to ensure the gap is</w:t>
            </w:r>
            <w:r w:rsidR="00897594">
              <w:rPr>
                <w:color w:val="0D0D0D"/>
              </w:rPr>
              <w:t xml:space="preserve"> closing between them and with their peers nationally in Reading, Writing, Mathematics and Phonics. </w:t>
            </w:r>
          </w:p>
        </w:tc>
        <w:tc>
          <w:tcPr>
            <w:tcW w:w="5524" w:type="dxa"/>
          </w:tcPr>
          <w:p w:rsidR="00404B29" w:rsidRPr="004C3884" w:rsidRDefault="00105EA9">
            <w:pPr>
              <w:pStyle w:val="TableParagraph"/>
              <w:numPr>
                <w:ilvl w:val="0"/>
                <w:numId w:val="7"/>
              </w:numPr>
              <w:tabs>
                <w:tab w:val="left" w:pos="827"/>
                <w:tab w:val="left" w:pos="828"/>
              </w:tabs>
              <w:spacing w:before="64" w:line="237" w:lineRule="auto"/>
              <w:ind w:right="170"/>
            </w:pPr>
            <w:r w:rsidRPr="004C3884">
              <w:rPr>
                <w:color w:val="0D0D0D"/>
              </w:rPr>
              <w:t>Targeted intervention</w:t>
            </w:r>
            <w:r w:rsidR="00A5210B">
              <w:rPr>
                <w:color w:val="0D0D0D"/>
              </w:rPr>
              <w:t xml:space="preserve"> and increased support</w:t>
            </w:r>
            <w:r w:rsidRPr="004C3884">
              <w:rPr>
                <w:color w:val="0D0D0D"/>
              </w:rPr>
              <w:t xml:space="preserve"> </w:t>
            </w:r>
            <w:proofErr w:type="gramStart"/>
            <w:r w:rsidRPr="004C3884">
              <w:rPr>
                <w:color w:val="0D0D0D"/>
              </w:rPr>
              <w:t>is</w:t>
            </w:r>
            <w:proofErr w:type="gramEnd"/>
            <w:r w:rsidRPr="004C3884">
              <w:rPr>
                <w:color w:val="0D0D0D"/>
              </w:rPr>
              <w:t xml:space="preserve"> used to ensure that PP pupils who are working below the</w:t>
            </w:r>
            <w:r w:rsidRPr="004C3884">
              <w:rPr>
                <w:color w:val="0D0D0D"/>
                <w:spacing w:val="-11"/>
              </w:rPr>
              <w:t xml:space="preserve"> </w:t>
            </w:r>
            <w:r w:rsidRPr="004C3884">
              <w:rPr>
                <w:color w:val="0D0D0D"/>
              </w:rPr>
              <w:t>standard</w:t>
            </w:r>
            <w:r w:rsidR="00897594">
              <w:rPr>
                <w:color w:val="0D0D0D"/>
              </w:rPr>
              <w:t xml:space="preserve"> expected for their peers, are given appropriate support. </w:t>
            </w:r>
          </w:p>
        </w:tc>
      </w:tr>
    </w:tbl>
    <w:p w:rsidR="00404B29" w:rsidRPr="004C3884" w:rsidRDefault="00404B29">
      <w:pPr>
        <w:spacing w:line="237" w:lineRule="auto"/>
        <w:sectPr w:rsidR="00404B29" w:rsidRPr="004C3884">
          <w:pgSz w:w="11910" w:h="16840"/>
          <w:pgMar w:top="1040" w:right="1160" w:bottom="960" w:left="260" w:header="0" w:footer="696" w:gutter="0"/>
          <w:cols w:space="720"/>
        </w:sect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6"/>
        <w:gridCol w:w="5524"/>
      </w:tblGrid>
      <w:tr w:rsidR="00404B29" w:rsidRPr="004C3884" w:rsidTr="00897594">
        <w:trPr>
          <w:trHeight w:val="6792"/>
        </w:trPr>
        <w:tc>
          <w:tcPr>
            <w:tcW w:w="4286" w:type="dxa"/>
          </w:tcPr>
          <w:p w:rsidR="00404B29" w:rsidRPr="004C3884" w:rsidRDefault="00404B29" w:rsidP="002545A2">
            <w:pPr>
              <w:pStyle w:val="TableParagraph"/>
              <w:spacing w:before="0"/>
              <w:ind w:left="0" w:right="288"/>
              <w:jc w:val="both"/>
            </w:pPr>
          </w:p>
        </w:tc>
        <w:tc>
          <w:tcPr>
            <w:tcW w:w="5524" w:type="dxa"/>
          </w:tcPr>
          <w:p w:rsidR="00404B29" w:rsidRPr="004C3884" w:rsidRDefault="00105EA9">
            <w:pPr>
              <w:pStyle w:val="TableParagraph"/>
              <w:numPr>
                <w:ilvl w:val="0"/>
                <w:numId w:val="6"/>
              </w:numPr>
              <w:tabs>
                <w:tab w:val="left" w:pos="827"/>
                <w:tab w:val="left" w:pos="828"/>
              </w:tabs>
              <w:spacing w:before="59" w:line="237" w:lineRule="auto"/>
              <w:ind w:right="244"/>
            </w:pPr>
            <w:r w:rsidRPr="004C3884">
              <w:rPr>
                <w:color w:val="0D0D0D"/>
              </w:rPr>
              <w:t>Intervention support through the placement of additional Teaching Assistants throughout school in each</w:t>
            </w:r>
            <w:r w:rsidRPr="004C3884">
              <w:rPr>
                <w:color w:val="0D0D0D"/>
                <w:spacing w:val="-3"/>
              </w:rPr>
              <w:t xml:space="preserve"> </w:t>
            </w:r>
            <w:r w:rsidRPr="004C3884">
              <w:rPr>
                <w:color w:val="0D0D0D"/>
              </w:rPr>
              <w:t>class.</w:t>
            </w:r>
          </w:p>
          <w:p w:rsidR="002545A2" w:rsidRPr="000B006E" w:rsidRDefault="00897594" w:rsidP="002545A2">
            <w:pPr>
              <w:pStyle w:val="TableParagraph"/>
              <w:numPr>
                <w:ilvl w:val="0"/>
                <w:numId w:val="6"/>
              </w:numPr>
              <w:tabs>
                <w:tab w:val="left" w:pos="827"/>
                <w:tab w:val="left" w:pos="828"/>
              </w:tabs>
              <w:spacing w:before="63"/>
              <w:ind w:right="562"/>
            </w:pPr>
            <w:r>
              <w:rPr>
                <w:color w:val="0D0D0D"/>
              </w:rPr>
              <w:t>E</w:t>
            </w:r>
            <w:r w:rsidR="00105EA9" w:rsidRPr="004C3884">
              <w:rPr>
                <w:color w:val="0D0D0D"/>
              </w:rPr>
              <w:t xml:space="preserve">ducational </w:t>
            </w:r>
            <w:r>
              <w:rPr>
                <w:color w:val="0D0D0D"/>
              </w:rPr>
              <w:t>P</w:t>
            </w:r>
            <w:r w:rsidR="00105EA9" w:rsidRPr="004C3884">
              <w:rPr>
                <w:color w:val="0D0D0D"/>
              </w:rPr>
              <w:t xml:space="preserve">sychologist and specialist teachers are bought in to </w:t>
            </w:r>
            <w:r>
              <w:rPr>
                <w:color w:val="0D0D0D"/>
              </w:rPr>
              <w:t xml:space="preserve">identify any unmet, unidentified, underlying need and </w:t>
            </w:r>
            <w:r w:rsidR="00105EA9" w:rsidRPr="004C3884">
              <w:rPr>
                <w:color w:val="0D0D0D"/>
              </w:rPr>
              <w:t>set individual learning</w:t>
            </w:r>
            <w:r w:rsidR="00105EA9" w:rsidRPr="004C3884">
              <w:rPr>
                <w:color w:val="0D0D0D"/>
                <w:spacing w:val="1"/>
              </w:rPr>
              <w:t xml:space="preserve"> </w:t>
            </w:r>
            <w:proofErr w:type="spellStart"/>
            <w:r w:rsidR="00105EA9" w:rsidRPr="004C3884">
              <w:rPr>
                <w:color w:val="0D0D0D"/>
              </w:rPr>
              <w:t>programmes</w:t>
            </w:r>
            <w:proofErr w:type="spellEnd"/>
            <w:r w:rsidR="00105EA9" w:rsidRPr="004C3884">
              <w:rPr>
                <w:color w:val="0D0D0D"/>
              </w:rPr>
              <w:t>.</w:t>
            </w:r>
          </w:p>
          <w:p w:rsidR="000B006E" w:rsidRPr="004C3884" w:rsidRDefault="000B006E" w:rsidP="002545A2">
            <w:pPr>
              <w:pStyle w:val="TableParagraph"/>
              <w:numPr>
                <w:ilvl w:val="0"/>
                <w:numId w:val="6"/>
              </w:numPr>
              <w:tabs>
                <w:tab w:val="left" w:pos="827"/>
                <w:tab w:val="left" w:pos="828"/>
              </w:tabs>
              <w:spacing w:before="63"/>
              <w:ind w:right="562"/>
            </w:pPr>
            <w:r>
              <w:t>Support with ensuring IEP targets are appropriate and are tailored to individual needs.</w:t>
            </w:r>
          </w:p>
          <w:p w:rsidR="00404B29" w:rsidRPr="004C3884" w:rsidRDefault="002545A2" w:rsidP="002545A2">
            <w:pPr>
              <w:pStyle w:val="TableParagraph"/>
              <w:numPr>
                <w:ilvl w:val="0"/>
                <w:numId w:val="6"/>
              </w:numPr>
              <w:tabs>
                <w:tab w:val="left" w:pos="827"/>
                <w:tab w:val="left" w:pos="828"/>
              </w:tabs>
              <w:spacing w:before="63"/>
              <w:ind w:right="562"/>
            </w:pPr>
            <w:r w:rsidRPr="004C3884">
              <w:rPr>
                <w:color w:val="0D0D0D"/>
              </w:rPr>
              <w:t xml:space="preserve">1-1 Interventions </w:t>
            </w:r>
            <w:r w:rsidR="00105EA9" w:rsidRPr="004C3884">
              <w:rPr>
                <w:color w:val="0D0D0D"/>
              </w:rPr>
              <w:t>provided by teaching assistants to include:</w:t>
            </w:r>
            <w:r w:rsidR="00A5210B">
              <w:rPr>
                <w:color w:val="0D0D0D"/>
              </w:rPr>
              <w:t xml:space="preserve"> daily reading,</w:t>
            </w:r>
            <w:r w:rsidR="00105EA9" w:rsidRPr="004C3884">
              <w:rPr>
                <w:color w:val="0D0D0D"/>
              </w:rPr>
              <w:t xml:space="preserve"> </w:t>
            </w:r>
            <w:r w:rsidRPr="004C3884">
              <w:rPr>
                <w:color w:val="0D0D0D"/>
              </w:rPr>
              <w:t>IDL, Fast track</w:t>
            </w:r>
            <w:r w:rsidR="00897594">
              <w:rPr>
                <w:color w:val="0D0D0D"/>
              </w:rPr>
              <w:t xml:space="preserve"> </w:t>
            </w:r>
            <w:r w:rsidRPr="004C3884">
              <w:rPr>
                <w:color w:val="0D0D0D"/>
              </w:rPr>
              <w:t>phonics</w:t>
            </w:r>
            <w:r w:rsidR="00897594">
              <w:rPr>
                <w:color w:val="0D0D0D"/>
              </w:rPr>
              <w:t>, Bounce Back Phonics</w:t>
            </w:r>
            <w:r w:rsidR="004C3884" w:rsidRPr="004C3884">
              <w:rPr>
                <w:color w:val="0D0D0D"/>
              </w:rPr>
              <w:t xml:space="preserve"> and </w:t>
            </w:r>
            <w:r w:rsidR="00105EA9" w:rsidRPr="004C3884">
              <w:rPr>
                <w:color w:val="0D0D0D"/>
              </w:rPr>
              <w:t>Precision</w:t>
            </w:r>
            <w:r w:rsidR="00105EA9" w:rsidRPr="004C3884">
              <w:rPr>
                <w:color w:val="0D0D0D"/>
                <w:spacing w:val="-2"/>
              </w:rPr>
              <w:t xml:space="preserve"> </w:t>
            </w:r>
            <w:r w:rsidR="00105EA9" w:rsidRPr="004C3884">
              <w:rPr>
                <w:color w:val="0D0D0D"/>
              </w:rPr>
              <w:t>teaching.</w:t>
            </w:r>
          </w:p>
          <w:p w:rsidR="00404B29" w:rsidRPr="004C3884" w:rsidRDefault="002545A2">
            <w:pPr>
              <w:pStyle w:val="TableParagraph"/>
              <w:numPr>
                <w:ilvl w:val="0"/>
                <w:numId w:val="6"/>
              </w:numPr>
              <w:tabs>
                <w:tab w:val="left" w:pos="827"/>
                <w:tab w:val="left" w:pos="828"/>
              </w:tabs>
              <w:spacing w:before="61" w:line="237" w:lineRule="auto"/>
              <w:ind w:right="527"/>
            </w:pPr>
            <w:r w:rsidRPr="004C3884">
              <w:rPr>
                <w:color w:val="0D0D0D"/>
              </w:rPr>
              <w:t>G</w:t>
            </w:r>
            <w:r w:rsidR="00105EA9" w:rsidRPr="004C3884">
              <w:rPr>
                <w:color w:val="0D0D0D"/>
              </w:rPr>
              <w:t xml:space="preserve">roup interventions e.g. </w:t>
            </w:r>
            <w:r w:rsidRPr="004C3884">
              <w:rPr>
                <w:color w:val="0D0D0D"/>
              </w:rPr>
              <w:t xml:space="preserve">rapid intervention, </w:t>
            </w:r>
            <w:r w:rsidR="00105EA9" w:rsidRPr="004C3884">
              <w:rPr>
                <w:color w:val="0D0D0D"/>
              </w:rPr>
              <w:t xml:space="preserve">phonics intervention, </w:t>
            </w:r>
            <w:r w:rsidR="00757FA3" w:rsidRPr="004C3884">
              <w:rPr>
                <w:color w:val="0D0D0D"/>
              </w:rPr>
              <w:t>math</w:t>
            </w:r>
            <w:r w:rsidR="00105EA9" w:rsidRPr="004C3884">
              <w:rPr>
                <w:color w:val="0D0D0D"/>
              </w:rPr>
              <w:t xml:space="preserve"> interventions and other closing the gap</w:t>
            </w:r>
            <w:r w:rsidR="00105EA9" w:rsidRPr="004C3884">
              <w:rPr>
                <w:color w:val="0D0D0D"/>
                <w:spacing w:val="-5"/>
              </w:rPr>
              <w:t xml:space="preserve"> </w:t>
            </w:r>
            <w:r w:rsidR="00105EA9" w:rsidRPr="004C3884">
              <w:rPr>
                <w:color w:val="0D0D0D"/>
              </w:rPr>
              <w:t>activities</w:t>
            </w:r>
            <w:r w:rsidRPr="004C3884">
              <w:rPr>
                <w:color w:val="0D0D0D"/>
              </w:rPr>
              <w:t>.</w:t>
            </w:r>
          </w:p>
          <w:p w:rsidR="00404B29" w:rsidRPr="004C3884" w:rsidRDefault="00105EA9">
            <w:pPr>
              <w:pStyle w:val="TableParagraph"/>
              <w:numPr>
                <w:ilvl w:val="0"/>
                <w:numId w:val="6"/>
              </w:numPr>
              <w:tabs>
                <w:tab w:val="left" w:pos="827"/>
                <w:tab w:val="left" w:pos="828"/>
              </w:tabs>
              <w:spacing w:before="65" w:line="237" w:lineRule="auto"/>
              <w:ind w:right="443"/>
            </w:pPr>
            <w:r w:rsidRPr="004C3884">
              <w:rPr>
                <w:color w:val="0D0D0D"/>
              </w:rPr>
              <w:t>A higher proportion of disadvantaged</w:t>
            </w:r>
            <w:r w:rsidRPr="004C3884">
              <w:rPr>
                <w:color w:val="0D0D0D"/>
                <w:spacing w:val="-14"/>
              </w:rPr>
              <w:t xml:space="preserve"> </w:t>
            </w:r>
            <w:r w:rsidRPr="004C3884">
              <w:rPr>
                <w:color w:val="0D0D0D"/>
              </w:rPr>
              <w:t>pupils are working at age related expectations in Reading, Writing and</w:t>
            </w:r>
            <w:r w:rsidRPr="004C3884">
              <w:rPr>
                <w:color w:val="0D0D0D"/>
                <w:spacing w:val="-6"/>
              </w:rPr>
              <w:t xml:space="preserve"> </w:t>
            </w:r>
            <w:r w:rsidRPr="004C3884">
              <w:rPr>
                <w:color w:val="0D0D0D"/>
              </w:rPr>
              <w:t>Mathematics.</w:t>
            </w:r>
          </w:p>
          <w:p w:rsidR="00404B29" w:rsidRPr="004C3884" w:rsidRDefault="00105EA9">
            <w:pPr>
              <w:pStyle w:val="TableParagraph"/>
              <w:numPr>
                <w:ilvl w:val="0"/>
                <w:numId w:val="6"/>
              </w:numPr>
              <w:tabs>
                <w:tab w:val="left" w:pos="827"/>
                <w:tab w:val="left" w:pos="828"/>
              </w:tabs>
              <w:spacing w:before="65" w:line="237" w:lineRule="auto"/>
              <w:ind w:right="840"/>
            </w:pPr>
            <w:r w:rsidRPr="004C3884">
              <w:rPr>
                <w:color w:val="0D0D0D"/>
              </w:rPr>
              <w:t>100% disadvantaged pupils make good progress</w:t>
            </w:r>
          </w:p>
          <w:p w:rsidR="00404B29" w:rsidRPr="004C3884" w:rsidRDefault="00105EA9">
            <w:pPr>
              <w:pStyle w:val="TableParagraph"/>
              <w:numPr>
                <w:ilvl w:val="0"/>
                <w:numId w:val="6"/>
              </w:numPr>
              <w:tabs>
                <w:tab w:val="left" w:pos="827"/>
                <w:tab w:val="left" w:pos="828"/>
              </w:tabs>
              <w:spacing w:before="59" w:line="237" w:lineRule="auto"/>
              <w:ind w:right="609"/>
            </w:pPr>
            <w:r w:rsidRPr="004C3884">
              <w:rPr>
                <w:color w:val="0D0D0D"/>
              </w:rPr>
              <w:t xml:space="preserve">Increased access to homework and home learning through </w:t>
            </w:r>
            <w:r w:rsidR="002545A2" w:rsidRPr="004C3884">
              <w:rPr>
                <w:color w:val="0D0D0D"/>
              </w:rPr>
              <w:t>providing a Homework Club.</w:t>
            </w:r>
          </w:p>
        </w:tc>
      </w:tr>
      <w:tr w:rsidR="00404B29" w:rsidRPr="004C3884" w:rsidTr="00897594">
        <w:trPr>
          <w:trHeight w:val="4137"/>
        </w:trPr>
        <w:tc>
          <w:tcPr>
            <w:tcW w:w="4286" w:type="dxa"/>
          </w:tcPr>
          <w:p w:rsidR="00404B29" w:rsidRDefault="00105EA9">
            <w:pPr>
              <w:pStyle w:val="TableParagraph"/>
              <w:spacing w:before="54"/>
              <w:ind w:right="159"/>
            </w:pPr>
            <w:r w:rsidRPr="004C3884">
              <w:t>To provide behavioural, emotional and social support through a targeted nurture programme for those pupils who benefit from such support</w:t>
            </w:r>
            <w:r w:rsidR="00091F18" w:rsidRPr="004C3884">
              <w:t>.</w:t>
            </w:r>
          </w:p>
          <w:p w:rsidR="004C3884" w:rsidRPr="004C3884" w:rsidRDefault="004C3884">
            <w:pPr>
              <w:pStyle w:val="TableParagraph"/>
              <w:spacing w:before="54"/>
              <w:ind w:right="159"/>
            </w:pPr>
          </w:p>
          <w:p w:rsidR="004C3884" w:rsidRDefault="00091F18">
            <w:pPr>
              <w:pStyle w:val="TableParagraph"/>
              <w:spacing w:before="54"/>
              <w:ind w:right="159"/>
              <w:rPr>
                <w:color w:val="000000"/>
              </w:rPr>
            </w:pPr>
            <w:r w:rsidRPr="004C3884">
              <w:rPr>
                <w:color w:val="000000"/>
              </w:rPr>
              <w:t xml:space="preserve">Strengthen consistency, through coaching and CPD, in the application of the behaviour policy principles so that the first attention is always given to the best conduct (especially for new staff). </w:t>
            </w:r>
          </w:p>
          <w:p w:rsidR="004C3884" w:rsidRDefault="004C3884">
            <w:pPr>
              <w:pStyle w:val="TableParagraph"/>
              <w:spacing w:before="54"/>
              <w:ind w:right="159"/>
              <w:rPr>
                <w:color w:val="000000"/>
              </w:rPr>
            </w:pPr>
          </w:p>
          <w:p w:rsidR="00091F18" w:rsidRPr="004C3884" w:rsidRDefault="00091F18">
            <w:pPr>
              <w:pStyle w:val="TableParagraph"/>
              <w:spacing w:before="54"/>
              <w:ind w:right="159"/>
            </w:pPr>
            <w:r w:rsidRPr="004C3884">
              <w:rPr>
                <w:color w:val="000000"/>
              </w:rPr>
              <w:t>Develop staff confidence, through coaching and CPD, when dealing with complex behaviour needs &amp; negative behaviours.</w:t>
            </w:r>
          </w:p>
        </w:tc>
        <w:tc>
          <w:tcPr>
            <w:tcW w:w="5524" w:type="dxa"/>
          </w:tcPr>
          <w:p w:rsidR="00404B29" w:rsidRPr="004C3884" w:rsidRDefault="00105EA9">
            <w:pPr>
              <w:pStyle w:val="TableParagraph"/>
              <w:numPr>
                <w:ilvl w:val="0"/>
                <w:numId w:val="5"/>
              </w:numPr>
              <w:tabs>
                <w:tab w:val="left" w:pos="885"/>
                <w:tab w:val="left" w:pos="886"/>
              </w:tabs>
              <w:spacing w:before="58" w:line="237" w:lineRule="auto"/>
              <w:ind w:right="455"/>
            </w:pPr>
            <w:r w:rsidRPr="004C3884">
              <w:rPr>
                <w:color w:val="0D0D0D"/>
              </w:rPr>
              <w:t>An extensive nurture programme using our Pastoral worker is used to provide appropriate support to PP</w:t>
            </w:r>
            <w:r w:rsidRPr="004C3884">
              <w:rPr>
                <w:color w:val="0D0D0D"/>
                <w:spacing w:val="-6"/>
              </w:rPr>
              <w:t xml:space="preserve"> </w:t>
            </w:r>
            <w:r w:rsidRPr="004C3884">
              <w:rPr>
                <w:color w:val="0D0D0D"/>
              </w:rPr>
              <w:t>pupils.</w:t>
            </w:r>
          </w:p>
          <w:p w:rsidR="004C3884" w:rsidRPr="004C3884" w:rsidRDefault="004C3884">
            <w:pPr>
              <w:pStyle w:val="TableParagraph"/>
              <w:numPr>
                <w:ilvl w:val="0"/>
                <w:numId w:val="5"/>
              </w:numPr>
              <w:tabs>
                <w:tab w:val="left" w:pos="885"/>
                <w:tab w:val="left" w:pos="886"/>
              </w:tabs>
              <w:spacing w:before="58" w:line="237" w:lineRule="auto"/>
              <w:ind w:right="455"/>
            </w:pPr>
            <w:r>
              <w:t xml:space="preserve">Playground/Lunchtime support with the introduction of OPAL (outdoor play and learning). Developing Play Leaders and </w:t>
            </w:r>
            <w:r w:rsidR="000B006E">
              <w:t xml:space="preserve">ongoing </w:t>
            </w:r>
            <w:r>
              <w:t xml:space="preserve">CPD. </w:t>
            </w:r>
          </w:p>
          <w:p w:rsidR="00404B29" w:rsidRPr="009D6CFF" w:rsidRDefault="00105EA9">
            <w:pPr>
              <w:pStyle w:val="TableParagraph"/>
              <w:numPr>
                <w:ilvl w:val="0"/>
                <w:numId w:val="5"/>
              </w:numPr>
              <w:tabs>
                <w:tab w:val="left" w:pos="885"/>
                <w:tab w:val="left" w:pos="886"/>
              </w:tabs>
              <w:spacing w:before="65" w:line="237" w:lineRule="auto"/>
              <w:ind w:right="555"/>
            </w:pPr>
            <w:r w:rsidRPr="004C3884">
              <w:rPr>
                <w:color w:val="0D0D0D"/>
              </w:rPr>
              <w:t>Lunchtime support for pupils who</w:t>
            </w:r>
            <w:r w:rsidRPr="004C3884">
              <w:rPr>
                <w:color w:val="0D0D0D"/>
                <w:spacing w:val="-14"/>
              </w:rPr>
              <w:t xml:space="preserve"> </w:t>
            </w:r>
            <w:r w:rsidRPr="004C3884">
              <w:rPr>
                <w:color w:val="0D0D0D"/>
              </w:rPr>
              <w:t>struggle with long periods of unstructured time or building up effective</w:t>
            </w:r>
            <w:r w:rsidRPr="004C3884">
              <w:rPr>
                <w:color w:val="0D0D0D"/>
                <w:spacing w:val="-2"/>
              </w:rPr>
              <w:t xml:space="preserve"> </w:t>
            </w:r>
            <w:r w:rsidRPr="004C3884">
              <w:rPr>
                <w:color w:val="0D0D0D"/>
              </w:rPr>
              <w:t>friendships.</w:t>
            </w:r>
          </w:p>
          <w:p w:rsidR="009D6CFF" w:rsidRPr="004C3884" w:rsidRDefault="009D6CFF">
            <w:pPr>
              <w:pStyle w:val="TableParagraph"/>
              <w:numPr>
                <w:ilvl w:val="0"/>
                <w:numId w:val="5"/>
              </w:numPr>
              <w:tabs>
                <w:tab w:val="left" w:pos="885"/>
                <w:tab w:val="left" w:pos="886"/>
              </w:tabs>
              <w:spacing w:before="65" w:line="237" w:lineRule="auto"/>
              <w:ind w:right="555"/>
            </w:pPr>
            <w:r>
              <w:t xml:space="preserve">Use of South </w:t>
            </w:r>
            <w:proofErr w:type="spellStart"/>
            <w:r>
              <w:t>Ribble</w:t>
            </w:r>
            <w:proofErr w:type="spellEnd"/>
            <w:r>
              <w:t xml:space="preserve"> to enrich lunchtime activities and support in PSED in Early Years. </w:t>
            </w:r>
          </w:p>
          <w:p w:rsidR="00404B29" w:rsidRPr="004C3884" w:rsidRDefault="000B006E">
            <w:pPr>
              <w:pStyle w:val="TableParagraph"/>
              <w:numPr>
                <w:ilvl w:val="0"/>
                <w:numId w:val="5"/>
              </w:numPr>
              <w:tabs>
                <w:tab w:val="left" w:pos="885"/>
                <w:tab w:val="left" w:pos="886"/>
              </w:tabs>
              <w:spacing w:before="66"/>
              <w:ind w:hanging="361"/>
            </w:pPr>
            <w:r>
              <w:t>Maintaining calm</w:t>
            </w:r>
            <w:r w:rsidR="00B841B3" w:rsidRPr="004C3884">
              <w:t xml:space="preserve"> areas, </w:t>
            </w:r>
            <w:r>
              <w:t>incorporating sensory tools across all classes, particularly for those PP children who need them.</w:t>
            </w:r>
          </w:p>
          <w:p w:rsidR="00404B29" w:rsidRPr="004C3884" w:rsidRDefault="00105EA9">
            <w:pPr>
              <w:pStyle w:val="TableParagraph"/>
              <w:numPr>
                <w:ilvl w:val="0"/>
                <w:numId w:val="5"/>
              </w:numPr>
              <w:tabs>
                <w:tab w:val="left" w:pos="886"/>
              </w:tabs>
              <w:spacing w:before="47" w:line="285" w:lineRule="auto"/>
              <w:ind w:right="122"/>
              <w:jc w:val="both"/>
            </w:pPr>
            <w:r w:rsidRPr="004C3884">
              <w:rPr>
                <w:color w:val="0D0D0D"/>
              </w:rPr>
              <w:t>Pastoral support team identifies pupils in need of support and provides proactive approach to address areas of concern.</w:t>
            </w:r>
          </w:p>
          <w:p w:rsidR="00404B29" w:rsidRPr="004C3884" w:rsidRDefault="00105EA9">
            <w:pPr>
              <w:pStyle w:val="TableParagraph"/>
              <w:numPr>
                <w:ilvl w:val="0"/>
                <w:numId w:val="5"/>
              </w:numPr>
              <w:tabs>
                <w:tab w:val="left" w:pos="885"/>
                <w:tab w:val="left" w:pos="886"/>
              </w:tabs>
              <w:spacing w:before="4" w:line="285" w:lineRule="auto"/>
              <w:ind w:right="540"/>
            </w:pPr>
            <w:r w:rsidRPr="004C3884">
              <w:rPr>
                <w:color w:val="0D0D0D"/>
              </w:rPr>
              <w:t>Pastoral support monitors attendance and seeks to support families in improving attendance.</w:t>
            </w:r>
          </w:p>
          <w:p w:rsidR="00BB4529" w:rsidRPr="004C3884" w:rsidRDefault="004C3884">
            <w:pPr>
              <w:pStyle w:val="TableParagraph"/>
              <w:numPr>
                <w:ilvl w:val="0"/>
                <w:numId w:val="5"/>
              </w:numPr>
              <w:tabs>
                <w:tab w:val="left" w:pos="885"/>
                <w:tab w:val="left" w:pos="886"/>
              </w:tabs>
              <w:spacing w:before="4" w:line="285" w:lineRule="auto"/>
              <w:ind w:right="540"/>
            </w:pPr>
            <w:r>
              <w:t>Continued use of the sensory room to support needs. Maintaining the upkeep of the sensory room</w:t>
            </w:r>
            <w:r w:rsidR="00B5521B" w:rsidRPr="004C3884">
              <w:t>.</w:t>
            </w:r>
          </w:p>
        </w:tc>
      </w:tr>
      <w:tr w:rsidR="00404B29" w:rsidRPr="004C3884" w:rsidTr="00897594">
        <w:trPr>
          <w:trHeight w:val="2964"/>
        </w:trPr>
        <w:tc>
          <w:tcPr>
            <w:tcW w:w="4286" w:type="dxa"/>
          </w:tcPr>
          <w:p w:rsidR="00404B29" w:rsidRDefault="00105EA9">
            <w:pPr>
              <w:pStyle w:val="TableParagraph"/>
              <w:spacing w:before="54"/>
              <w:ind w:right="258"/>
              <w:rPr>
                <w:color w:val="0D0D0D"/>
              </w:rPr>
            </w:pPr>
            <w:r w:rsidRPr="004C3884">
              <w:rPr>
                <w:color w:val="0D0D0D"/>
              </w:rPr>
              <w:lastRenderedPageBreak/>
              <w:t>To provide enrichment opportunities for Pupil Premium pupils who may otherwise have little or no access to such activity.</w:t>
            </w:r>
          </w:p>
          <w:p w:rsidR="0025116C" w:rsidRPr="004C3884" w:rsidRDefault="0025116C">
            <w:pPr>
              <w:pStyle w:val="TableParagraph"/>
              <w:spacing w:before="54"/>
              <w:ind w:right="258"/>
            </w:pPr>
          </w:p>
          <w:p w:rsidR="00404B29" w:rsidRPr="004C3884" w:rsidRDefault="00105EA9">
            <w:pPr>
              <w:pStyle w:val="TableParagraph"/>
              <w:spacing w:before="61"/>
              <w:ind w:right="159"/>
            </w:pPr>
            <w:r w:rsidRPr="004C3884">
              <w:t>Not every child with PP will need access to academic or emotional support. Therefore, it is important we provide opportunities for pupils to enjoy curriculum activities with the aim of developing hobbies and personal interests.</w:t>
            </w:r>
          </w:p>
        </w:tc>
        <w:tc>
          <w:tcPr>
            <w:tcW w:w="5524" w:type="dxa"/>
          </w:tcPr>
          <w:p w:rsidR="00404B29" w:rsidRPr="004C3884" w:rsidRDefault="009D6CFF">
            <w:pPr>
              <w:pStyle w:val="TableParagraph"/>
              <w:numPr>
                <w:ilvl w:val="0"/>
                <w:numId w:val="4"/>
              </w:numPr>
              <w:tabs>
                <w:tab w:val="left" w:pos="885"/>
                <w:tab w:val="left" w:pos="886"/>
              </w:tabs>
              <w:spacing w:before="56"/>
              <w:ind w:right="247"/>
            </w:pPr>
            <w:r>
              <w:rPr>
                <w:color w:val="0D0D0D"/>
              </w:rPr>
              <w:t>P</w:t>
            </w:r>
            <w:r w:rsidR="00105EA9" w:rsidRPr="004C3884">
              <w:rPr>
                <w:color w:val="0D0D0D"/>
              </w:rPr>
              <w:t>rovide engaging forest school experiences for children with a key emphasis on developing speaking and listening skills, as well as social interaction and problem solving.</w:t>
            </w:r>
          </w:p>
          <w:p w:rsidR="00404B29" w:rsidRPr="004C3884" w:rsidRDefault="00105EA9">
            <w:pPr>
              <w:pStyle w:val="TableParagraph"/>
              <w:numPr>
                <w:ilvl w:val="0"/>
                <w:numId w:val="4"/>
              </w:numPr>
              <w:tabs>
                <w:tab w:val="left" w:pos="885"/>
                <w:tab w:val="left" w:pos="886"/>
              </w:tabs>
              <w:spacing w:line="237" w:lineRule="auto"/>
              <w:ind w:right="517"/>
            </w:pPr>
            <w:r w:rsidRPr="004C3884">
              <w:rPr>
                <w:color w:val="0D0D0D"/>
              </w:rPr>
              <w:t>Educational visits can be funded</w:t>
            </w:r>
            <w:r w:rsidR="009D6CFF">
              <w:rPr>
                <w:color w:val="0D0D0D"/>
              </w:rPr>
              <w:t xml:space="preserve"> and subsidized</w:t>
            </w:r>
            <w:r w:rsidRPr="004C3884">
              <w:rPr>
                <w:color w:val="0D0D0D"/>
              </w:rPr>
              <w:t xml:space="preserve"> by use of PP</w:t>
            </w:r>
            <w:r w:rsidR="009D6CFF">
              <w:rPr>
                <w:color w:val="0D0D0D"/>
              </w:rPr>
              <w:t xml:space="preserve"> funding</w:t>
            </w:r>
            <w:r w:rsidRPr="004C3884">
              <w:rPr>
                <w:color w:val="0D0D0D"/>
              </w:rPr>
              <w:t xml:space="preserve"> if required to allow these children to experience our wider curriculum</w:t>
            </w:r>
            <w:r w:rsidRPr="004C3884">
              <w:rPr>
                <w:color w:val="0D0D0D"/>
                <w:spacing w:val="-3"/>
              </w:rPr>
              <w:t xml:space="preserve"> </w:t>
            </w:r>
            <w:r w:rsidRPr="004C3884">
              <w:rPr>
                <w:color w:val="0D0D0D"/>
              </w:rPr>
              <w:t>offer.</w:t>
            </w:r>
          </w:p>
          <w:p w:rsidR="0025116C" w:rsidRPr="00FB0058" w:rsidRDefault="00105EA9" w:rsidP="0025116C">
            <w:pPr>
              <w:pStyle w:val="TableParagraph"/>
              <w:numPr>
                <w:ilvl w:val="0"/>
                <w:numId w:val="4"/>
              </w:numPr>
              <w:tabs>
                <w:tab w:val="left" w:pos="885"/>
                <w:tab w:val="left" w:pos="886"/>
              </w:tabs>
              <w:spacing w:before="66" w:line="237" w:lineRule="auto"/>
              <w:ind w:right="638"/>
            </w:pPr>
            <w:r w:rsidRPr="004C3884">
              <w:rPr>
                <w:color w:val="0D0D0D"/>
              </w:rPr>
              <w:t>PP</w:t>
            </w:r>
            <w:r w:rsidR="009D6CFF">
              <w:rPr>
                <w:color w:val="0D0D0D"/>
              </w:rPr>
              <w:t xml:space="preserve"> </w:t>
            </w:r>
            <w:r w:rsidRPr="004C3884">
              <w:rPr>
                <w:color w:val="0D0D0D"/>
              </w:rPr>
              <w:t>pupils access afterschool clubs and enrichment</w:t>
            </w:r>
            <w:r w:rsidRPr="004C3884">
              <w:rPr>
                <w:color w:val="0D0D0D"/>
                <w:spacing w:val="1"/>
              </w:rPr>
              <w:t xml:space="preserve"> </w:t>
            </w:r>
            <w:r w:rsidRPr="004C3884">
              <w:rPr>
                <w:color w:val="0D0D0D"/>
              </w:rPr>
              <w:t>opportunities</w:t>
            </w:r>
            <w:r w:rsidR="0025116C">
              <w:rPr>
                <w:color w:val="0D0D0D"/>
              </w:rPr>
              <w:t>.</w:t>
            </w:r>
          </w:p>
          <w:p w:rsidR="00FB0058" w:rsidRPr="00FB0058" w:rsidRDefault="00FB0058" w:rsidP="00FB0058">
            <w:pPr>
              <w:pStyle w:val="ListParagraph"/>
              <w:numPr>
                <w:ilvl w:val="0"/>
                <w:numId w:val="4"/>
              </w:numPr>
            </w:pPr>
            <w:r w:rsidRPr="00FB0058">
              <w:t>Wraparound care for PP children available to support with breakfast and afterschool provision</w:t>
            </w:r>
            <w:r>
              <w:t>.</w:t>
            </w:r>
          </w:p>
          <w:p w:rsidR="00FB0058" w:rsidRPr="004C3884" w:rsidRDefault="00FB0058" w:rsidP="0025116C">
            <w:pPr>
              <w:pStyle w:val="TableParagraph"/>
              <w:numPr>
                <w:ilvl w:val="0"/>
                <w:numId w:val="4"/>
              </w:numPr>
              <w:tabs>
                <w:tab w:val="left" w:pos="885"/>
                <w:tab w:val="left" w:pos="886"/>
              </w:tabs>
              <w:spacing w:before="66" w:line="237" w:lineRule="auto"/>
              <w:ind w:right="638"/>
            </w:pPr>
            <w:r w:rsidRPr="00FB0058">
              <w:t>Wider opportunities music tuition for all pupils allows them to experience learning how to play a musical instrument</w:t>
            </w:r>
            <w:r>
              <w:t>.</w:t>
            </w:r>
          </w:p>
        </w:tc>
      </w:tr>
    </w:tbl>
    <w:p w:rsidR="00404B29" w:rsidRPr="004C3884" w:rsidRDefault="00404B29">
      <w:pPr>
        <w:spacing w:line="237" w:lineRule="auto"/>
        <w:sectPr w:rsidR="00404B29" w:rsidRPr="004C3884">
          <w:pgSz w:w="11910" w:h="16840"/>
          <w:pgMar w:top="1120" w:right="1160" w:bottom="880" w:left="260" w:header="0" w:footer="696" w:gutter="0"/>
          <w:cols w:space="720"/>
        </w:sectPr>
      </w:pPr>
    </w:p>
    <w:p w:rsidR="00404B29" w:rsidRDefault="00404B29">
      <w:pPr>
        <w:pStyle w:val="BodyText"/>
        <w:rPr>
          <w:sz w:val="20"/>
        </w:rPr>
      </w:pPr>
    </w:p>
    <w:p w:rsidR="00404B29" w:rsidRDefault="00105EA9">
      <w:pPr>
        <w:pStyle w:val="Heading2"/>
        <w:spacing w:before="244"/>
      </w:pPr>
      <w:r>
        <w:rPr>
          <w:color w:val="0F4F75"/>
        </w:rPr>
        <w:t>Activity in this academic year</w:t>
      </w:r>
    </w:p>
    <w:p w:rsidR="00404B29" w:rsidRDefault="00105EA9">
      <w:pPr>
        <w:pStyle w:val="BodyText"/>
        <w:spacing w:before="240"/>
        <w:ind w:left="872"/>
      </w:pPr>
      <w:r>
        <w:rPr>
          <w:color w:val="0D0D0D"/>
        </w:rPr>
        <w:t>This details how we intend to spend our pupil premium (and recovery premium funding)</w:t>
      </w:r>
    </w:p>
    <w:p w:rsidR="00404B29" w:rsidRDefault="00105EA9">
      <w:pPr>
        <w:spacing w:before="55"/>
        <w:ind w:left="872"/>
        <w:rPr>
          <w:sz w:val="24"/>
        </w:rPr>
      </w:pPr>
      <w:r>
        <w:rPr>
          <w:b/>
          <w:color w:val="0D0D0D"/>
          <w:sz w:val="24"/>
        </w:rPr>
        <w:t xml:space="preserve">this academic year </w:t>
      </w:r>
      <w:r>
        <w:rPr>
          <w:color w:val="0D0D0D"/>
          <w:sz w:val="24"/>
        </w:rPr>
        <w:t>to address the challenges listed above.</w:t>
      </w:r>
    </w:p>
    <w:p w:rsidR="00404B29" w:rsidRDefault="00404B29">
      <w:pPr>
        <w:pStyle w:val="BodyText"/>
        <w:rPr>
          <w:sz w:val="26"/>
        </w:rPr>
      </w:pPr>
    </w:p>
    <w:p w:rsidR="00404B29" w:rsidRDefault="00404B29">
      <w:pPr>
        <w:pStyle w:val="BodyText"/>
        <w:spacing w:before="5"/>
        <w:rPr>
          <w:sz w:val="20"/>
        </w:rPr>
      </w:pPr>
    </w:p>
    <w:p w:rsidR="00404B29" w:rsidRDefault="00105EA9">
      <w:pPr>
        <w:pStyle w:val="Heading3"/>
      </w:pPr>
      <w:r>
        <w:rPr>
          <w:color w:val="0F4F75"/>
        </w:rPr>
        <w:t>Teaching (for example, CPD, recruitment and retention)</w:t>
      </w:r>
    </w:p>
    <w:p w:rsidR="00404B29" w:rsidRDefault="00105EA9">
      <w:pPr>
        <w:pStyle w:val="BodyText"/>
        <w:spacing w:before="242"/>
        <w:ind w:left="872"/>
      </w:pPr>
      <w:r>
        <w:rPr>
          <w:color w:val="0D0D0D"/>
        </w:rPr>
        <w:t>Budgeted cost: £</w:t>
      </w:r>
      <w:r w:rsidR="000C22AF">
        <w:rPr>
          <w:color w:val="0D0D0D"/>
        </w:rPr>
        <w:t>35,802</w:t>
      </w:r>
    </w:p>
    <w:p w:rsidR="00404B29" w:rsidRDefault="00404B29">
      <w:pPr>
        <w:pStyle w:val="BodyText"/>
        <w:spacing w:before="7"/>
        <w:rPr>
          <w:sz w:val="25"/>
        </w:rPr>
      </w:pPr>
    </w:p>
    <w:tbl>
      <w:tblPr>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4398"/>
        <w:gridCol w:w="2545"/>
      </w:tblGrid>
      <w:tr w:rsidR="00404B29">
        <w:trPr>
          <w:trHeight w:val="947"/>
        </w:trPr>
        <w:tc>
          <w:tcPr>
            <w:tcW w:w="2547" w:type="dxa"/>
            <w:shd w:val="clear" w:color="auto" w:fill="D7E1E9"/>
          </w:tcPr>
          <w:p w:rsidR="00404B29" w:rsidRDefault="00105EA9">
            <w:pPr>
              <w:pStyle w:val="TableParagraph"/>
              <w:rPr>
                <w:b/>
                <w:sz w:val="24"/>
              </w:rPr>
            </w:pPr>
            <w:r>
              <w:rPr>
                <w:b/>
                <w:color w:val="0D0D0D"/>
                <w:sz w:val="24"/>
              </w:rPr>
              <w:t>Activity</w:t>
            </w:r>
          </w:p>
        </w:tc>
        <w:tc>
          <w:tcPr>
            <w:tcW w:w="4398" w:type="dxa"/>
            <w:shd w:val="clear" w:color="auto" w:fill="D7E1E9"/>
          </w:tcPr>
          <w:p w:rsidR="00404B29" w:rsidRDefault="00105EA9">
            <w:pPr>
              <w:pStyle w:val="TableParagraph"/>
              <w:ind w:left="167" w:right="1053"/>
              <w:rPr>
                <w:b/>
                <w:sz w:val="24"/>
              </w:rPr>
            </w:pPr>
            <w:r>
              <w:rPr>
                <w:b/>
                <w:color w:val="0D0D0D"/>
                <w:sz w:val="24"/>
              </w:rPr>
              <w:t>Evidence that supports this approach</w:t>
            </w:r>
          </w:p>
        </w:tc>
        <w:tc>
          <w:tcPr>
            <w:tcW w:w="2545" w:type="dxa"/>
            <w:shd w:val="clear" w:color="auto" w:fill="D7E1E9"/>
          </w:tcPr>
          <w:p w:rsidR="00404B29" w:rsidRDefault="00105EA9">
            <w:pPr>
              <w:pStyle w:val="TableParagraph"/>
              <w:ind w:left="165" w:right="1166"/>
              <w:jc w:val="both"/>
              <w:rPr>
                <w:b/>
                <w:sz w:val="24"/>
              </w:rPr>
            </w:pPr>
            <w:r>
              <w:rPr>
                <w:b/>
                <w:color w:val="0D0D0D"/>
                <w:sz w:val="24"/>
              </w:rPr>
              <w:t>Challenge number(s) addressed</w:t>
            </w:r>
          </w:p>
        </w:tc>
      </w:tr>
      <w:tr w:rsidR="00404B29">
        <w:trPr>
          <w:trHeight w:val="2964"/>
        </w:trPr>
        <w:tc>
          <w:tcPr>
            <w:tcW w:w="2547" w:type="dxa"/>
          </w:tcPr>
          <w:p w:rsidR="00404B29" w:rsidRDefault="00105EA9">
            <w:pPr>
              <w:pStyle w:val="TableParagraph"/>
              <w:ind w:left="110" w:right="401"/>
            </w:pPr>
            <w:r>
              <w:rPr>
                <w:color w:val="0D0D0D"/>
              </w:rPr>
              <w:t>Teacher led Phonics intervention</w:t>
            </w:r>
          </w:p>
          <w:p w:rsidR="00404B29" w:rsidRDefault="00404B29">
            <w:pPr>
              <w:pStyle w:val="TableParagraph"/>
              <w:spacing w:before="6"/>
              <w:ind w:left="0"/>
              <w:rPr>
                <w:sz w:val="32"/>
              </w:rPr>
            </w:pPr>
          </w:p>
          <w:p w:rsidR="00404B29" w:rsidRDefault="00D344FC">
            <w:pPr>
              <w:pStyle w:val="TableParagraph"/>
              <w:spacing w:before="0"/>
              <w:ind w:left="110" w:right="181"/>
              <w:rPr>
                <w:color w:val="0D0D0D"/>
              </w:rPr>
            </w:pPr>
            <w:r>
              <w:rPr>
                <w:color w:val="0D0D0D"/>
              </w:rPr>
              <w:t xml:space="preserve">Teacher/s </w:t>
            </w:r>
            <w:r w:rsidR="00105EA9">
              <w:rPr>
                <w:color w:val="0D0D0D"/>
              </w:rPr>
              <w:t>to deliver catch up phonics sessions to small groups/individual children in addition to phonics in class.</w:t>
            </w:r>
          </w:p>
          <w:p w:rsidR="001078E5" w:rsidRDefault="001078E5">
            <w:pPr>
              <w:pStyle w:val="TableParagraph"/>
              <w:spacing w:before="0"/>
              <w:ind w:left="110" w:right="181"/>
            </w:pPr>
          </w:p>
          <w:p w:rsidR="001078E5" w:rsidRDefault="001078E5">
            <w:pPr>
              <w:pStyle w:val="TableParagraph"/>
              <w:spacing w:before="0"/>
              <w:ind w:left="110" w:right="181"/>
            </w:pPr>
            <w:r>
              <w:t xml:space="preserve">TA led phonics intervention </w:t>
            </w:r>
          </w:p>
        </w:tc>
        <w:tc>
          <w:tcPr>
            <w:tcW w:w="4398" w:type="dxa"/>
          </w:tcPr>
          <w:p w:rsidR="00404B29" w:rsidRDefault="00105EA9">
            <w:pPr>
              <w:pStyle w:val="TableParagraph"/>
              <w:ind w:left="167" w:right="778"/>
              <w:rPr>
                <w:b/>
              </w:rPr>
            </w:pPr>
            <w:r>
              <w:rPr>
                <w:b/>
                <w:color w:val="0D0D0D"/>
              </w:rPr>
              <w:t>The EEF – Phonics – Closing the disadvantage gap</w:t>
            </w:r>
          </w:p>
          <w:p w:rsidR="00404B29" w:rsidRDefault="00105EA9">
            <w:pPr>
              <w:pStyle w:val="TableParagraph"/>
              <w:ind w:left="167" w:right="446"/>
            </w:pPr>
            <w:r>
              <w:rPr>
                <w:color w:val="0D0D0D"/>
              </w:rPr>
              <w:t>It is possible that some disadvantaged pupils may not develop phonological awareness at the same rate as other pupils, having been exposed to fewer words spoken and books read in the home. Targeted phonics interventions may therefore improve decoding skills more quickly for pupils who have experienced these barriers to learning.</w:t>
            </w:r>
          </w:p>
        </w:tc>
        <w:tc>
          <w:tcPr>
            <w:tcW w:w="2545" w:type="dxa"/>
          </w:tcPr>
          <w:p w:rsidR="00404B29" w:rsidRDefault="00CE4DDB" w:rsidP="00CE4DDB">
            <w:pPr>
              <w:pStyle w:val="TableParagraph"/>
              <w:spacing w:before="172"/>
              <w:ind w:left="0"/>
            </w:pPr>
            <w:r>
              <w:rPr>
                <w:color w:val="0D0D0D"/>
              </w:rPr>
              <w:t>1,3</w:t>
            </w:r>
          </w:p>
        </w:tc>
      </w:tr>
      <w:tr w:rsidR="00404B29">
        <w:trPr>
          <w:trHeight w:val="1950"/>
        </w:trPr>
        <w:tc>
          <w:tcPr>
            <w:tcW w:w="2547" w:type="dxa"/>
          </w:tcPr>
          <w:p w:rsidR="001078E5" w:rsidRDefault="00105EA9" w:rsidP="00964A8C">
            <w:pPr>
              <w:pStyle w:val="TableParagraph"/>
              <w:ind w:left="110" w:right="358"/>
              <w:rPr>
                <w:color w:val="0D0D0D"/>
              </w:rPr>
            </w:pPr>
            <w:r>
              <w:rPr>
                <w:color w:val="0D0D0D"/>
              </w:rPr>
              <w:t>All classes to have at least one TA for core curriculum lessons</w:t>
            </w:r>
            <w:r w:rsidR="00964A8C">
              <w:rPr>
                <w:color w:val="0D0D0D"/>
              </w:rPr>
              <w:t xml:space="preserve"> and additional TA support where required to increase attainment for PP children. </w:t>
            </w:r>
          </w:p>
          <w:p w:rsidR="00964A8C" w:rsidRDefault="00964A8C" w:rsidP="00964A8C">
            <w:pPr>
              <w:pStyle w:val="TableParagraph"/>
              <w:ind w:left="110" w:right="358"/>
              <w:rPr>
                <w:color w:val="0D0D0D"/>
              </w:rPr>
            </w:pPr>
            <w:r>
              <w:t>Rapid intervention implemented daily</w:t>
            </w:r>
            <w:r>
              <w:t xml:space="preserve"> (Teacher and TA)</w:t>
            </w:r>
          </w:p>
          <w:p w:rsidR="001078E5" w:rsidRPr="001078E5" w:rsidRDefault="001078E5" w:rsidP="001078E5">
            <w:pPr>
              <w:pStyle w:val="TableParagraph"/>
              <w:ind w:left="110" w:right="358"/>
              <w:jc w:val="both"/>
              <w:rPr>
                <w:color w:val="0D0D0D"/>
              </w:rPr>
            </w:pPr>
          </w:p>
        </w:tc>
        <w:tc>
          <w:tcPr>
            <w:tcW w:w="4398" w:type="dxa"/>
          </w:tcPr>
          <w:p w:rsidR="00404B29" w:rsidRDefault="00105EA9">
            <w:pPr>
              <w:pStyle w:val="TableParagraph"/>
              <w:ind w:left="110"/>
              <w:rPr>
                <w:b/>
              </w:rPr>
            </w:pPr>
            <w:r>
              <w:rPr>
                <w:b/>
                <w:color w:val="0D0D0D"/>
                <w:u w:val="thick" w:color="0D0D0D"/>
              </w:rPr>
              <w:t>The EEF – Teaching assistants</w:t>
            </w:r>
          </w:p>
          <w:p w:rsidR="00404B29" w:rsidRDefault="00105EA9">
            <w:pPr>
              <w:pStyle w:val="TableParagraph"/>
              <w:spacing w:before="59"/>
              <w:ind w:left="110" w:right="393"/>
              <w:rPr>
                <w:color w:val="0D0D0D"/>
              </w:rPr>
            </w:pPr>
            <w:r>
              <w:rPr>
                <w:color w:val="0D0D0D"/>
              </w:rPr>
              <w:t>Teaching assistant interventions can be targeted at pupils that require additional support and can help previously low attaining pupils overcome barriers to learning and ‘catch-up’ with previously higher attaining pupils.</w:t>
            </w:r>
          </w:p>
          <w:p w:rsidR="00964A8C" w:rsidRDefault="00964A8C">
            <w:pPr>
              <w:pStyle w:val="TableParagraph"/>
              <w:spacing w:before="59"/>
              <w:ind w:left="110" w:right="393"/>
            </w:pPr>
          </w:p>
        </w:tc>
        <w:tc>
          <w:tcPr>
            <w:tcW w:w="2545" w:type="dxa"/>
          </w:tcPr>
          <w:p w:rsidR="00404B29" w:rsidRDefault="00404B29">
            <w:pPr>
              <w:pStyle w:val="TableParagraph"/>
              <w:spacing w:before="7"/>
              <w:ind w:left="0"/>
              <w:rPr>
                <w:sz w:val="35"/>
              </w:rPr>
            </w:pPr>
          </w:p>
          <w:p w:rsidR="00404B29" w:rsidRDefault="00CE4DDB" w:rsidP="00CE4DDB">
            <w:pPr>
              <w:pStyle w:val="TableParagraph"/>
              <w:spacing w:before="1"/>
              <w:ind w:left="0" w:right="997"/>
            </w:pPr>
            <w:r>
              <w:rPr>
                <w:color w:val="0D0D0D"/>
              </w:rPr>
              <w:t>1,</w:t>
            </w:r>
            <w:r w:rsidR="00105EA9">
              <w:rPr>
                <w:color w:val="0D0D0D"/>
              </w:rPr>
              <w:t>3,</w:t>
            </w:r>
            <w:r>
              <w:rPr>
                <w:color w:val="0D0D0D"/>
              </w:rPr>
              <w:t>4,</w:t>
            </w:r>
            <w:r w:rsidR="00105EA9">
              <w:rPr>
                <w:color w:val="0D0D0D"/>
              </w:rPr>
              <w:t>5</w:t>
            </w:r>
          </w:p>
        </w:tc>
      </w:tr>
      <w:tr w:rsidR="00404B29">
        <w:trPr>
          <w:trHeight w:val="2143"/>
        </w:trPr>
        <w:tc>
          <w:tcPr>
            <w:tcW w:w="2547" w:type="dxa"/>
          </w:tcPr>
          <w:p w:rsidR="00404B29" w:rsidRDefault="00105EA9">
            <w:pPr>
              <w:pStyle w:val="TableParagraph"/>
              <w:ind w:right="236"/>
            </w:pPr>
            <w:r>
              <w:rPr>
                <w:color w:val="0D0D0D"/>
              </w:rPr>
              <w:t>Teacher development to enable delivery of high-quality teaching and learning</w:t>
            </w:r>
          </w:p>
        </w:tc>
        <w:tc>
          <w:tcPr>
            <w:tcW w:w="4398" w:type="dxa"/>
          </w:tcPr>
          <w:p w:rsidR="00404B29" w:rsidRDefault="00105EA9">
            <w:pPr>
              <w:pStyle w:val="TableParagraph"/>
              <w:ind w:left="167" w:right="238"/>
            </w:pPr>
            <w:r>
              <w:rPr>
                <w:color w:val="0D0D0D"/>
              </w:rPr>
              <w:t>The EEF guidance report on effective professional development (PD) suggests that mechanisms should be the focus when designing a PD programme.</w:t>
            </w:r>
          </w:p>
          <w:p w:rsidR="00404B29" w:rsidRDefault="00105EA9">
            <w:pPr>
              <w:pStyle w:val="TableParagraph"/>
              <w:spacing w:before="1"/>
              <w:ind w:left="167" w:right="446"/>
            </w:pPr>
            <w:r>
              <w:rPr>
                <w:color w:val="0D0D0D"/>
              </w:rPr>
              <w:t>Therefore, we have designed our PD around revisiting prior learning, goal setting, providing feedback, and action planning</w:t>
            </w:r>
            <w:r w:rsidR="002545A2">
              <w:rPr>
                <w:color w:val="0D0D0D"/>
              </w:rPr>
              <w:t>.</w:t>
            </w:r>
          </w:p>
        </w:tc>
        <w:tc>
          <w:tcPr>
            <w:tcW w:w="2545" w:type="dxa"/>
          </w:tcPr>
          <w:p w:rsidR="00CE4DDB" w:rsidRDefault="00CE4DDB" w:rsidP="00CE4DDB">
            <w:pPr>
              <w:pStyle w:val="TableParagraph"/>
              <w:ind w:right="997"/>
              <w:rPr>
                <w:color w:val="0D0D0D"/>
              </w:rPr>
            </w:pPr>
          </w:p>
          <w:p w:rsidR="00404B29" w:rsidRDefault="00CE4DDB" w:rsidP="00CE4DDB">
            <w:pPr>
              <w:pStyle w:val="TableParagraph"/>
              <w:ind w:left="0" w:right="997"/>
            </w:pPr>
            <w:r>
              <w:rPr>
                <w:color w:val="0D0D0D"/>
              </w:rPr>
              <w:t>1,</w:t>
            </w:r>
            <w:r w:rsidR="00105EA9">
              <w:rPr>
                <w:color w:val="0D0D0D"/>
              </w:rPr>
              <w:t>3,4,5</w:t>
            </w:r>
          </w:p>
        </w:tc>
      </w:tr>
    </w:tbl>
    <w:p w:rsidR="00404B29" w:rsidRDefault="00404B29">
      <w:pPr>
        <w:jc w:val="center"/>
        <w:sectPr w:rsidR="00404B29">
          <w:pgSz w:w="11910" w:h="16840"/>
          <w:pgMar w:top="1120" w:right="1160" w:bottom="880" w:left="260" w:header="0" w:footer="696" w:gutter="0"/>
          <w:cols w:space="720"/>
        </w:sectPr>
      </w:pPr>
    </w:p>
    <w:p w:rsidR="00404B29" w:rsidRDefault="00105EA9">
      <w:pPr>
        <w:pStyle w:val="Heading3"/>
        <w:spacing w:before="73" w:line="288" w:lineRule="auto"/>
        <w:ind w:right="263"/>
      </w:pPr>
      <w:r>
        <w:rPr>
          <w:color w:val="0F4F75"/>
        </w:rPr>
        <w:lastRenderedPageBreak/>
        <w:t>Targeted academic support (for example, tutoring, one-to-one support structured interventions)</w:t>
      </w:r>
    </w:p>
    <w:p w:rsidR="00404B29" w:rsidRDefault="00105EA9">
      <w:pPr>
        <w:pStyle w:val="BodyText"/>
        <w:spacing w:before="242"/>
        <w:ind w:left="872"/>
      </w:pPr>
      <w:r>
        <w:rPr>
          <w:color w:val="0D0D0D"/>
        </w:rPr>
        <w:t>Budgeted cost: £</w:t>
      </w:r>
      <w:r w:rsidR="000C22AF">
        <w:rPr>
          <w:color w:val="0D0D0D"/>
        </w:rPr>
        <w:t>16,013</w:t>
      </w:r>
    </w:p>
    <w:p w:rsidR="00404B29" w:rsidRDefault="00404B29">
      <w:pPr>
        <w:pStyle w:val="BodyText"/>
        <w:spacing w:before="7"/>
        <w:rPr>
          <w:sz w:val="25"/>
        </w:rPr>
      </w:pPr>
    </w:p>
    <w:tbl>
      <w:tblPr>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256"/>
        <w:gridCol w:w="2544"/>
      </w:tblGrid>
      <w:tr w:rsidR="00404B29">
        <w:trPr>
          <w:trHeight w:val="950"/>
        </w:trPr>
        <w:tc>
          <w:tcPr>
            <w:tcW w:w="2688" w:type="dxa"/>
            <w:shd w:val="clear" w:color="auto" w:fill="D7E1E9"/>
          </w:tcPr>
          <w:p w:rsidR="00404B29" w:rsidRDefault="00105EA9">
            <w:pPr>
              <w:pStyle w:val="TableParagraph"/>
              <w:spacing w:before="62"/>
              <w:rPr>
                <w:b/>
                <w:sz w:val="24"/>
              </w:rPr>
            </w:pPr>
            <w:r>
              <w:rPr>
                <w:b/>
                <w:color w:val="0D0D0D"/>
                <w:sz w:val="24"/>
              </w:rPr>
              <w:t>Activity</w:t>
            </w:r>
          </w:p>
        </w:tc>
        <w:tc>
          <w:tcPr>
            <w:tcW w:w="4256" w:type="dxa"/>
            <w:shd w:val="clear" w:color="auto" w:fill="D7E1E9"/>
          </w:tcPr>
          <w:p w:rsidR="00404B29" w:rsidRDefault="00105EA9">
            <w:pPr>
              <w:pStyle w:val="TableParagraph"/>
              <w:spacing w:before="62"/>
              <w:ind w:right="910"/>
              <w:rPr>
                <w:b/>
                <w:sz w:val="24"/>
              </w:rPr>
            </w:pPr>
            <w:r>
              <w:rPr>
                <w:b/>
                <w:color w:val="0D0D0D"/>
                <w:sz w:val="24"/>
              </w:rPr>
              <w:t>Evidence that supports this approach</w:t>
            </w:r>
          </w:p>
        </w:tc>
        <w:tc>
          <w:tcPr>
            <w:tcW w:w="2544" w:type="dxa"/>
            <w:shd w:val="clear" w:color="auto" w:fill="D7E1E9"/>
          </w:tcPr>
          <w:p w:rsidR="00404B29" w:rsidRDefault="00105EA9">
            <w:pPr>
              <w:pStyle w:val="TableParagraph"/>
              <w:spacing w:before="62"/>
              <w:ind w:left="165" w:right="1164"/>
              <w:jc w:val="both"/>
              <w:rPr>
                <w:b/>
                <w:sz w:val="24"/>
              </w:rPr>
            </w:pPr>
            <w:r>
              <w:rPr>
                <w:b/>
                <w:color w:val="0D0D0D"/>
                <w:sz w:val="24"/>
              </w:rPr>
              <w:t>Challenge number(s) addressed</w:t>
            </w:r>
          </w:p>
        </w:tc>
      </w:tr>
      <w:tr w:rsidR="00404B29">
        <w:trPr>
          <w:trHeight w:val="1951"/>
        </w:trPr>
        <w:tc>
          <w:tcPr>
            <w:tcW w:w="2688" w:type="dxa"/>
          </w:tcPr>
          <w:p w:rsidR="00404B29" w:rsidRDefault="00105EA9">
            <w:pPr>
              <w:pStyle w:val="TableParagraph"/>
              <w:ind w:right="169"/>
            </w:pPr>
            <w:r>
              <w:rPr>
                <w:color w:val="0D0D0D"/>
              </w:rPr>
              <w:t>Use TAs to deliver high quality one-to-one and small group support using structured interventions. Additional hours for TA’s to include</w:t>
            </w:r>
            <w:r>
              <w:rPr>
                <w:color w:val="0D0D0D"/>
                <w:spacing w:val="-1"/>
              </w:rPr>
              <w:t xml:space="preserve"> </w:t>
            </w:r>
            <w:r>
              <w:rPr>
                <w:color w:val="0D0D0D"/>
              </w:rPr>
              <w:t>8:</w:t>
            </w:r>
            <w:r w:rsidR="002545A2">
              <w:rPr>
                <w:color w:val="0D0D0D"/>
              </w:rPr>
              <w:t>30</w:t>
            </w:r>
            <w:r>
              <w:rPr>
                <w:color w:val="0D0D0D"/>
              </w:rPr>
              <w:t>-</w:t>
            </w:r>
            <w:r w:rsidR="008805B2">
              <w:rPr>
                <w:color w:val="0D0D0D"/>
              </w:rPr>
              <w:t>3</w:t>
            </w:r>
            <w:r>
              <w:rPr>
                <w:color w:val="0D0D0D"/>
              </w:rPr>
              <w:t>:30</w:t>
            </w:r>
          </w:p>
        </w:tc>
        <w:tc>
          <w:tcPr>
            <w:tcW w:w="4256" w:type="dxa"/>
          </w:tcPr>
          <w:p w:rsidR="00404B29" w:rsidRDefault="00105EA9">
            <w:pPr>
              <w:pStyle w:val="TableParagraph"/>
              <w:rPr>
                <w:b/>
              </w:rPr>
            </w:pPr>
            <w:r>
              <w:rPr>
                <w:b/>
                <w:color w:val="0D0D0D"/>
                <w:u w:val="thick" w:color="0D0D0D"/>
              </w:rPr>
              <w:t>The EEF – Teaching Assistants</w:t>
            </w:r>
          </w:p>
          <w:p w:rsidR="00404B29" w:rsidRDefault="00105EA9">
            <w:pPr>
              <w:pStyle w:val="TableParagraph"/>
              <w:spacing w:before="59"/>
              <w:ind w:right="340"/>
            </w:pPr>
            <w:r>
              <w:rPr>
                <w:color w:val="0D0D0D"/>
              </w:rPr>
              <w:t>Research on TAs delivering targeted interventions in one-to-one or small group settings shows a consistent impact on attainment of approximately three to four additional months’ progress.</w:t>
            </w:r>
          </w:p>
        </w:tc>
        <w:tc>
          <w:tcPr>
            <w:tcW w:w="2544" w:type="dxa"/>
          </w:tcPr>
          <w:p w:rsidR="00404B29" w:rsidRDefault="008805B2">
            <w:pPr>
              <w:pStyle w:val="TableParagraph"/>
              <w:ind w:left="165"/>
            </w:pPr>
            <w:r>
              <w:rPr>
                <w:color w:val="0D0D0D"/>
              </w:rPr>
              <w:t>1,</w:t>
            </w:r>
            <w:r w:rsidR="00105EA9">
              <w:rPr>
                <w:color w:val="0D0D0D"/>
              </w:rPr>
              <w:t>3,4,5</w:t>
            </w:r>
          </w:p>
        </w:tc>
      </w:tr>
      <w:tr w:rsidR="00404B29">
        <w:trPr>
          <w:trHeight w:val="1950"/>
        </w:trPr>
        <w:tc>
          <w:tcPr>
            <w:tcW w:w="2688" w:type="dxa"/>
          </w:tcPr>
          <w:p w:rsidR="00404B29" w:rsidRDefault="00105EA9">
            <w:pPr>
              <w:pStyle w:val="TableParagraph"/>
              <w:ind w:right="472"/>
            </w:pPr>
            <w:r>
              <w:rPr>
                <w:color w:val="0D0D0D"/>
              </w:rPr>
              <w:t>Where % of children eligible for PPG is higher, additional TA support provided in afternoons</w:t>
            </w:r>
            <w:r w:rsidR="002545A2">
              <w:rPr>
                <w:color w:val="0D0D0D"/>
              </w:rPr>
              <w:t xml:space="preserve"> to undertake rapid interventions.</w:t>
            </w:r>
          </w:p>
        </w:tc>
        <w:tc>
          <w:tcPr>
            <w:tcW w:w="4256" w:type="dxa"/>
          </w:tcPr>
          <w:p w:rsidR="00404B29" w:rsidRDefault="00105EA9">
            <w:pPr>
              <w:pStyle w:val="TableParagraph"/>
              <w:ind w:left="111"/>
              <w:rPr>
                <w:b/>
              </w:rPr>
            </w:pPr>
            <w:r>
              <w:rPr>
                <w:b/>
                <w:color w:val="0D0D0D"/>
                <w:u w:val="thick" w:color="0D0D0D"/>
              </w:rPr>
              <w:t>The EEF – Teaching assistants</w:t>
            </w:r>
          </w:p>
          <w:p w:rsidR="00404B29" w:rsidRDefault="00105EA9">
            <w:pPr>
              <w:pStyle w:val="TableParagraph"/>
              <w:spacing w:before="59"/>
              <w:ind w:right="193"/>
            </w:pPr>
            <w:r>
              <w:rPr>
                <w:color w:val="0D0D0D"/>
              </w:rPr>
              <w:t>Teaching assistant interventions can be targeted at pupils that require additional support and can help previously low attaining pupils overcome barriers to learning and ‘catch-up’ with previously higher attaining pupils.</w:t>
            </w:r>
          </w:p>
        </w:tc>
        <w:tc>
          <w:tcPr>
            <w:tcW w:w="2544" w:type="dxa"/>
          </w:tcPr>
          <w:p w:rsidR="00404B29" w:rsidRDefault="00404B29">
            <w:pPr>
              <w:pStyle w:val="TableParagraph"/>
              <w:spacing w:before="0"/>
              <w:ind w:left="0"/>
              <w:rPr>
                <w:sz w:val="24"/>
              </w:rPr>
            </w:pPr>
          </w:p>
          <w:p w:rsidR="00404B29" w:rsidRDefault="00404B29">
            <w:pPr>
              <w:pStyle w:val="TableParagraph"/>
              <w:spacing w:before="7"/>
              <w:ind w:left="0"/>
              <w:rPr>
                <w:sz w:val="35"/>
              </w:rPr>
            </w:pPr>
          </w:p>
          <w:p w:rsidR="00404B29" w:rsidRDefault="008805B2">
            <w:pPr>
              <w:pStyle w:val="TableParagraph"/>
              <w:spacing w:before="1"/>
              <w:ind w:left="165"/>
            </w:pPr>
            <w:r>
              <w:rPr>
                <w:color w:val="0D0D0D"/>
              </w:rPr>
              <w:t>1,</w:t>
            </w:r>
            <w:r w:rsidR="00105EA9">
              <w:rPr>
                <w:color w:val="0D0D0D"/>
              </w:rPr>
              <w:t>3,4,5</w:t>
            </w:r>
          </w:p>
        </w:tc>
      </w:tr>
    </w:tbl>
    <w:p w:rsidR="00404B29" w:rsidRDefault="00404B29">
      <w:pPr>
        <w:pStyle w:val="BodyText"/>
        <w:spacing w:before="5"/>
        <w:rPr>
          <w:sz w:val="33"/>
        </w:rPr>
      </w:pPr>
    </w:p>
    <w:p w:rsidR="00404B29" w:rsidRDefault="00105EA9">
      <w:pPr>
        <w:pStyle w:val="Heading3"/>
        <w:spacing w:before="1" w:line="288" w:lineRule="auto"/>
        <w:ind w:right="1133"/>
      </w:pPr>
      <w:r>
        <w:rPr>
          <w:color w:val="0F4F75"/>
        </w:rPr>
        <w:t>Wider strategies (for example, related to attendance, behaviour, wellbeing)</w:t>
      </w:r>
    </w:p>
    <w:p w:rsidR="00404B29" w:rsidRDefault="00105EA9">
      <w:pPr>
        <w:pStyle w:val="BodyText"/>
        <w:spacing w:before="241"/>
        <w:ind w:left="872"/>
      </w:pPr>
      <w:r>
        <w:rPr>
          <w:color w:val="0D0D0D"/>
        </w:rPr>
        <w:t>Budgeted cost: £</w:t>
      </w:r>
      <w:r w:rsidR="00971221">
        <w:rPr>
          <w:color w:val="0D0D0D"/>
        </w:rPr>
        <w:t>3</w:t>
      </w:r>
      <w:r w:rsidR="000C22AF">
        <w:rPr>
          <w:color w:val="0D0D0D"/>
        </w:rPr>
        <w:t>0,265</w:t>
      </w:r>
    </w:p>
    <w:p w:rsidR="00404B29" w:rsidRDefault="00404B29">
      <w:pPr>
        <w:pStyle w:val="BodyText"/>
        <w:spacing w:before="3"/>
        <w:rPr>
          <w:sz w:val="15"/>
        </w:rPr>
      </w:pPr>
    </w:p>
    <w:tbl>
      <w:tblPr>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2"/>
        <w:gridCol w:w="5393"/>
        <w:gridCol w:w="1982"/>
      </w:tblGrid>
      <w:tr w:rsidR="00404B29">
        <w:trPr>
          <w:trHeight w:val="947"/>
        </w:trPr>
        <w:tc>
          <w:tcPr>
            <w:tcW w:w="2112" w:type="dxa"/>
            <w:shd w:val="clear" w:color="auto" w:fill="D7E1E9"/>
          </w:tcPr>
          <w:p w:rsidR="00404B29" w:rsidRDefault="00105EA9">
            <w:pPr>
              <w:pStyle w:val="TableParagraph"/>
              <w:rPr>
                <w:b/>
                <w:sz w:val="24"/>
              </w:rPr>
            </w:pPr>
            <w:r>
              <w:rPr>
                <w:b/>
                <w:color w:val="0D0D0D"/>
                <w:sz w:val="24"/>
              </w:rPr>
              <w:t>Activity</w:t>
            </w:r>
          </w:p>
        </w:tc>
        <w:tc>
          <w:tcPr>
            <w:tcW w:w="5393" w:type="dxa"/>
            <w:shd w:val="clear" w:color="auto" w:fill="D7E1E9"/>
          </w:tcPr>
          <w:p w:rsidR="00404B29" w:rsidRDefault="00105EA9">
            <w:pPr>
              <w:pStyle w:val="TableParagraph"/>
              <w:rPr>
                <w:b/>
                <w:sz w:val="24"/>
              </w:rPr>
            </w:pPr>
            <w:r>
              <w:rPr>
                <w:b/>
                <w:color w:val="0D0D0D"/>
                <w:sz w:val="24"/>
              </w:rPr>
              <w:t>Evidence that supports this approach</w:t>
            </w:r>
          </w:p>
        </w:tc>
        <w:tc>
          <w:tcPr>
            <w:tcW w:w="1982" w:type="dxa"/>
            <w:shd w:val="clear" w:color="auto" w:fill="D7E1E9"/>
          </w:tcPr>
          <w:p w:rsidR="00404B29" w:rsidRDefault="00105EA9">
            <w:pPr>
              <w:pStyle w:val="TableParagraph"/>
              <w:ind w:right="599"/>
              <w:jc w:val="both"/>
              <w:rPr>
                <w:b/>
                <w:sz w:val="24"/>
              </w:rPr>
            </w:pPr>
            <w:r>
              <w:rPr>
                <w:b/>
                <w:color w:val="0D0D0D"/>
                <w:sz w:val="24"/>
              </w:rPr>
              <w:t>Challenge number(s) addressed</w:t>
            </w:r>
          </w:p>
        </w:tc>
      </w:tr>
      <w:tr w:rsidR="00404B29">
        <w:trPr>
          <w:trHeight w:val="4855"/>
        </w:trPr>
        <w:tc>
          <w:tcPr>
            <w:tcW w:w="2112" w:type="dxa"/>
          </w:tcPr>
          <w:p w:rsidR="00404B29" w:rsidRDefault="00105EA9">
            <w:pPr>
              <w:pStyle w:val="TableParagraph"/>
              <w:spacing w:line="295" w:lineRule="auto"/>
              <w:ind w:right="544"/>
            </w:pPr>
            <w:r>
              <w:rPr>
                <w:color w:val="0D0D0D"/>
              </w:rPr>
              <w:t>Forest School Specialist Led</w:t>
            </w:r>
          </w:p>
        </w:tc>
        <w:tc>
          <w:tcPr>
            <w:tcW w:w="5393" w:type="dxa"/>
          </w:tcPr>
          <w:p w:rsidR="00404B29" w:rsidRDefault="00105EA9">
            <w:pPr>
              <w:pStyle w:val="TableParagraph"/>
              <w:rPr>
                <w:b/>
              </w:rPr>
            </w:pPr>
            <w:r>
              <w:rPr>
                <w:b/>
                <w:color w:val="0D0D0D"/>
                <w:u w:val="thick" w:color="0D0D0D"/>
              </w:rPr>
              <w:t>The EEF – Forest</w:t>
            </w:r>
            <w:r>
              <w:rPr>
                <w:b/>
                <w:color w:val="0D0D0D"/>
                <w:spacing w:val="-4"/>
                <w:u w:val="thick" w:color="0D0D0D"/>
              </w:rPr>
              <w:t xml:space="preserve"> </w:t>
            </w:r>
            <w:r>
              <w:rPr>
                <w:b/>
                <w:color w:val="0D0D0D"/>
                <w:u w:val="thick" w:color="0D0D0D"/>
              </w:rPr>
              <w:t>School</w:t>
            </w:r>
          </w:p>
          <w:p w:rsidR="00404B29" w:rsidRDefault="00105EA9">
            <w:pPr>
              <w:pStyle w:val="TableParagraph"/>
              <w:spacing w:before="59"/>
              <w:ind w:right="162"/>
            </w:pPr>
            <w:r>
              <w:rPr>
                <w:color w:val="0D0D0D"/>
              </w:rPr>
              <w:t>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 confidence and</w:t>
            </w:r>
            <w:r>
              <w:rPr>
                <w:color w:val="0D0D0D"/>
                <w:spacing w:val="-3"/>
              </w:rPr>
              <w:t xml:space="preserve"> </w:t>
            </w:r>
            <w:r>
              <w:rPr>
                <w:color w:val="0D0D0D"/>
              </w:rPr>
              <w:t>motivation.</w:t>
            </w:r>
          </w:p>
          <w:p w:rsidR="00404B29" w:rsidRDefault="00404B29">
            <w:pPr>
              <w:pStyle w:val="TableParagraph"/>
              <w:spacing w:before="6"/>
              <w:ind w:left="0"/>
              <w:rPr>
                <w:sz w:val="32"/>
              </w:rPr>
            </w:pPr>
          </w:p>
          <w:p w:rsidR="00404B29" w:rsidRDefault="00105EA9">
            <w:pPr>
              <w:pStyle w:val="TableParagraph"/>
              <w:spacing w:before="0"/>
              <w:ind w:right="340"/>
            </w:pPr>
            <w:r>
              <w:rPr>
                <w:color w:val="0D0D0D"/>
              </w:rPr>
              <w:t>The application of these non-cognitive skills in the classroom may in turn have a positive effect on academic outcomes. However, the evidence base linking non-cognitive skills and pupil attainment is weak and schools should therefore carefully evaluate the impact of outdoor learning interventions on pupil achievement, if this is the intended outcome.</w:t>
            </w:r>
          </w:p>
        </w:tc>
        <w:tc>
          <w:tcPr>
            <w:tcW w:w="1982" w:type="dxa"/>
          </w:tcPr>
          <w:p w:rsidR="00404B29" w:rsidRDefault="00404B29">
            <w:pPr>
              <w:pStyle w:val="TableParagraph"/>
              <w:spacing w:before="0"/>
              <w:ind w:left="0"/>
              <w:rPr>
                <w:sz w:val="24"/>
              </w:rPr>
            </w:pPr>
          </w:p>
          <w:p w:rsidR="00404B29" w:rsidRDefault="00404B29">
            <w:pPr>
              <w:pStyle w:val="TableParagraph"/>
              <w:spacing w:before="7"/>
              <w:ind w:left="0"/>
              <w:rPr>
                <w:sz w:val="35"/>
              </w:rPr>
            </w:pPr>
          </w:p>
          <w:p w:rsidR="00404B29" w:rsidRDefault="00105EA9">
            <w:pPr>
              <w:pStyle w:val="TableParagraph"/>
              <w:spacing w:before="1"/>
            </w:pPr>
            <w:r>
              <w:rPr>
                <w:color w:val="0D0D0D"/>
              </w:rPr>
              <w:t>4,5</w:t>
            </w:r>
          </w:p>
        </w:tc>
      </w:tr>
    </w:tbl>
    <w:p w:rsidR="00404B29" w:rsidRDefault="00404B29">
      <w:pPr>
        <w:sectPr w:rsidR="00404B29">
          <w:pgSz w:w="11910" w:h="16840"/>
          <w:pgMar w:top="1040" w:right="1160" w:bottom="960" w:left="260" w:header="0" w:footer="696" w:gutter="0"/>
          <w:cols w:space="720"/>
        </w:sectPr>
      </w:pPr>
    </w:p>
    <w:tbl>
      <w:tblPr>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2"/>
        <w:gridCol w:w="5393"/>
        <w:gridCol w:w="1982"/>
      </w:tblGrid>
      <w:tr w:rsidR="00404B29">
        <w:trPr>
          <w:trHeight w:val="2013"/>
        </w:trPr>
        <w:tc>
          <w:tcPr>
            <w:tcW w:w="2112" w:type="dxa"/>
          </w:tcPr>
          <w:p w:rsidR="00404B29" w:rsidRDefault="00105EA9">
            <w:pPr>
              <w:pStyle w:val="TableParagraph"/>
              <w:spacing w:before="56"/>
              <w:ind w:right="397"/>
            </w:pPr>
            <w:r>
              <w:rPr>
                <w:color w:val="0D0D0D"/>
              </w:rPr>
              <w:lastRenderedPageBreak/>
              <w:t>Pastoral Lead monitors and supports attendance and behaviour</w:t>
            </w:r>
          </w:p>
        </w:tc>
        <w:tc>
          <w:tcPr>
            <w:tcW w:w="5393" w:type="dxa"/>
          </w:tcPr>
          <w:p w:rsidR="00404B29" w:rsidRDefault="00105EA9">
            <w:pPr>
              <w:pStyle w:val="TableParagraph"/>
              <w:spacing w:before="56"/>
              <w:ind w:right="148"/>
            </w:pPr>
            <w:r>
              <w:rPr>
                <w:color w:val="0D0D0D"/>
              </w:rPr>
              <w:t xml:space="preserve">Engagement with strategies from </w:t>
            </w:r>
            <w:hyperlink r:id="rId9">
              <w:r>
                <w:rPr>
                  <w:color w:val="0000FF"/>
                  <w:u w:val="single" w:color="0000FF"/>
                </w:rPr>
                <w:t>https://www.gov.uk/government/publications/school-</w:t>
              </w:r>
            </w:hyperlink>
            <w:r>
              <w:rPr>
                <w:color w:val="0000FF"/>
              </w:rPr>
              <w:t xml:space="preserve"> </w:t>
            </w:r>
            <w:hyperlink r:id="rId10">
              <w:r>
                <w:rPr>
                  <w:color w:val="0000FF"/>
                  <w:u w:val="single" w:color="0000FF"/>
                </w:rPr>
                <w:t>attendance/framework-for-securing-full-attendance-</w:t>
              </w:r>
            </w:hyperlink>
            <w:r>
              <w:rPr>
                <w:color w:val="0000FF"/>
              </w:rPr>
              <w:t xml:space="preserve"> </w:t>
            </w:r>
            <w:hyperlink r:id="rId11">
              <w:r>
                <w:rPr>
                  <w:color w:val="0000FF"/>
                  <w:u w:val="single" w:color="0000FF"/>
                </w:rPr>
                <w:t>actions-for-schools-and-local-authorities</w:t>
              </w:r>
            </w:hyperlink>
            <w:r>
              <w:rPr>
                <w:color w:val="0D0D0D"/>
              </w:rPr>
              <w:t>.</w:t>
            </w:r>
          </w:p>
          <w:p w:rsidR="00404B29" w:rsidRDefault="00404B29">
            <w:pPr>
              <w:pStyle w:val="TableParagraph"/>
              <w:spacing w:before="5"/>
              <w:ind w:left="0"/>
              <w:rPr>
                <w:sz w:val="32"/>
              </w:rPr>
            </w:pPr>
          </w:p>
          <w:p w:rsidR="00404B29" w:rsidRDefault="00105EA9">
            <w:pPr>
              <w:pStyle w:val="TableParagraph"/>
              <w:spacing w:before="1"/>
              <w:ind w:right="731"/>
            </w:pPr>
            <w:r>
              <w:rPr>
                <w:color w:val="0D0D0D"/>
              </w:rPr>
              <w:t>Clear policy and procedure for persistent poor attendance.</w:t>
            </w:r>
          </w:p>
        </w:tc>
        <w:tc>
          <w:tcPr>
            <w:tcW w:w="1982" w:type="dxa"/>
          </w:tcPr>
          <w:p w:rsidR="00404B29" w:rsidRDefault="00105EA9">
            <w:pPr>
              <w:pStyle w:val="TableParagraph"/>
              <w:spacing w:before="56"/>
            </w:pPr>
            <w:r>
              <w:rPr>
                <w:color w:val="0D0D0D"/>
              </w:rPr>
              <w:t>2</w:t>
            </w:r>
          </w:p>
        </w:tc>
      </w:tr>
      <w:tr w:rsidR="00404B29">
        <w:trPr>
          <w:trHeight w:val="2635"/>
        </w:trPr>
        <w:tc>
          <w:tcPr>
            <w:tcW w:w="2112" w:type="dxa"/>
          </w:tcPr>
          <w:p w:rsidR="00404B29" w:rsidRDefault="00105EA9">
            <w:pPr>
              <w:pStyle w:val="TableParagraph"/>
              <w:spacing w:before="54"/>
              <w:ind w:right="189"/>
            </w:pPr>
            <w:r>
              <w:rPr>
                <w:color w:val="0D0D0D"/>
              </w:rPr>
              <w:t>Pastoral Lead to support children and families with emotional wellbeing through child led and family interventions.</w:t>
            </w:r>
          </w:p>
        </w:tc>
        <w:tc>
          <w:tcPr>
            <w:tcW w:w="5393" w:type="dxa"/>
          </w:tcPr>
          <w:p w:rsidR="00404B29" w:rsidRDefault="00105EA9">
            <w:pPr>
              <w:pStyle w:val="TableParagraph"/>
              <w:spacing w:before="54"/>
            </w:pPr>
            <w:r>
              <w:rPr>
                <w:color w:val="0D0D0D"/>
                <w:u w:val="single" w:color="0D0D0D"/>
              </w:rPr>
              <w:t>Social &amp; Emotional Learning:</w:t>
            </w:r>
          </w:p>
          <w:p w:rsidR="00404B29" w:rsidRDefault="00105EA9">
            <w:pPr>
              <w:pStyle w:val="TableParagraph"/>
              <w:numPr>
                <w:ilvl w:val="0"/>
                <w:numId w:val="2"/>
              </w:numPr>
              <w:tabs>
                <w:tab w:val="left" w:pos="528"/>
                <w:tab w:val="left" w:pos="529"/>
              </w:tabs>
              <w:spacing w:before="59"/>
              <w:ind w:right="156"/>
            </w:pPr>
            <w:r>
              <w:rPr>
                <w:color w:val="0D0D0D"/>
              </w:rPr>
              <w:t>EEF evidences that this approach has a positive impact, on average, of 4 months additional progress over a</w:t>
            </w:r>
            <w:r>
              <w:rPr>
                <w:color w:val="0D0D0D"/>
                <w:spacing w:val="-4"/>
              </w:rPr>
              <w:t xml:space="preserve"> </w:t>
            </w:r>
            <w:r>
              <w:rPr>
                <w:color w:val="0D0D0D"/>
              </w:rPr>
              <w:t>year</w:t>
            </w:r>
          </w:p>
          <w:p w:rsidR="00404B29" w:rsidRDefault="00105EA9">
            <w:pPr>
              <w:pStyle w:val="TableParagraph"/>
              <w:numPr>
                <w:ilvl w:val="0"/>
                <w:numId w:val="2"/>
              </w:numPr>
              <w:tabs>
                <w:tab w:val="left" w:pos="528"/>
                <w:tab w:val="left" w:pos="529"/>
              </w:tabs>
              <w:spacing w:before="59"/>
              <w:ind w:hanging="361"/>
            </w:pPr>
            <w:r>
              <w:rPr>
                <w:color w:val="0D0D0D"/>
              </w:rPr>
              <w:t>The average cost is</w:t>
            </w:r>
            <w:r>
              <w:rPr>
                <w:color w:val="0D0D0D"/>
                <w:spacing w:val="-5"/>
              </w:rPr>
              <w:t xml:space="preserve"> </w:t>
            </w:r>
            <w:r>
              <w:rPr>
                <w:color w:val="0D0D0D"/>
              </w:rPr>
              <w:t>low</w:t>
            </w:r>
          </w:p>
          <w:p w:rsidR="00404B29" w:rsidRDefault="00404B29">
            <w:pPr>
              <w:pStyle w:val="TableParagraph"/>
              <w:spacing w:before="6"/>
              <w:ind w:left="0"/>
              <w:rPr>
                <w:sz w:val="32"/>
              </w:rPr>
            </w:pPr>
          </w:p>
          <w:p w:rsidR="00404B29" w:rsidRDefault="00105EA9">
            <w:pPr>
              <w:pStyle w:val="TableParagraph"/>
              <w:spacing w:before="0"/>
              <w:ind w:right="290"/>
            </w:pPr>
            <w:r>
              <w:rPr>
                <w:color w:val="0D0D0D"/>
              </w:rPr>
              <w:t>The EEF recognises SEL, Well-being and Mental Health as essential in supporting effective learning which are linked to a positive outcome later in life.</w:t>
            </w:r>
          </w:p>
        </w:tc>
        <w:tc>
          <w:tcPr>
            <w:tcW w:w="1982" w:type="dxa"/>
          </w:tcPr>
          <w:p w:rsidR="00404B29" w:rsidRDefault="00105EA9">
            <w:pPr>
              <w:pStyle w:val="TableParagraph"/>
              <w:spacing w:before="54"/>
            </w:pPr>
            <w:r>
              <w:rPr>
                <w:color w:val="0D0D0D"/>
              </w:rPr>
              <w:t>5</w:t>
            </w:r>
          </w:p>
        </w:tc>
      </w:tr>
      <w:tr w:rsidR="00404B29">
        <w:trPr>
          <w:trHeight w:val="1638"/>
        </w:trPr>
        <w:tc>
          <w:tcPr>
            <w:tcW w:w="2112" w:type="dxa"/>
          </w:tcPr>
          <w:p w:rsidR="00404B29" w:rsidRDefault="00B5521B">
            <w:pPr>
              <w:pStyle w:val="TableParagraph"/>
              <w:spacing w:before="56"/>
              <w:ind w:right="336"/>
            </w:pPr>
            <w:r>
              <w:rPr>
                <w:color w:val="0D0D0D"/>
              </w:rPr>
              <w:t xml:space="preserve">To provide sensory room </w:t>
            </w:r>
            <w:r w:rsidR="008805B2">
              <w:rPr>
                <w:color w:val="0D0D0D"/>
              </w:rPr>
              <w:t xml:space="preserve">upkeep </w:t>
            </w:r>
            <w:r>
              <w:rPr>
                <w:color w:val="0D0D0D"/>
              </w:rPr>
              <w:t>for regulation and sensory breaks.</w:t>
            </w:r>
          </w:p>
        </w:tc>
        <w:tc>
          <w:tcPr>
            <w:tcW w:w="5393" w:type="dxa"/>
          </w:tcPr>
          <w:p w:rsidR="00404B29" w:rsidRDefault="00105EA9">
            <w:pPr>
              <w:pStyle w:val="TableParagraph"/>
              <w:spacing w:before="57"/>
              <w:ind w:right="712"/>
              <w:rPr>
                <w:i/>
                <w:sz w:val="24"/>
              </w:rPr>
            </w:pPr>
            <w:r w:rsidRPr="008805B2">
              <w:rPr>
                <w:color w:val="0D0D0D"/>
              </w:rPr>
              <w:t xml:space="preserve">EEF report into remote learning found that </w:t>
            </w:r>
            <w:r w:rsidRPr="008805B2">
              <w:rPr>
                <w:i/>
                <w:color w:val="0D0D0D"/>
              </w:rPr>
              <w:t>Ensuring access to technology is key, particularly for disadvantaged pupils</w:t>
            </w:r>
          </w:p>
        </w:tc>
        <w:tc>
          <w:tcPr>
            <w:tcW w:w="1982" w:type="dxa"/>
          </w:tcPr>
          <w:p w:rsidR="00404B29" w:rsidRDefault="00B5521B">
            <w:pPr>
              <w:pStyle w:val="TableParagraph"/>
              <w:spacing w:before="56"/>
            </w:pPr>
            <w:r>
              <w:rPr>
                <w:color w:val="0D0D0D"/>
              </w:rPr>
              <w:t xml:space="preserve">2,3 </w:t>
            </w:r>
          </w:p>
        </w:tc>
      </w:tr>
      <w:tr w:rsidR="00404B29">
        <w:trPr>
          <w:trHeight w:val="1384"/>
        </w:trPr>
        <w:tc>
          <w:tcPr>
            <w:tcW w:w="2112" w:type="dxa"/>
          </w:tcPr>
          <w:p w:rsidR="00404B29" w:rsidRDefault="00105EA9">
            <w:pPr>
              <w:pStyle w:val="TableParagraph"/>
              <w:spacing w:before="54"/>
              <w:ind w:right="238"/>
            </w:pPr>
            <w:r>
              <w:rPr>
                <w:color w:val="0D0D0D"/>
              </w:rPr>
              <w:t>To provide pupils with curriculum enrichment opportunities.</w:t>
            </w:r>
          </w:p>
        </w:tc>
        <w:tc>
          <w:tcPr>
            <w:tcW w:w="5393" w:type="dxa"/>
          </w:tcPr>
          <w:p w:rsidR="00404B29" w:rsidRDefault="00105EA9">
            <w:pPr>
              <w:pStyle w:val="TableParagraph"/>
              <w:spacing w:before="54"/>
              <w:ind w:right="186"/>
            </w:pPr>
            <w:r>
              <w:rPr>
                <w:color w:val="0D0D0D"/>
              </w:rPr>
              <w:t>Ofsted’s guide ‘The Pupil Premium’ (Jan 2013) identified: The full range of educational experiences in their top ten of ‘Gap Busters’ identifying the levers for improvement so that all pupils have full access to broad educational</w:t>
            </w:r>
            <w:r>
              <w:rPr>
                <w:color w:val="0D0D0D"/>
                <w:spacing w:val="-4"/>
              </w:rPr>
              <w:t xml:space="preserve"> </w:t>
            </w:r>
            <w:r>
              <w:rPr>
                <w:color w:val="0D0D0D"/>
              </w:rPr>
              <w:t>experiences.</w:t>
            </w:r>
          </w:p>
        </w:tc>
        <w:tc>
          <w:tcPr>
            <w:tcW w:w="1982" w:type="dxa"/>
          </w:tcPr>
          <w:p w:rsidR="00404B29" w:rsidRDefault="00105EA9">
            <w:pPr>
              <w:pStyle w:val="TableParagraph"/>
              <w:spacing w:before="54"/>
            </w:pPr>
            <w:r>
              <w:rPr>
                <w:color w:val="0D0D0D"/>
              </w:rPr>
              <w:t>2,5</w:t>
            </w:r>
          </w:p>
        </w:tc>
      </w:tr>
    </w:tbl>
    <w:p w:rsidR="00404B29" w:rsidRDefault="00404B29">
      <w:pPr>
        <w:pStyle w:val="BodyText"/>
        <w:rPr>
          <w:sz w:val="20"/>
        </w:rPr>
      </w:pPr>
    </w:p>
    <w:p w:rsidR="00404B29" w:rsidRDefault="00404B29">
      <w:pPr>
        <w:pStyle w:val="BodyText"/>
        <w:spacing w:before="11"/>
        <w:rPr>
          <w:sz w:val="25"/>
        </w:rPr>
      </w:pPr>
    </w:p>
    <w:p w:rsidR="00404B29" w:rsidRDefault="00105EA9" w:rsidP="00757FA3">
      <w:pPr>
        <w:pStyle w:val="Heading3"/>
        <w:spacing w:before="91"/>
        <w:sectPr w:rsidR="00404B29">
          <w:pgSz w:w="11910" w:h="16840"/>
          <w:pgMar w:top="1120" w:right="1160" w:bottom="960" w:left="260" w:header="0" w:footer="696" w:gutter="0"/>
          <w:cols w:space="720"/>
        </w:sectPr>
      </w:pPr>
      <w:r>
        <w:rPr>
          <w:color w:val="0F4F75"/>
        </w:rPr>
        <w:t>Total budgeted cost: £</w:t>
      </w:r>
      <w:r w:rsidR="00012EC1">
        <w:rPr>
          <w:color w:val="0F4F75"/>
        </w:rPr>
        <w:t>82,080</w:t>
      </w:r>
    </w:p>
    <w:p w:rsidR="00404B29" w:rsidRDefault="00105EA9">
      <w:pPr>
        <w:spacing w:before="72" w:line="242" w:lineRule="auto"/>
        <w:ind w:left="872" w:right="435"/>
        <w:rPr>
          <w:b/>
          <w:sz w:val="36"/>
        </w:rPr>
      </w:pPr>
      <w:r>
        <w:rPr>
          <w:b/>
          <w:color w:val="0F4F75"/>
          <w:sz w:val="36"/>
        </w:rPr>
        <w:lastRenderedPageBreak/>
        <w:t>Part B: Review of outcomes in the previous academic year</w:t>
      </w:r>
    </w:p>
    <w:p w:rsidR="00404B29" w:rsidRDefault="00404B29">
      <w:pPr>
        <w:pStyle w:val="BodyText"/>
        <w:spacing w:before="2"/>
        <w:rPr>
          <w:b/>
          <w:sz w:val="41"/>
        </w:rPr>
      </w:pPr>
    </w:p>
    <w:p w:rsidR="00404B29" w:rsidRDefault="00105EA9">
      <w:pPr>
        <w:spacing w:before="1"/>
        <w:ind w:left="872"/>
        <w:rPr>
          <w:b/>
          <w:sz w:val="32"/>
        </w:rPr>
      </w:pPr>
      <w:r>
        <w:rPr>
          <w:b/>
          <w:color w:val="0F4F75"/>
          <w:sz w:val="32"/>
        </w:rPr>
        <w:t>Pupil premium strategy outcomes</w:t>
      </w:r>
    </w:p>
    <w:p w:rsidR="00404B29" w:rsidRDefault="00A11F00">
      <w:pPr>
        <w:pStyle w:val="BodyText"/>
        <w:spacing w:before="242" w:line="288" w:lineRule="auto"/>
        <w:ind w:left="872" w:right="339"/>
      </w:pPr>
      <w:r>
        <w:rPr>
          <w:noProof/>
        </w:rPr>
        <mc:AlternateContent>
          <mc:Choice Requires="wps">
            <w:drawing>
              <wp:anchor distT="0" distB="0" distL="114300" distR="114300" simplePos="0" relativeHeight="487312384" behindDoc="1" locked="0" layoutInCell="1" allowOverlap="1">
                <wp:simplePos x="0" y="0"/>
                <wp:positionH relativeFrom="page">
                  <wp:posOffset>716691</wp:posOffset>
                </wp:positionH>
                <wp:positionV relativeFrom="paragraph">
                  <wp:posOffset>567158</wp:posOffset>
                </wp:positionV>
                <wp:extent cx="6046573" cy="7900086"/>
                <wp:effectExtent l="0" t="0" r="0" b="571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6573" cy="7900086"/>
                        </a:xfrm>
                        <a:custGeom>
                          <a:avLst/>
                          <a:gdLst>
                            <a:gd name="T0" fmla="+- 0 1142 1133"/>
                            <a:gd name="T1" fmla="*/ T0 w 9506"/>
                            <a:gd name="T2" fmla="+- 0 0 -10"/>
                            <a:gd name="T3" fmla="*/ 0 h 11500"/>
                            <a:gd name="T4" fmla="+- 0 1133 1133"/>
                            <a:gd name="T5" fmla="*/ T4 w 9506"/>
                            <a:gd name="T6" fmla="+- 0 0 -10"/>
                            <a:gd name="T7" fmla="*/ 0 h 11500"/>
                            <a:gd name="T8" fmla="+- 0 1133 1133"/>
                            <a:gd name="T9" fmla="*/ T8 w 9506"/>
                            <a:gd name="T10" fmla="+- 0 11480 -10"/>
                            <a:gd name="T11" fmla="*/ 11480 h 11500"/>
                            <a:gd name="T12" fmla="+- 0 1142 1133"/>
                            <a:gd name="T13" fmla="*/ T12 w 9506"/>
                            <a:gd name="T14" fmla="+- 0 11480 -10"/>
                            <a:gd name="T15" fmla="*/ 11480 h 11500"/>
                            <a:gd name="T16" fmla="+- 0 1142 1133"/>
                            <a:gd name="T17" fmla="*/ T16 w 9506"/>
                            <a:gd name="T18" fmla="+- 0 0 -10"/>
                            <a:gd name="T19" fmla="*/ 0 h 11500"/>
                            <a:gd name="T20" fmla="+- 0 10629 1133"/>
                            <a:gd name="T21" fmla="*/ T20 w 9506"/>
                            <a:gd name="T22" fmla="+- 0 11480 -10"/>
                            <a:gd name="T23" fmla="*/ 11480 h 11500"/>
                            <a:gd name="T24" fmla="+- 0 1142 1133"/>
                            <a:gd name="T25" fmla="*/ T24 w 9506"/>
                            <a:gd name="T26" fmla="+- 0 11480 -10"/>
                            <a:gd name="T27" fmla="*/ 11480 h 11500"/>
                            <a:gd name="T28" fmla="+- 0 1133 1133"/>
                            <a:gd name="T29" fmla="*/ T28 w 9506"/>
                            <a:gd name="T30" fmla="+- 0 11480 -10"/>
                            <a:gd name="T31" fmla="*/ 11480 h 11500"/>
                            <a:gd name="T32" fmla="+- 0 1133 1133"/>
                            <a:gd name="T33" fmla="*/ T32 w 9506"/>
                            <a:gd name="T34" fmla="+- 0 11490 -10"/>
                            <a:gd name="T35" fmla="*/ 11490 h 11500"/>
                            <a:gd name="T36" fmla="+- 0 1142 1133"/>
                            <a:gd name="T37" fmla="*/ T36 w 9506"/>
                            <a:gd name="T38" fmla="+- 0 11490 -10"/>
                            <a:gd name="T39" fmla="*/ 11490 h 11500"/>
                            <a:gd name="T40" fmla="+- 0 10629 1133"/>
                            <a:gd name="T41" fmla="*/ T40 w 9506"/>
                            <a:gd name="T42" fmla="+- 0 11490 -10"/>
                            <a:gd name="T43" fmla="*/ 11490 h 11500"/>
                            <a:gd name="T44" fmla="+- 0 10629 1133"/>
                            <a:gd name="T45" fmla="*/ T44 w 9506"/>
                            <a:gd name="T46" fmla="+- 0 11480 -10"/>
                            <a:gd name="T47" fmla="*/ 11480 h 11500"/>
                            <a:gd name="T48" fmla="+- 0 10629 1133"/>
                            <a:gd name="T49" fmla="*/ T48 w 9506"/>
                            <a:gd name="T50" fmla="+- 0 -10 -10"/>
                            <a:gd name="T51" fmla="*/ -10 h 11500"/>
                            <a:gd name="T52" fmla="+- 0 1142 1133"/>
                            <a:gd name="T53" fmla="*/ T52 w 9506"/>
                            <a:gd name="T54" fmla="+- 0 -10 -10"/>
                            <a:gd name="T55" fmla="*/ -10 h 11500"/>
                            <a:gd name="T56" fmla="+- 0 1133 1133"/>
                            <a:gd name="T57" fmla="*/ T56 w 9506"/>
                            <a:gd name="T58" fmla="+- 0 -10 -10"/>
                            <a:gd name="T59" fmla="*/ -10 h 11500"/>
                            <a:gd name="T60" fmla="+- 0 1133 1133"/>
                            <a:gd name="T61" fmla="*/ T60 w 9506"/>
                            <a:gd name="T62" fmla="+- 0 0 -10"/>
                            <a:gd name="T63" fmla="*/ 0 h 11500"/>
                            <a:gd name="T64" fmla="+- 0 1142 1133"/>
                            <a:gd name="T65" fmla="*/ T64 w 9506"/>
                            <a:gd name="T66" fmla="+- 0 0 -10"/>
                            <a:gd name="T67" fmla="*/ 0 h 11500"/>
                            <a:gd name="T68" fmla="+- 0 10629 1133"/>
                            <a:gd name="T69" fmla="*/ T68 w 9506"/>
                            <a:gd name="T70" fmla="+- 0 0 -10"/>
                            <a:gd name="T71" fmla="*/ 0 h 11500"/>
                            <a:gd name="T72" fmla="+- 0 10629 1133"/>
                            <a:gd name="T73" fmla="*/ T72 w 9506"/>
                            <a:gd name="T74" fmla="+- 0 -10 -10"/>
                            <a:gd name="T75" fmla="*/ -10 h 11500"/>
                            <a:gd name="T76" fmla="+- 0 10639 1133"/>
                            <a:gd name="T77" fmla="*/ T76 w 9506"/>
                            <a:gd name="T78" fmla="+- 0 11480 -10"/>
                            <a:gd name="T79" fmla="*/ 11480 h 11500"/>
                            <a:gd name="T80" fmla="+- 0 10629 1133"/>
                            <a:gd name="T81" fmla="*/ T80 w 9506"/>
                            <a:gd name="T82" fmla="+- 0 11480 -10"/>
                            <a:gd name="T83" fmla="*/ 11480 h 11500"/>
                            <a:gd name="T84" fmla="+- 0 10629 1133"/>
                            <a:gd name="T85" fmla="*/ T84 w 9506"/>
                            <a:gd name="T86" fmla="+- 0 11490 -10"/>
                            <a:gd name="T87" fmla="*/ 11490 h 11500"/>
                            <a:gd name="T88" fmla="+- 0 10639 1133"/>
                            <a:gd name="T89" fmla="*/ T88 w 9506"/>
                            <a:gd name="T90" fmla="+- 0 11490 -10"/>
                            <a:gd name="T91" fmla="*/ 11490 h 11500"/>
                            <a:gd name="T92" fmla="+- 0 10639 1133"/>
                            <a:gd name="T93" fmla="*/ T92 w 9506"/>
                            <a:gd name="T94" fmla="+- 0 11480 -10"/>
                            <a:gd name="T95" fmla="*/ 11480 h 11500"/>
                            <a:gd name="T96" fmla="+- 0 10639 1133"/>
                            <a:gd name="T97" fmla="*/ T96 w 9506"/>
                            <a:gd name="T98" fmla="+- 0 0 -10"/>
                            <a:gd name="T99" fmla="*/ 0 h 11500"/>
                            <a:gd name="T100" fmla="+- 0 10629 1133"/>
                            <a:gd name="T101" fmla="*/ T100 w 9506"/>
                            <a:gd name="T102" fmla="+- 0 0 -10"/>
                            <a:gd name="T103" fmla="*/ 0 h 11500"/>
                            <a:gd name="T104" fmla="+- 0 10629 1133"/>
                            <a:gd name="T105" fmla="*/ T104 w 9506"/>
                            <a:gd name="T106" fmla="+- 0 11480 -10"/>
                            <a:gd name="T107" fmla="*/ 11480 h 11500"/>
                            <a:gd name="T108" fmla="+- 0 10639 1133"/>
                            <a:gd name="T109" fmla="*/ T108 w 9506"/>
                            <a:gd name="T110" fmla="+- 0 11480 -10"/>
                            <a:gd name="T111" fmla="*/ 11480 h 11500"/>
                            <a:gd name="T112" fmla="+- 0 10639 1133"/>
                            <a:gd name="T113" fmla="*/ T112 w 9506"/>
                            <a:gd name="T114" fmla="+- 0 0 -10"/>
                            <a:gd name="T115" fmla="*/ 0 h 11500"/>
                            <a:gd name="T116" fmla="+- 0 10639 1133"/>
                            <a:gd name="T117" fmla="*/ T116 w 9506"/>
                            <a:gd name="T118" fmla="+- 0 -10 -10"/>
                            <a:gd name="T119" fmla="*/ -10 h 11500"/>
                            <a:gd name="T120" fmla="+- 0 10629 1133"/>
                            <a:gd name="T121" fmla="*/ T120 w 9506"/>
                            <a:gd name="T122" fmla="+- 0 -10 -10"/>
                            <a:gd name="T123" fmla="*/ -10 h 11500"/>
                            <a:gd name="T124" fmla="+- 0 10629 1133"/>
                            <a:gd name="T125" fmla="*/ T124 w 9506"/>
                            <a:gd name="T126" fmla="+- 0 0 -10"/>
                            <a:gd name="T127" fmla="*/ 0 h 11500"/>
                            <a:gd name="T128" fmla="+- 0 10639 1133"/>
                            <a:gd name="T129" fmla="*/ T128 w 9506"/>
                            <a:gd name="T130" fmla="+- 0 0 -10"/>
                            <a:gd name="T131" fmla="*/ 0 h 11500"/>
                            <a:gd name="T132" fmla="+- 0 10639 1133"/>
                            <a:gd name="T133" fmla="*/ T132 w 9506"/>
                            <a:gd name="T134" fmla="+- 0 -10 -10"/>
                            <a:gd name="T135" fmla="*/ -10 h 11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506" h="11500">
                              <a:moveTo>
                                <a:pt x="9" y="10"/>
                              </a:moveTo>
                              <a:lnTo>
                                <a:pt x="0" y="10"/>
                              </a:lnTo>
                              <a:lnTo>
                                <a:pt x="0" y="11490"/>
                              </a:lnTo>
                              <a:lnTo>
                                <a:pt x="9" y="11490"/>
                              </a:lnTo>
                              <a:lnTo>
                                <a:pt x="9" y="10"/>
                              </a:lnTo>
                              <a:close/>
                              <a:moveTo>
                                <a:pt x="9496" y="11490"/>
                              </a:moveTo>
                              <a:lnTo>
                                <a:pt x="9" y="11490"/>
                              </a:lnTo>
                              <a:lnTo>
                                <a:pt x="0" y="11490"/>
                              </a:lnTo>
                              <a:lnTo>
                                <a:pt x="0" y="11500"/>
                              </a:lnTo>
                              <a:lnTo>
                                <a:pt x="9" y="11500"/>
                              </a:lnTo>
                              <a:lnTo>
                                <a:pt x="9496" y="11500"/>
                              </a:lnTo>
                              <a:lnTo>
                                <a:pt x="9496" y="11490"/>
                              </a:lnTo>
                              <a:close/>
                              <a:moveTo>
                                <a:pt x="9496" y="0"/>
                              </a:moveTo>
                              <a:lnTo>
                                <a:pt x="9" y="0"/>
                              </a:lnTo>
                              <a:lnTo>
                                <a:pt x="0" y="0"/>
                              </a:lnTo>
                              <a:lnTo>
                                <a:pt x="0" y="10"/>
                              </a:lnTo>
                              <a:lnTo>
                                <a:pt x="9" y="10"/>
                              </a:lnTo>
                              <a:lnTo>
                                <a:pt x="9496" y="10"/>
                              </a:lnTo>
                              <a:lnTo>
                                <a:pt x="9496" y="0"/>
                              </a:lnTo>
                              <a:close/>
                              <a:moveTo>
                                <a:pt x="9506" y="11490"/>
                              </a:moveTo>
                              <a:lnTo>
                                <a:pt x="9496" y="11490"/>
                              </a:lnTo>
                              <a:lnTo>
                                <a:pt x="9496" y="11500"/>
                              </a:lnTo>
                              <a:lnTo>
                                <a:pt x="9506" y="11500"/>
                              </a:lnTo>
                              <a:lnTo>
                                <a:pt x="9506" y="11490"/>
                              </a:lnTo>
                              <a:close/>
                              <a:moveTo>
                                <a:pt x="9506" y="10"/>
                              </a:moveTo>
                              <a:lnTo>
                                <a:pt x="9496" y="10"/>
                              </a:lnTo>
                              <a:lnTo>
                                <a:pt x="9496" y="11490"/>
                              </a:lnTo>
                              <a:lnTo>
                                <a:pt x="9506" y="11490"/>
                              </a:lnTo>
                              <a:lnTo>
                                <a:pt x="9506" y="10"/>
                              </a:lnTo>
                              <a:close/>
                              <a:moveTo>
                                <a:pt x="9506" y="0"/>
                              </a:moveTo>
                              <a:lnTo>
                                <a:pt x="9496" y="0"/>
                              </a:lnTo>
                              <a:lnTo>
                                <a:pt x="9496" y="10"/>
                              </a:lnTo>
                              <a:lnTo>
                                <a:pt x="9506" y="10"/>
                              </a:lnTo>
                              <a:lnTo>
                                <a:pt x="9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42B2A" id="AutoShape 4" o:spid="_x0000_s1026" style="position:absolute;margin-left:56.45pt;margin-top:44.65pt;width:476.1pt;height:622.05pt;z-index:-1600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06,1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" path="m9,10l,10,,11490r9,l9,10xm9496,11490r-9487,l,11490r,10l9,11500r9487,l9496,11490xm9496,l9,,,,,10r9,l9496,10r,-10xm9506,11490r-10,l9496,11500r10,l9506,11490xm9506,10r-10,l9496,11490r10,l9506,10xm9506,r-10,l9496,10r10,l9506,xe" fillcolor="black" stroked="f">
                <v:path arrowok="t" o:connecttype="custom" o:connectlocs="5725,0;0,0;0,7886347;5725,7886347;5725,0;6040212,7886347;5725,7886347;0,7886347;0,7893216;5725,7893216;6040212,7893216;6040212,7886347;6040212,-6870;5725,-6870;0,-6870;0,0;5725,0;6040212,0;6040212,-6870;6046573,7886347;6040212,7886347;6040212,7893216;6046573,7893216;6046573,7886347;6046573,0;6040212,0;6040212,7886347;6046573,7886347;6046573,0;6046573,-6870;6040212,-6870;6040212,0;6046573,0;6046573,-6870" o:connectangles="0,0,0,0,0,0,0,0,0,0,0,0,0,0,0,0,0,0,0,0,0,0,0,0,0,0,0,0,0,0,0,0,0,0"/>
                <w10:wrap anchorx="page"/>
              </v:shape>
            </w:pict>
          </mc:Fallback>
        </mc:AlternateContent>
      </w:r>
      <w:r w:rsidR="00105EA9">
        <w:rPr>
          <w:color w:val="0D0D0D"/>
        </w:rPr>
        <w:t>This details the impact that our pupil premium activity had on pupils in the 202</w:t>
      </w:r>
      <w:r w:rsidR="00964A8C">
        <w:rPr>
          <w:color w:val="0D0D0D"/>
        </w:rPr>
        <w:t>3</w:t>
      </w:r>
      <w:r w:rsidR="00105EA9">
        <w:rPr>
          <w:color w:val="0D0D0D"/>
        </w:rPr>
        <w:t xml:space="preserve"> to 202</w:t>
      </w:r>
      <w:r w:rsidR="00964A8C">
        <w:rPr>
          <w:color w:val="0D0D0D"/>
        </w:rPr>
        <w:t>4</w:t>
      </w:r>
      <w:r w:rsidR="007A4F06">
        <w:rPr>
          <w:color w:val="0D0D0D"/>
        </w:rPr>
        <w:t xml:space="preserve"> </w:t>
      </w:r>
      <w:r w:rsidR="00105EA9">
        <w:rPr>
          <w:color w:val="0D0D0D"/>
        </w:rPr>
        <w:t>academic year.</w:t>
      </w:r>
    </w:p>
    <w:p w:rsidR="00A11F00" w:rsidRPr="0022656B" w:rsidRDefault="00A11F00" w:rsidP="0022656B">
      <w:pPr>
        <w:spacing w:line="288" w:lineRule="auto"/>
        <w:ind w:left="885" w:right="315"/>
        <w:rPr>
          <w:rFonts w:eastAsia="Arial MT"/>
          <w:noProof/>
          <w:szCs w:val="24"/>
        </w:rPr>
      </w:pPr>
      <w:r>
        <w:t xml:space="preserve"> </w:t>
      </w:r>
      <w:r w:rsidR="0022656B" w:rsidRPr="0022656B">
        <w:rPr>
          <w:rFonts w:eastAsia="Arial MT"/>
          <w:noProof/>
          <w:szCs w:val="24"/>
        </w:rPr>
        <w:t xml:space="preserve">PPG children across school make progress, however increased support for PPG children has been identified. A large amount of our PPG children also have some SEN/Additional learning needs and therefore progress is in smaller steps. We use PIVATS to assess these children to ensure children are making progress and are accessing adapted teaching and learning. </w:t>
      </w:r>
    </w:p>
    <w:p w:rsidR="00A11F00" w:rsidRPr="0022656B" w:rsidRDefault="00A11F00" w:rsidP="00A11F00">
      <w:pPr>
        <w:spacing w:line="288" w:lineRule="auto"/>
        <w:ind w:left="885" w:right="315"/>
        <w:rPr>
          <w:rFonts w:eastAsia="Arial MT"/>
          <w:noProof/>
          <w:szCs w:val="24"/>
        </w:rPr>
      </w:pPr>
    </w:p>
    <w:p w:rsidR="00A11F00" w:rsidRPr="0022656B" w:rsidRDefault="00A11F00" w:rsidP="00A11F00">
      <w:pPr>
        <w:spacing w:line="288" w:lineRule="auto"/>
        <w:ind w:left="885" w:right="315"/>
        <w:rPr>
          <w:rFonts w:eastAsia="Arial MT"/>
          <w:noProof/>
          <w:szCs w:val="24"/>
        </w:rPr>
      </w:pPr>
      <w:r w:rsidRPr="0022656B">
        <w:rPr>
          <w:rFonts w:eastAsia="Arial MT"/>
          <w:noProof/>
          <w:szCs w:val="24"/>
        </w:rPr>
        <w:t xml:space="preserve"> Both KS1 and KS2 cohorts have EHCP children and PPG children who have SEND   needs.  </w:t>
      </w:r>
    </w:p>
    <w:p w:rsidR="00A11F00" w:rsidRPr="0022656B" w:rsidRDefault="00A11F00" w:rsidP="00A11F00">
      <w:pPr>
        <w:numPr>
          <w:ilvl w:val="0"/>
          <w:numId w:val="10"/>
        </w:numPr>
        <w:spacing w:line="288" w:lineRule="auto"/>
        <w:ind w:right="315"/>
        <w:rPr>
          <w:rFonts w:eastAsia="Arial MT"/>
          <w:szCs w:val="24"/>
        </w:rPr>
      </w:pPr>
      <w:r w:rsidRPr="0022656B">
        <w:rPr>
          <w:rFonts w:eastAsia="Arial MT"/>
          <w:szCs w:val="24"/>
        </w:rPr>
        <w:t xml:space="preserve">Targeted interventions from TAs/Teachers has led to increased rates of attainment and progress. TA support was available in all classes, and additional TA support was in identified classes where there is further need. Teacher led Phonics intervention has been led and the results from the phonics screening check were good. 100% of children who failed in year 1 passed the check in year 2. </w:t>
      </w:r>
    </w:p>
    <w:p w:rsidR="00A11F00" w:rsidRPr="0022656B" w:rsidRDefault="00A11F00" w:rsidP="00A11F00">
      <w:pPr>
        <w:numPr>
          <w:ilvl w:val="0"/>
          <w:numId w:val="10"/>
        </w:numPr>
        <w:spacing w:line="288" w:lineRule="auto"/>
        <w:ind w:right="315"/>
        <w:rPr>
          <w:rFonts w:eastAsia="Arial MT"/>
          <w:szCs w:val="24"/>
        </w:rPr>
      </w:pPr>
      <w:r w:rsidRPr="0022656B">
        <w:rPr>
          <w:rFonts w:eastAsia="Arial MT"/>
          <w:szCs w:val="24"/>
        </w:rPr>
        <w:t xml:space="preserve">TA led phonics intervention supported children to use the ‘Bounce Back’ and ‘Fast Track’ phonics schemes to boost and support learning. </w:t>
      </w:r>
    </w:p>
    <w:p w:rsidR="00A11F00" w:rsidRPr="0022656B" w:rsidRDefault="00A11F00" w:rsidP="00A11F00">
      <w:pPr>
        <w:numPr>
          <w:ilvl w:val="0"/>
          <w:numId w:val="10"/>
        </w:numPr>
        <w:spacing w:line="288" w:lineRule="auto"/>
        <w:ind w:right="315"/>
        <w:rPr>
          <w:rFonts w:eastAsia="Arial MT"/>
          <w:szCs w:val="24"/>
        </w:rPr>
      </w:pPr>
      <w:r w:rsidRPr="0022656B">
        <w:rPr>
          <w:rFonts w:eastAsia="Arial MT"/>
          <w:szCs w:val="24"/>
        </w:rPr>
        <w:t xml:space="preserve">TAs were able to target children for rapid catch up and intervention. </w:t>
      </w:r>
    </w:p>
    <w:p w:rsidR="00A11F00" w:rsidRPr="0022656B" w:rsidRDefault="00A11F00" w:rsidP="00A11F00">
      <w:pPr>
        <w:numPr>
          <w:ilvl w:val="0"/>
          <w:numId w:val="10"/>
        </w:numPr>
        <w:spacing w:line="288" w:lineRule="auto"/>
        <w:ind w:right="315"/>
        <w:rPr>
          <w:rFonts w:eastAsia="Arial MT"/>
          <w:szCs w:val="24"/>
        </w:rPr>
      </w:pPr>
      <w:r w:rsidRPr="0022656B">
        <w:rPr>
          <w:rFonts w:eastAsia="Arial MT"/>
          <w:szCs w:val="24"/>
        </w:rPr>
        <w:t xml:space="preserve">TAs were able to target children for SEMH work early when they arrived in school. Children who were identified as vulnerable were able to have 1:1 check </w:t>
      </w:r>
      <w:proofErr w:type="gramStart"/>
      <w:r w:rsidRPr="0022656B">
        <w:rPr>
          <w:rFonts w:eastAsia="Arial MT"/>
          <w:szCs w:val="24"/>
        </w:rPr>
        <w:t>ins</w:t>
      </w:r>
      <w:proofErr w:type="gramEnd"/>
      <w:r w:rsidRPr="0022656B">
        <w:rPr>
          <w:rFonts w:eastAsia="Arial MT"/>
          <w:szCs w:val="24"/>
        </w:rPr>
        <w:t xml:space="preserve"> with teacher, TA, </w:t>
      </w:r>
      <w:proofErr w:type="spellStart"/>
      <w:r w:rsidRPr="0022656B">
        <w:rPr>
          <w:rFonts w:eastAsia="Arial MT"/>
          <w:szCs w:val="24"/>
        </w:rPr>
        <w:t>SENCo</w:t>
      </w:r>
      <w:proofErr w:type="spellEnd"/>
      <w:r w:rsidRPr="0022656B">
        <w:rPr>
          <w:rFonts w:eastAsia="Arial MT"/>
          <w:szCs w:val="24"/>
        </w:rPr>
        <w:t xml:space="preserve"> and Family support worker. </w:t>
      </w:r>
    </w:p>
    <w:p w:rsidR="00A11F00" w:rsidRPr="0022656B" w:rsidRDefault="00A11F00" w:rsidP="00A11F00">
      <w:pPr>
        <w:numPr>
          <w:ilvl w:val="0"/>
          <w:numId w:val="10"/>
        </w:numPr>
        <w:spacing w:line="288" w:lineRule="auto"/>
        <w:ind w:right="315"/>
        <w:rPr>
          <w:rFonts w:eastAsia="Arial MT"/>
          <w:szCs w:val="24"/>
        </w:rPr>
      </w:pPr>
      <w:r w:rsidRPr="0022656B">
        <w:rPr>
          <w:rFonts w:eastAsia="Arial MT"/>
          <w:szCs w:val="24"/>
        </w:rPr>
        <w:t>Children who are vulnerable are identified and monitored through our family support worker and regular pastoral meetings. Our family support worker has given particular support to children and their families, those who are identified as PPG and Post LAC.</w:t>
      </w:r>
    </w:p>
    <w:p w:rsidR="00A11F00" w:rsidRPr="0022656B" w:rsidRDefault="00A11F00" w:rsidP="00A11F00">
      <w:pPr>
        <w:numPr>
          <w:ilvl w:val="0"/>
          <w:numId w:val="10"/>
        </w:numPr>
        <w:spacing w:line="288" w:lineRule="auto"/>
        <w:ind w:right="315"/>
        <w:rPr>
          <w:rFonts w:eastAsia="Arial MT"/>
          <w:szCs w:val="24"/>
        </w:rPr>
      </w:pPr>
      <w:r w:rsidRPr="0022656B">
        <w:rPr>
          <w:rFonts w:eastAsia="Arial MT"/>
          <w:szCs w:val="24"/>
        </w:rPr>
        <w:t xml:space="preserve">Teacher and TA training for adaptive teaching strategies to support all learners and supporting high quality first teaching. </w:t>
      </w:r>
    </w:p>
    <w:p w:rsidR="00A11F00" w:rsidRPr="0022656B" w:rsidRDefault="00A11F00" w:rsidP="00A11F00">
      <w:pPr>
        <w:numPr>
          <w:ilvl w:val="0"/>
          <w:numId w:val="10"/>
        </w:numPr>
        <w:spacing w:line="288" w:lineRule="auto"/>
        <w:ind w:right="315"/>
        <w:rPr>
          <w:rFonts w:eastAsia="Arial MT"/>
          <w:szCs w:val="24"/>
        </w:rPr>
      </w:pPr>
      <w:r w:rsidRPr="0022656B">
        <w:rPr>
          <w:rFonts w:eastAsia="Arial MT"/>
          <w:szCs w:val="24"/>
        </w:rPr>
        <w:t xml:space="preserve">A nurture </w:t>
      </w:r>
      <w:proofErr w:type="spellStart"/>
      <w:r w:rsidRPr="0022656B">
        <w:rPr>
          <w:rFonts w:eastAsia="Arial MT"/>
          <w:szCs w:val="24"/>
        </w:rPr>
        <w:t>programme</w:t>
      </w:r>
      <w:proofErr w:type="spellEnd"/>
      <w:r w:rsidRPr="0022656B">
        <w:rPr>
          <w:rFonts w:eastAsia="Arial MT"/>
          <w:szCs w:val="24"/>
        </w:rPr>
        <w:t xml:space="preserve"> using our Pastoral worker was used to provide appropriate support to PPG pupils. Lunchtime support was in place for pupils who struggle with long periods of unstructured time or building up effective friendships. Pastoral support team identified pupils in need of support and provided strategies and support to address areas of concern.</w:t>
      </w:r>
    </w:p>
    <w:p w:rsidR="00A11F00" w:rsidRPr="0022656B" w:rsidRDefault="00A11F00" w:rsidP="00A11F00">
      <w:pPr>
        <w:numPr>
          <w:ilvl w:val="0"/>
          <w:numId w:val="10"/>
        </w:numPr>
        <w:spacing w:line="288" w:lineRule="auto"/>
        <w:ind w:right="315"/>
        <w:rPr>
          <w:rFonts w:eastAsia="Arial MT"/>
          <w:szCs w:val="24"/>
        </w:rPr>
      </w:pPr>
      <w:r w:rsidRPr="0022656B">
        <w:rPr>
          <w:rFonts w:eastAsia="Arial MT"/>
          <w:szCs w:val="24"/>
        </w:rPr>
        <w:t xml:space="preserve">Pastoral support monitored attendance and sought to support families in improving attendance by completing home visits, attendance agreements and meetings. </w:t>
      </w:r>
    </w:p>
    <w:p w:rsidR="00404B29" w:rsidRPr="0022656B" w:rsidRDefault="00A11F00" w:rsidP="00A11F00">
      <w:pPr>
        <w:numPr>
          <w:ilvl w:val="0"/>
          <w:numId w:val="10"/>
        </w:numPr>
        <w:spacing w:line="288" w:lineRule="auto"/>
        <w:ind w:right="315"/>
        <w:rPr>
          <w:rFonts w:eastAsia="Arial MT"/>
          <w:szCs w:val="24"/>
        </w:rPr>
      </w:pPr>
      <w:r w:rsidRPr="0022656B">
        <w:rPr>
          <w:rFonts w:eastAsia="Arial MT"/>
          <w:szCs w:val="24"/>
        </w:rPr>
        <w:t>All year groups</w:t>
      </w:r>
      <w:r w:rsidRPr="0022656B">
        <w:rPr>
          <w:rFonts w:eastAsia="Arial MT"/>
          <w:color w:val="0D0D0D"/>
          <w:szCs w:val="24"/>
        </w:rPr>
        <w:t>/specific children with social and emotional needs participated in engaging forest school</w:t>
      </w:r>
      <w:r w:rsidRPr="0022656B">
        <w:rPr>
          <w:rFonts w:eastAsia="Arial MT"/>
          <w:color w:val="0D0D0D"/>
          <w:spacing w:val="1"/>
          <w:szCs w:val="24"/>
        </w:rPr>
        <w:t xml:space="preserve"> </w:t>
      </w:r>
      <w:r w:rsidRPr="0022656B">
        <w:rPr>
          <w:rFonts w:eastAsia="Arial MT"/>
          <w:color w:val="0D0D0D"/>
          <w:szCs w:val="24"/>
        </w:rPr>
        <w:t xml:space="preserve">experiences with a key </w:t>
      </w:r>
      <w:proofErr w:type="gramStart"/>
      <w:r w:rsidRPr="0022656B">
        <w:rPr>
          <w:rFonts w:eastAsia="Arial MT"/>
          <w:color w:val="0D0D0D"/>
          <w:szCs w:val="24"/>
        </w:rPr>
        <w:t>emphasis</w:t>
      </w:r>
      <w:r w:rsidRPr="0022656B">
        <w:rPr>
          <w:rFonts w:eastAsia="Arial MT"/>
          <w:color w:val="0D0D0D"/>
          <w:spacing w:val="-59"/>
          <w:szCs w:val="24"/>
        </w:rPr>
        <w:t xml:space="preserve"> </w:t>
      </w:r>
      <w:r w:rsidRPr="0022656B">
        <w:rPr>
          <w:rFonts w:eastAsia="Arial MT"/>
          <w:color w:val="0D0D0D"/>
          <w:szCs w:val="24"/>
        </w:rPr>
        <w:t xml:space="preserve"> on</w:t>
      </w:r>
      <w:proofErr w:type="gramEnd"/>
      <w:r w:rsidRPr="0022656B">
        <w:rPr>
          <w:rFonts w:eastAsia="Arial MT"/>
          <w:color w:val="0D0D0D"/>
          <w:szCs w:val="24"/>
        </w:rPr>
        <w:t xml:space="preserve"> developing speaking and listening skills,</w:t>
      </w:r>
      <w:r w:rsidRPr="0022656B">
        <w:rPr>
          <w:rFonts w:eastAsia="Arial MT"/>
          <w:color w:val="0D0D0D"/>
          <w:spacing w:val="1"/>
          <w:szCs w:val="24"/>
        </w:rPr>
        <w:t xml:space="preserve"> </w:t>
      </w:r>
      <w:r w:rsidRPr="0022656B">
        <w:rPr>
          <w:rFonts w:eastAsia="Arial MT"/>
          <w:color w:val="0D0D0D"/>
          <w:szCs w:val="24"/>
        </w:rPr>
        <w:t>as well as social interaction and problem</w:t>
      </w:r>
      <w:r w:rsidRPr="0022656B">
        <w:rPr>
          <w:rFonts w:eastAsia="Arial MT"/>
          <w:color w:val="0D0D0D"/>
          <w:spacing w:val="1"/>
          <w:szCs w:val="24"/>
        </w:rPr>
        <w:t xml:space="preserve"> </w:t>
      </w:r>
      <w:r w:rsidRPr="0022656B">
        <w:rPr>
          <w:rFonts w:eastAsia="Arial MT"/>
          <w:color w:val="0D0D0D"/>
          <w:szCs w:val="24"/>
        </w:rPr>
        <w:t xml:space="preserve">solving. </w:t>
      </w:r>
    </w:p>
    <w:p w:rsidR="0022656B" w:rsidRDefault="0022656B">
      <w:pPr>
        <w:pStyle w:val="Heading2"/>
        <w:spacing w:before="89"/>
        <w:rPr>
          <w:color w:val="0F4F75"/>
        </w:rPr>
      </w:pPr>
    </w:p>
    <w:p w:rsidR="0022656B" w:rsidRDefault="0022656B">
      <w:pPr>
        <w:pStyle w:val="Heading2"/>
        <w:spacing w:before="89"/>
        <w:rPr>
          <w:color w:val="0F4F75"/>
        </w:rPr>
      </w:pPr>
    </w:p>
    <w:p w:rsidR="0022656B" w:rsidRDefault="0022656B">
      <w:pPr>
        <w:pStyle w:val="Heading2"/>
        <w:spacing w:before="89"/>
        <w:rPr>
          <w:color w:val="0F4F75"/>
        </w:rPr>
      </w:pPr>
    </w:p>
    <w:p w:rsidR="0022656B" w:rsidRDefault="0022656B">
      <w:pPr>
        <w:pStyle w:val="Heading2"/>
        <w:spacing w:before="89"/>
        <w:rPr>
          <w:color w:val="0F4F75"/>
        </w:rPr>
      </w:pPr>
    </w:p>
    <w:p w:rsidR="00404B29" w:rsidRDefault="00105EA9">
      <w:pPr>
        <w:pStyle w:val="Heading2"/>
        <w:spacing w:before="89"/>
      </w:pPr>
      <w:bookmarkStart w:id="0" w:name="_GoBack"/>
      <w:bookmarkEnd w:id="0"/>
      <w:r>
        <w:rPr>
          <w:color w:val="0F4F75"/>
        </w:rPr>
        <w:lastRenderedPageBreak/>
        <w:t xml:space="preserve">Externally provided </w:t>
      </w:r>
      <w:proofErr w:type="spellStart"/>
      <w:r>
        <w:rPr>
          <w:color w:val="0F4F75"/>
        </w:rPr>
        <w:t>programmes</w:t>
      </w:r>
      <w:proofErr w:type="spellEnd"/>
    </w:p>
    <w:p w:rsidR="00404B29" w:rsidRDefault="00105EA9">
      <w:pPr>
        <w:spacing w:before="240" w:line="288" w:lineRule="auto"/>
        <w:ind w:left="872" w:right="260"/>
        <w:rPr>
          <w:i/>
          <w:sz w:val="24"/>
        </w:rPr>
      </w:pPr>
      <w:r>
        <w:rPr>
          <w:i/>
          <w:color w:val="0D0D0D"/>
          <w:sz w:val="24"/>
        </w:rPr>
        <w:t>Please include the names of any non-DfE programmes that you purchased in the previous academic year. This will help the Department for Education identify which ones are popular in England</w:t>
      </w:r>
    </w:p>
    <w:p w:rsidR="00404B29" w:rsidRDefault="00404B29">
      <w:pPr>
        <w:pStyle w:val="BodyText"/>
        <w:spacing w:before="9"/>
        <w:rPr>
          <w:i/>
          <w:sz w:val="20"/>
        </w:rPr>
      </w:pPr>
    </w:p>
    <w:tbl>
      <w:tblPr>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404B29">
        <w:trPr>
          <w:trHeight w:val="395"/>
        </w:trPr>
        <w:tc>
          <w:tcPr>
            <w:tcW w:w="4815" w:type="dxa"/>
            <w:shd w:val="clear" w:color="auto" w:fill="D7E1E9"/>
          </w:tcPr>
          <w:p w:rsidR="00404B29" w:rsidRDefault="00105EA9">
            <w:pPr>
              <w:pStyle w:val="TableParagraph"/>
              <w:rPr>
                <w:b/>
                <w:sz w:val="24"/>
              </w:rPr>
            </w:pPr>
            <w:r>
              <w:rPr>
                <w:b/>
                <w:color w:val="0D0D0D"/>
                <w:sz w:val="24"/>
              </w:rPr>
              <w:t>Programme</w:t>
            </w:r>
          </w:p>
        </w:tc>
        <w:tc>
          <w:tcPr>
            <w:tcW w:w="4673" w:type="dxa"/>
            <w:shd w:val="clear" w:color="auto" w:fill="D7E1E9"/>
          </w:tcPr>
          <w:p w:rsidR="00404B29" w:rsidRDefault="00105EA9">
            <w:pPr>
              <w:pStyle w:val="TableParagraph"/>
              <w:rPr>
                <w:b/>
                <w:sz w:val="24"/>
              </w:rPr>
            </w:pPr>
            <w:r>
              <w:rPr>
                <w:b/>
                <w:color w:val="0D0D0D"/>
                <w:sz w:val="24"/>
              </w:rPr>
              <w:t>Provider</w:t>
            </w:r>
          </w:p>
        </w:tc>
      </w:tr>
      <w:tr w:rsidR="00404B29">
        <w:trPr>
          <w:trHeight w:val="397"/>
        </w:trPr>
        <w:tc>
          <w:tcPr>
            <w:tcW w:w="4815" w:type="dxa"/>
          </w:tcPr>
          <w:p w:rsidR="00404B29" w:rsidRPr="00E1514B" w:rsidRDefault="00E1514B">
            <w:pPr>
              <w:pStyle w:val="TableParagraph"/>
              <w:spacing w:before="0"/>
              <w:ind w:left="0"/>
            </w:pPr>
            <w:r>
              <w:t>IDL Literacy Software</w:t>
            </w:r>
          </w:p>
        </w:tc>
        <w:tc>
          <w:tcPr>
            <w:tcW w:w="4673" w:type="dxa"/>
          </w:tcPr>
          <w:p w:rsidR="00404B29" w:rsidRDefault="00E1514B">
            <w:pPr>
              <w:pStyle w:val="TableParagraph"/>
              <w:spacing w:before="0"/>
              <w:ind w:left="0"/>
              <w:rPr>
                <w:rFonts w:ascii="Times New Roman"/>
                <w:sz w:val="24"/>
              </w:rPr>
            </w:pPr>
            <w:r>
              <w:t xml:space="preserve">IDLS group </w:t>
            </w:r>
          </w:p>
        </w:tc>
      </w:tr>
      <w:tr w:rsidR="00404B29">
        <w:trPr>
          <w:trHeight w:val="396"/>
        </w:trPr>
        <w:tc>
          <w:tcPr>
            <w:tcW w:w="4815" w:type="dxa"/>
          </w:tcPr>
          <w:p w:rsidR="00404B29" w:rsidRDefault="00404B29">
            <w:pPr>
              <w:pStyle w:val="TableParagraph"/>
              <w:spacing w:before="0"/>
              <w:ind w:left="0"/>
              <w:rPr>
                <w:rFonts w:ascii="Times New Roman"/>
                <w:sz w:val="24"/>
              </w:rPr>
            </w:pPr>
          </w:p>
        </w:tc>
        <w:tc>
          <w:tcPr>
            <w:tcW w:w="4673" w:type="dxa"/>
          </w:tcPr>
          <w:p w:rsidR="00404B29" w:rsidRDefault="00404B29">
            <w:pPr>
              <w:pStyle w:val="TableParagraph"/>
              <w:spacing w:before="0"/>
              <w:ind w:left="0"/>
              <w:rPr>
                <w:rFonts w:ascii="Times New Roman"/>
                <w:sz w:val="24"/>
              </w:rPr>
            </w:pPr>
          </w:p>
        </w:tc>
      </w:tr>
    </w:tbl>
    <w:p w:rsidR="00404B29" w:rsidRDefault="00404B29">
      <w:pPr>
        <w:pStyle w:val="BodyText"/>
        <w:rPr>
          <w:i/>
          <w:sz w:val="26"/>
        </w:rPr>
      </w:pPr>
    </w:p>
    <w:p w:rsidR="00404B29" w:rsidRDefault="00404B29">
      <w:pPr>
        <w:pStyle w:val="BodyText"/>
        <w:spacing w:before="1"/>
        <w:rPr>
          <w:i/>
          <w:sz w:val="26"/>
        </w:rPr>
      </w:pPr>
    </w:p>
    <w:p w:rsidR="00404B29" w:rsidRDefault="00105EA9">
      <w:pPr>
        <w:pStyle w:val="Heading2"/>
        <w:spacing w:before="1"/>
      </w:pPr>
      <w:r>
        <w:rPr>
          <w:color w:val="0F4F75"/>
        </w:rPr>
        <w:t>Service pupil premium funding (optional)</w:t>
      </w:r>
    </w:p>
    <w:p w:rsidR="00404B29" w:rsidRDefault="00105EA9">
      <w:pPr>
        <w:spacing w:before="239"/>
        <w:ind w:left="872"/>
        <w:rPr>
          <w:i/>
          <w:sz w:val="24"/>
        </w:rPr>
      </w:pPr>
      <w:r>
        <w:rPr>
          <w:i/>
          <w:color w:val="0D0D0D"/>
          <w:sz w:val="24"/>
        </w:rPr>
        <w:t>For schools that receive this funding, you may wish to provide the following information:</w:t>
      </w:r>
    </w:p>
    <w:p w:rsidR="00404B29" w:rsidRDefault="00404B29">
      <w:pPr>
        <w:pStyle w:val="BodyText"/>
        <w:spacing w:before="8"/>
        <w:rPr>
          <w:i/>
          <w:sz w:val="25"/>
        </w:rPr>
      </w:pPr>
    </w:p>
    <w:tbl>
      <w:tblPr>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404B29">
        <w:trPr>
          <w:trHeight w:val="395"/>
        </w:trPr>
        <w:tc>
          <w:tcPr>
            <w:tcW w:w="4815" w:type="dxa"/>
            <w:shd w:val="clear" w:color="auto" w:fill="D7E1E9"/>
          </w:tcPr>
          <w:p w:rsidR="00404B29" w:rsidRDefault="00105EA9">
            <w:pPr>
              <w:pStyle w:val="TableParagraph"/>
              <w:rPr>
                <w:b/>
                <w:sz w:val="24"/>
              </w:rPr>
            </w:pPr>
            <w:r>
              <w:rPr>
                <w:b/>
                <w:color w:val="0D0D0D"/>
                <w:sz w:val="24"/>
              </w:rPr>
              <w:t>Measure</w:t>
            </w:r>
          </w:p>
        </w:tc>
        <w:tc>
          <w:tcPr>
            <w:tcW w:w="4673" w:type="dxa"/>
            <w:shd w:val="clear" w:color="auto" w:fill="D7E1E9"/>
          </w:tcPr>
          <w:p w:rsidR="00404B29" w:rsidRDefault="00105EA9">
            <w:pPr>
              <w:pStyle w:val="TableParagraph"/>
              <w:rPr>
                <w:b/>
                <w:sz w:val="24"/>
              </w:rPr>
            </w:pPr>
            <w:r>
              <w:rPr>
                <w:b/>
                <w:color w:val="0D0D0D"/>
                <w:sz w:val="24"/>
              </w:rPr>
              <w:t>Details</w:t>
            </w:r>
          </w:p>
        </w:tc>
      </w:tr>
      <w:tr w:rsidR="00404B29">
        <w:trPr>
          <w:trHeight w:val="625"/>
        </w:trPr>
        <w:tc>
          <w:tcPr>
            <w:tcW w:w="4815" w:type="dxa"/>
          </w:tcPr>
          <w:p w:rsidR="00404B29" w:rsidRDefault="00105EA9">
            <w:pPr>
              <w:pStyle w:val="TableParagraph"/>
              <w:spacing w:before="62"/>
              <w:ind w:right="753"/>
            </w:pPr>
            <w:r>
              <w:t>How did you spend your service pupil premium allocation last academic year?</w:t>
            </w:r>
          </w:p>
        </w:tc>
        <w:tc>
          <w:tcPr>
            <w:tcW w:w="4673" w:type="dxa"/>
          </w:tcPr>
          <w:p w:rsidR="00404B29" w:rsidRDefault="00105EA9">
            <w:pPr>
              <w:pStyle w:val="TableParagraph"/>
              <w:spacing w:before="62"/>
              <w:rPr>
                <w:sz w:val="24"/>
              </w:rPr>
            </w:pPr>
            <w:r>
              <w:rPr>
                <w:color w:val="0D0D0D"/>
                <w:sz w:val="24"/>
              </w:rPr>
              <w:t>N/A</w:t>
            </w:r>
          </w:p>
        </w:tc>
      </w:tr>
      <w:tr w:rsidR="00404B29">
        <w:trPr>
          <w:trHeight w:val="628"/>
        </w:trPr>
        <w:tc>
          <w:tcPr>
            <w:tcW w:w="4815" w:type="dxa"/>
          </w:tcPr>
          <w:p w:rsidR="00404B29" w:rsidRDefault="00105EA9">
            <w:pPr>
              <w:pStyle w:val="TableParagraph"/>
              <w:spacing w:before="62"/>
              <w:ind w:right="642"/>
            </w:pPr>
            <w:r>
              <w:t>What was the impact of that spending on service pupil premium eligible pupils?</w:t>
            </w:r>
          </w:p>
        </w:tc>
        <w:tc>
          <w:tcPr>
            <w:tcW w:w="4673" w:type="dxa"/>
          </w:tcPr>
          <w:p w:rsidR="00404B29" w:rsidRDefault="00105EA9">
            <w:pPr>
              <w:pStyle w:val="TableParagraph"/>
              <w:spacing w:before="62"/>
              <w:rPr>
                <w:sz w:val="24"/>
              </w:rPr>
            </w:pPr>
            <w:r>
              <w:rPr>
                <w:color w:val="0D0D0D"/>
                <w:sz w:val="24"/>
              </w:rPr>
              <w:t>N/A</w:t>
            </w:r>
          </w:p>
        </w:tc>
      </w:tr>
    </w:tbl>
    <w:p w:rsidR="00404B29" w:rsidRDefault="00404B29">
      <w:pPr>
        <w:rPr>
          <w:sz w:val="24"/>
        </w:rPr>
        <w:sectPr w:rsidR="00404B29">
          <w:pgSz w:w="11910" w:h="16840"/>
          <w:pgMar w:top="1120" w:right="1160" w:bottom="960" w:left="260" w:header="0" w:footer="696" w:gutter="0"/>
          <w:cols w:space="720"/>
        </w:sectPr>
      </w:pPr>
    </w:p>
    <w:p w:rsidR="00404B29" w:rsidRDefault="00105EA9">
      <w:pPr>
        <w:pStyle w:val="Heading1"/>
      </w:pPr>
      <w:r>
        <w:rPr>
          <w:color w:val="0F4F75"/>
        </w:rPr>
        <w:lastRenderedPageBreak/>
        <w:t>Further information (optional)</w:t>
      </w:r>
    </w:p>
    <w:p w:rsidR="00404B29" w:rsidRDefault="00105EA9">
      <w:pPr>
        <w:pStyle w:val="BodyText"/>
        <w:spacing w:before="6"/>
        <w:rPr>
          <w:b/>
          <w:sz w:val="17"/>
        </w:rPr>
      </w:pPr>
      <w:r>
        <w:rPr>
          <w:noProof/>
        </w:rPr>
        <mc:AlternateContent>
          <mc:Choice Requires="wps">
            <w:drawing>
              <wp:anchor distT="0" distB="0" distL="0" distR="0" simplePos="0" relativeHeight="487589888" behindDoc="1" locked="0" layoutInCell="1" allowOverlap="1">
                <wp:simplePos x="0" y="0"/>
                <wp:positionH relativeFrom="page">
                  <wp:posOffset>722630</wp:posOffset>
                </wp:positionH>
                <wp:positionV relativeFrom="paragraph">
                  <wp:posOffset>156210</wp:posOffset>
                </wp:positionV>
                <wp:extent cx="6026150" cy="128651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2865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4B29" w:rsidRDefault="00105EA9">
                            <w:pPr>
                              <w:spacing w:before="120" w:line="288" w:lineRule="auto"/>
                              <w:ind w:left="105" w:right="110"/>
                              <w:rPr>
                                <w:i/>
                                <w:sz w:val="24"/>
                              </w:rPr>
                            </w:pPr>
                            <w:r>
                              <w:rPr>
                                <w:i/>
                                <w:color w:val="0D0D0D"/>
                                <w:sz w:val="24"/>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6.9pt;margin-top:12.3pt;width:474.5pt;height:101.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" filled="f" strokeweight=".48pt">
                <v:textbox inset="0,0,0,0">
                  <w:txbxContent>
                    <w:p w:rsidR="00404B29" w:rsidRDefault="00105EA9">
                      <w:pPr>
                        <w:spacing w:before="120" w:line="288" w:lineRule="auto"/>
                        <w:ind w:left="105" w:right="110"/>
                        <w:rPr>
                          <w:i/>
                          <w:sz w:val="24"/>
                        </w:rPr>
                      </w:pPr>
                      <w:r>
                        <w:rPr>
                          <w:i/>
                          <w:color w:val="0D0D0D"/>
                          <w:sz w:val="24"/>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xbxContent>
                </v:textbox>
                <w10:wrap type="topAndBottom" anchorx="page"/>
              </v:shape>
            </w:pict>
          </mc:Fallback>
        </mc:AlternateContent>
      </w:r>
    </w:p>
    <w:sectPr w:rsidR="00404B29">
      <w:pgSz w:w="11910" w:h="16840"/>
      <w:pgMar w:top="1040" w:right="1160" w:bottom="960" w:left="26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56A" w:rsidRDefault="00105EA9">
      <w:r>
        <w:separator/>
      </w:r>
    </w:p>
  </w:endnote>
  <w:endnote w:type="continuationSeparator" w:id="0">
    <w:p w:rsidR="00C5056A" w:rsidRDefault="0010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B29" w:rsidRDefault="00105EA9">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3547110</wp:posOffset>
              </wp:positionH>
              <wp:positionV relativeFrom="page">
                <wp:posOffset>10059670</wp:posOffset>
              </wp:positionV>
              <wp:extent cx="16129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B29" w:rsidRDefault="00105EA9">
                          <w:pPr>
                            <w:pStyle w:val="BodyText"/>
                            <w:spacing w:before="12"/>
                            <w:ind w:left="60"/>
                          </w:pPr>
                          <w:r>
                            <w:fldChar w:fldCharType="begin"/>
                          </w:r>
                          <w:r>
                            <w:rPr>
                              <w:color w:val="0D0D0D"/>
                              <w:w w:val="99"/>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79.3pt;margin-top:792.1pt;width:12.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" filled="f" stroked="f">
              <v:textbox inset="0,0,0,0">
                <w:txbxContent>
                  <w:p w:rsidR="00404B29" w:rsidRDefault="00105EA9">
                    <w:pPr>
                      <w:pStyle w:val="BodyText"/>
                      <w:spacing w:before="12"/>
                      <w:ind w:left="60"/>
                    </w:pPr>
                    <w:r>
                      <w:fldChar w:fldCharType="begin"/>
                    </w:r>
                    <w:r>
                      <w:rPr>
                        <w:color w:val="0D0D0D"/>
                        <w:w w:val="99"/>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56A" w:rsidRDefault="00105EA9">
      <w:r>
        <w:separator/>
      </w:r>
    </w:p>
  </w:footnote>
  <w:footnote w:type="continuationSeparator" w:id="0">
    <w:p w:rsidR="00C5056A" w:rsidRDefault="00105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E78CE"/>
    <w:multiLevelType w:val="hybridMultilevel"/>
    <w:tmpl w:val="9FD6689E"/>
    <w:lvl w:ilvl="0" w:tplc="110432D2">
      <w:numFmt w:val="bullet"/>
      <w:lvlText w:val=""/>
      <w:lvlJc w:val="left"/>
      <w:pPr>
        <w:ind w:left="885" w:hanging="360"/>
      </w:pPr>
      <w:rPr>
        <w:rFonts w:ascii="Symbol" w:eastAsia="Symbol" w:hAnsi="Symbol" w:cs="Symbol" w:hint="default"/>
        <w:color w:val="0D0D0D"/>
        <w:w w:val="100"/>
        <w:sz w:val="22"/>
        <w:szCs w:val="22"/>
        <w:lang w:val="en-US" w:eastAsia="en-US" w:bidi="ar-SA"/>
      </w:rPr>
    </w:lvl>
    <w:lvl w:ilvl="1" w:tplc="200A7B24">
      <w:numFmt w:val="bullet"/>
      <w:lvlText w:val="•"/>
      <w:lvlJc w:val="left"/>
      <w:pPr>
        <w:ind w:left="1343" w:hanging="360"/>
      </w:pPr>
      <w:rPr>
        <w:rFonts w:hint="default"/>
        <w:lang w:val="en-US" w:eastAsia="en-US" w:bidi="ar-SA"/>
      </w:rPr>
    </w:lvl>
    <w:lvl w:ilvl="2" w:tplc="73DC23CA">
      <w:numFmt w:val="bullet"/>
      <w:lvlText w:val="•"/>
      <w:lvlJc w:val="left"/>
      <w:pPr>
        <w:ind w:left="1806" w:hanging="360"/>
      </w:pPr>
      <w:rPr>
        <w:rFonts w:hint="default"/>
        <w:lang w:val="en-US" w:eastAsia="en-US" w:bidi="ar-SA"/>
      </w:rPr>
    </w:lvl>
    <w:lvl w:ilvl="3" w:tplc="7F427C94">
      <w:numFmt w:val="bullet"/>
      <w:lvlText w:val="•"/>
      <w:lvlJc w:val="left"/>
      <w:pPr>
        <w:ind w:left="2270" w:hanging="360"/>
      </w:pPr>
      <w:rPr>
        <w:rFonts w:hint="default"/>
        <w:lang w:val="en-US" w:eastAsia="en-US" w:bidi="ar-SA"/>
      </w:rPr>
    </w:lvl>
    <w:lvl w:ilvl="4" w:tplc="CC2E8EBE">
      <w:numFmt w:val="bullet"/>
      <w:lvlText w:val="•"/>
      <w:lvlJc w:val="left"/>
      <w:pPr>
        <w:ind w:left="2733" w:hanging="360"/>
      </w:pPr>
      <w:rPr>
        <w:rFonts w:hint="default"/>
        <w:lang w:val="en-US" w:eastAsia="en-US" w:bidi="ar-SA"/>
      </w:rPr>
    </w:lvl>
    <w:lvl w:ilvl="5" w:tplc="B074F16C">
      <w:numFmt w:val="bullet"/>
      <w:lvlText w:val="•"/>
      <w:lvlJc w:val="left"/>
      <w:pPr>
        <w:ind w:left="3197" w:hanging="360"/>
      </w:pPr>
      <w:rPr>
        <w:rFonts w:hint="default"/>
        <w:lang w:val="en-US" w:eastAsia="en-US" w:bidi="ar-SA"/>
      </w:rPr>
    </w:lvl>
    <w:lvl w:ilvl="6" w:tplc="5D96CFEA">
      <w:numFmt w:val="bullet"/>
      <w:lvlText w:val="•"/>
      <w:lvlJc w:val="left"/>
      <w:pPr>
        <w:ind w:left="3660" w:hanging="360"/>
      </w:pPr>
      <w:rPr>
        <w:rFonts w:hint="default"/>
        <w:lang w:val="en-US" w:eastAsia="en-US" w:bidi="ar-SA"/>
      </w:rPr>
    </w:lvl>
    <w:lvl w:ilvl="7" w:tplc="BA002094">
      <w:numFmt w:val="bullet"/>
      <w:lvlText w:val="•"/>
      <w:lvlJc w:val="left"/>
      <w:pPr>
        <w:ind w:left="4123" w:hanging="360"/>
      </w:pPr>
      <w:rPr>
        <w:rFonts w:hint="default"/>
        <w:lang w:val="en-US" w:eastAsia="en-US" w:bidi="ar-SA"/>
      </w:rPr>
    </w:lvl>
    <w:lvl w:ilvl="8" w:tplc="2EA8661A">
      <w:numFmt w:val="bullet"/>
      <w:lvlText w:val="•"/>
      <w:lvlJc w:val="left"/>
      <w:pPr>
        <w:ind w:left="4587" w:hanging="360"/>
      </w:pPr>
      <w:rPr>
        <w:rFonts w:hint="default"/>
        <w:lang w:val="en-US" w:eastAsia="en-US" w:bidi="ar-SA"/>
      </w:rPr>
    </w:lvl>
  </w:abstractNum>
  <w:abstractNum w:abstractNumId="1" w15:restartNumberingAfterBreak="0">
    <w:nsid w:val="14FB103C"/>
    <w:multiLevelType w:val="hybridMultilevel"/>
    <w:tmpl w:val="073A93BE"/>
    <w:lvl w:ilvl="0" w:tplc="4336E796">
      <w:numFmt w:val="bullet"/>
      <w:lvlText w:val="-"/>
      <w:lvlJc w:val="left"/>
      <w:pPr>
        <w:ind w:left="528" w:hanging="360"/>
      </w:pPr>
      <w:rPr>
        <w:rFonts w:ascii="Arial" w:eastAsia="Arial" w:hAnsi="Arial" w:cs="Arial" w:hint="default"/>
        <w:color w:val="0D0D0D"/>
        <w:w w:val="100"/>
        <w:sz w:val="22"/>
        <w:szCs w:val="22"/>
        <w:lang w:val="en-US" w:eastAsia="en-US" w:bidi="ar-SA"/>
      </w:rPr>
    </w:lvl>
    <w:lvl w:ilvl="1" w:tplc="06343280">
      <w:numFmt w:val="bullet"/>
      <w:lvlText w:val="•"/>
      <w:lvlJc w:val="left"/>
      <w:pPr>
        <w:ind w:left="1006" w:hanging="360"/>
      </w:pPr>
      <w:rPr>
        <w:rFonts w:hint="default"/>
        <w:lang w:val="en-US" w:eastAsia="en-US" w:bidi="ar-SA"/>
      </w:rPr>
    </w:lvl>
    <w:lvl w:ilvl="2" w:tplc="A99C5E3A">
      <w:numFmt w:val="bullet"/>
      <w:lvlText w:val="•"/>
      <w:lvlJc w:val="left"/>
      <w:pPr>
        <w:ind w:left="1492" w:hanging="360"/>
      </w:pPr>
      <w:rPr>
        <w:rFonts w:hint="default"/>
        <w:lang w:val="en-US" w:eastAsia="en-US" w:bidi="ar-SA"/>
      </w:rPr>
    </w:lvl>
    <w:lvl w:ilvl="3" w:tplc="3AFA1C16">
      <w:numFmt w:val="bullet"/>
      <w:lvlText w:val="•"/>
      <w:lvlJc w:val="left"/>
      <w:pPr>
        <w:ind w:left="1978" w:hanging="360"/>
      </w:pPr>
      <w:rPr>
        <w:rFonts w:hint="default"/>
        <w:lang w:val="en-US" w:eastAsia="en-US" w:bidi="ar-SA"/>
      </w:rPr>
    </w:lvl>
    <w:lvl w:ilvl="4" w:tplc="E820A4E0">
      <w:numFmt w:val="bullet"/>
      <w:lvlText w:val="•"/>
      <w:lvlJc w:val="left"/>
      <w:pPr>
        <w:ind w:left="2465" w:hanging="360"/>
      </w:pPr>
      <w:rPr>
        <w:rFonts w:hint="default"/>
        <w:lang w:val="en-US" w:eastAsia="en-US" w:bidi="ar-SA"/>
      </w:rPr>
    </w:lvl>
    <w:lvl w:ilvl="5" w:tplc="C482407E">
      <w:numFmt w:val="bullet"/>
      <w:lvlText w:val="•"/>
      <w:lvlJc w:val="left"/>
      <w:pPr>
        <w:ind w:left="2951" w:hanging="360"/>
      </w:pPr>
      <w:rPr>
        <w:rFonts w:hint="default"/>
        <w:lang w:val="en-US" w:eastAsia="en-US" w:bidi="ar-SA"/>
      </w:rPr>
    </w:lvl>
    <w:lvl w:ilvl="6" w:tplc="6D6EA07C">
      <w:numFmt w:val="bullet"/>
      <w:lvlText w:val="•"/>
      <w:lvlJc w:val="left"/>
      <w:pPr>
        <w:ind w:left="3437" w:hanging="360"/>
      </w:pPr>
      <w:rPr>
        <w:rFonts w:hint="default"/>
        <w:lang w:val="en-US" w:eastAsia="en-US" w:bidi="ar-SA"/>
      </w:rPr>
    </w:lvl>
    <w:lvl w:ilvl="7" w:tplc="5818ED80">
      <w:numFmt w:val="bullet"/>
      <w:lvlText w:val="•"/>
      <w:lvlJc w:val="left"/>
      <w:pPr>
        <w:ind w:left="3924" w:hanging="360"/>
      </w:pPr>
      <w:rPr>
        <w:rFonts w:hint="default"/>
        <w:lang w:val="en-US" w:eastAsia="en-US" w:bidi="ar-SA"/>
      </w:rPr>
    </w:lvl>
    <w:lvl w:ilvl="8" w:tplc="DC925F18">
      <w:numFmt w:val="bullet"/>
      <w:lvlText w:val="•"/>
      <w:lvlJc w:val="left"/>
      <w:pPr>
        <w:ind w:left="4410" w:hanging="360"/>
      </w:pPr>
      <w:rPr>
        <w:rFonts w:hint="default"/>
        <w:lang w:val="en-US" w:eastAsia="en-US" w:bidi="ar-SA"/>
      </w:rPr>
    </w:lvl>
  </w:abstractNum>
  <w:abstractNum w:abstractNumId="2" w15:restartNumberingAfterBreak="0">
    <w:nsid w:val="272F022C"/>
    <w:multiLevelType w:val="hybridMultilevel"/>
    <w:tmpl w:val="F9EC5950"/>
    <w:lvl w:ilvl="0" w:tplc="EB780314">
      <w:numFmt w:val="bullet"/>
      <w:lvlText w:val=""/>
      <w:lvlJc w:val="left"/>
      <w:pPr>
        <w:ind w:left="885" w:hanging="360"/>
      </w:pPr>
      <w:rPr>
        <w:rFonts w:ascii="Symbol" w:eastAsia="Symbol" w:hAnsi="Symbol" w:cs="Symbol" w:hint="default"/>
        <w:color w:val="0D0D0D"/>
        <w:w w:val="100"/>
        <w:sz w:val="22"/>
        <w:szCs w:val="22"/>
        <w:lang w:val="en-US" w:eastAsia="en-US" w:bidi="ar-SA"/>
      </w:rPr>
    </w:lvl>
    <w:lvl w:ilvl="1" w:tplc="7F401A38">
      <w:numFmt w:val="bullet"/>
      <w:lvlText w:val="•"/>
      <w:lvlJc w:val="left"/>
      <w:pPr>
        <w:ind w:left="1343" w:hanging="360"/>
      </w:pPr>
      <w:rPr>
        <w:rFonts w:hint="default"/>
        <w:lang w:val="en-US" w:eastAsia="en-US" w:bidi="ar-SA"/>
      </w:rPr>
    </w:lvl>
    <w:lvl w:ilvl="2" w:tplc="4704DC3A">
      <w:numFmt w:val="bullet"/>
      <w:lvlText w:val="•"/>
      <w:lvlJc w:val="left"/>
      <w:pPr>
        <w:ind w:left="1806" w:hanging="360"/>
      </w:pPr>
      <w:rPr>
        <w:rFonts w:hint="default"/>
        <w:lang w:val="en-US" w:eastAsia="en-US" w:bidi="ar-SA"/>
      </w:rPr>
    </w:lvl>
    <w:lvl w:ilvl="3" w:tplc="44387CB6">
      <w:numFmt w:val="bullet"/>
      <w:lvlText w:val="•"/>
      <w:lvlJc w:val="left"/>
      <w:pPr>
        <w:ind w:left="2270" w:hanging="360"/>
      </w:pPr>
      <w:rPr>
        <w:rFonts w:hint="default"/>
        <w:lang w:val="en-US" w:eastAsia="en-US" w:bidi="ar-SA"/>
      </w:rPr>
    </w:lvl>
    <w:lvl w:ilvl="4" w:tplc="EB8CDF4A">
      <w:numFmt w:val="bullet"/>
      <w:lvlText w:val="•"/>
      <w:lvlJc w:val="left"/>
      <w:pPr>
        <w:ind w:left="2733" w:hanging="360"/>
      </w:pPr>
      <w:rPr>
        <w:rFonts w:hint="default"/>
        <w:lang w:val="en-US" w:eastAsia="en-US" w:bidi="ar-SA"/>
      </w:rPr>
    </w:lvl>
    <w:lvl w:ilvl="5" w:tplc="A81CECDE">
      <w:numFmt w:val="bullet"/>
      <w:lvlText w:val="•"/>
      <w:lvlJc w:val="left"/>
      <w:pPr>
        <w:ind w:left="3197" w:hanging="360"/>
      </w:pPr>
      <w:rPr>
        <w:rFonts w:hint="default"/>
        <w:lang w:val="en-US" w:eastAsia="en-US" w:bidi="ar-SA"/>
      </w:rPr>
    </w:lvl>
    <w:lvl w:ilvl="6" w:tplc="C360BEB0">
      <w:numFmt w:val="bullet"/>
      <w:lvlText w:val="•"/>
      <w:lvlJc w:val="left"/>
      <w:pPr>
        <w:ind w:left="3660" w:hanging="360"/>
      </w:pPr>
      <w:rPr>
        <w:rFonts w:hint="default"/>
        <w:lang w:val="en-US" w:eastAsia="en-US" w:bidi="ar-SA"/>
      </w:rPr>
    </w:lvl>
    <w:lvl w:ilvl="7" w:tplc="FFE0DACA">
      <w:numFmt w:val="bullet"/>
      <w:lvlText w:val="•"/>
      <w:lvlJc w:val="left"/>
      <w:pPr>
        <w:ind w:left="4123" w:hanging="360"/>
      </w:pPr>
      <w:rPr>
        <w:rFonts w:hint="default"/>
        <w:lang w:val="en-US" w:eastAsia="en-US" w:bidi="ar-SA"/>
      </w:rPr>
    </w:lvl>
    <w:lvl w:ilvl="8" w:tplc="313666C2">
      <w:numFmt w:val="bullet"/>
      <w:lvlText w:val="•"/>
      <w:lvlJc w:val="left"/>
      <w:pPr>
        <w:ind w:left="4587" w:hanging="360"/>
      </w:pPr>
      <w:rPr>
        <w:rFonts w:hint="default"/>
        <w:lang w:val="en-US" w:eastAsia="en-US" w:bidi="ar-SA"/>
      </w:rPr>
    </w:lvl>
  </w:abstractNum>
  <w:abstractNum w:abstractNumId="3" w15:restartNumberingAfterBreak="0">
    <w:nsid w:val="2C7A0F3F"/>
    <w:multiLevelType w:val="hybridMultilevel"/>
    <w:tmpl w:val="119013E8"/>
    <w:lvl w:ilvl="0" w:tplc="08090001">
      <w:start w:val="1"/>
      <w:numFmt w:val="bullet"/>
      <w:lvlText w:val=""/>
      <w:lvlJc w:val="left"/>
      <w:pPr>
        <w:ind w:left="1708" w:hanging="360"/>
      </w:pPr>
      <w:rPr>
        <w:rFonts w:ascii="Symbol" w:hAnsi="Symbol" w:hint="default"/>
      </w:rPr>
    </w:lvl>
    <w:lvl w:ilvl="1" w:tplc="08090003">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4" w15:restartNumberingAfterBreak="0">
    <w:nsid w:val="3F6B2421"/>
    <w:multiLevelType w:val="hybridMultilevel"/>
    <w:tmpl w:val="3BEE8700"/>
    <w:lvl w:ilvl="0" w:tplc="89724A46">
      <w:start w:val="1"/>
      <w:numFmt w:val="decimal"/>
      <w:lvlText w:val="%1."/>
      <w:lvlJc w:val="left"/>
      <w:pPr>
        <w:ind w:left="373" w:hanging="269"/>
      </w:pPr>
      <w:rPr>
        <w:rFonts w:ascii="Arial" w:eastAsia="Arial" w:hAnsi="Arial" w:cs="Arial" w:hint="default"/>
        <w:w w:val="99"/>
        <w:sz w:val="24"/>
        <w:szCs w:val="24"/>
        <w:lang w:val="en-US" w:eastAsia="en-US" w:bidi="ar-SA"/>
      </w:rPr>
    </w:lvl>
    <w:lvl w:ilvl="1" w:tplc="E70C4D06">
      <w:numFmt w:val="bullet"/>
      <w:lvlText w:val="•"/>
      <w:lvlJc w:val="left"/>
      <w:pPr>
        <w:ind w:left="1289" w:hanging="269"/>
      </w:pPr>
      <w:rPr>
        <w:rFonts w:hint="default"/>
        <w:lang w:val="en-US" w:eastAsia="en-US" w:bidi="ar-SA"/>
      </w:rPr>
    </w:lvl>
    <w:lvl w:ilvl="2" w:tplc="52E2F940">
      <w:numFmt w:val="bullet"/>
      <w:lvlText w:val="•"/>
      <w:lvlJc w:val="left"/>
      <w:pPr>
        <w:ind w:left="2199" w:hanging="269"/>
      </w:pPr>
      <w:rPr>
        <w:rFonts w:hint="default"/>
        <w:lang w:val="en-US" w:eastAsia="en-US" w:bidi="ar-SA"/>
      </w:rPr>
    </w:lvl>
    <w:lvl w:ilvl="3" w:tplc="B7D28568">
      <w:numFmt w:val="bullet"/>
      <w:lvlText w:val="•"/>
      <w:lvlJc w:val="left"/>
      <w:pPr>
        <w:ind w:left="3109" w:hanging="269"/>
      </w:pPr>
      <w:rPr>
        <w:rFonts w:hint="default"/>
        <w:lang w:val="en-US" w:eastAsia="en-US" w:bidi="ar-SA"/>
      </w:rPr>
    </w:lvl>
    <w:lvl w:ilvl="4" w:tplc="7B0E48B8">
      <w:numFmt w:val="bullet"/>
      <w:lvlText w:val="•"/>
      <w:lvlJc w:val="left"/>
      <w:pPr>
        <w:ind w:left="4019" w:hanging="269"/>
      </w:pPr>
      <w:rPr>
        <w:rFonts w:hint="default"/>
        <w:lang w:val="en-US" w:eastAsia="en-US" w:bidi="ar-SA"/>
      </w:rPr>
    </w:lvl>
    <w:lvl w:ilvl="5" w:tplc="23DC0940">
      <w:numFmt w:val="bullet"/>
      <w:lvlText w:val="•"/>
      <w:lvlJc w:val="left"/>
      <w:pPr>
        <w:ind w:left="4929" w:hanging="269"/>
      </w:pPr>
      <w:rPr>
        <w:rFonts w:hint="default"/>
        <w:lang w:val="en-US" w:eastAsia="en-US" w:bidi="ar-SA"/>
      </w:rPr>
    </w:lvl>
    <w:lvl w:ilvl="6" w:tplc="1AE657AE">
      <w:numFmt w:val="bullet"/>
      <w:lvlText w:val="•"/>
      <w:lvlJc w:val="left"/>
      <w:pPr>
        <w:ind w:left="5839" w:hanging="269"/>
      </w:pPr>
      <w:rPr>
        <w:rFonts w:hint="default"/>
        <w:lang w:val="en-US" w:eastAsia="en-US" w:bidi="ar-SA"/>
      </w:rPr>
    </w:lvl>
    <w:lvl w:ilvl="7" w:tplc="09CE65FC">
      <w:numFmt w:val="bullet"/>
      <w:lvlText w:val="•"/>
      <w:lvlJc w:val="left"/>
      <w:pPr>
        <w:ind w:left="6749" w:hanging="269"/>
      </w:pPr>
      <w:rPr>
        <w:rFonts w:hint="default"/>
        <w:lang w:val="en-US" w:eastAsia="en-US" w:bidi="ar-SA"/>
      </w:rPr>
    </w:lvl>
    <w:lvl w:ilvl="8" w:tplc="CA804610">
      <w:numFmt w:val="bullet"/>
      <w:lvlText w:val="•"/>
      <w:lvlJc w:val="left"/>
      <w:pPr>
        <w:ind w:left="7659" w:hanging="269"/>
      </w:pPr>
      <w:rPr>
        <w:rFonts w:hint="default"/>
        <w:lang w:val="en-US" w:eastAsia="en-US" w:bidi="ar-SA"/>
      </w:rPr>
    </w:lvl>
  </w:abstractNum>
  <w:abstractNum w:abstractNumId="5" w15:restartNumberingAfterBreak="0">
    <w:nsid w:val="3FC0785F"/>
    <w:multiLevelType w:val="hybridMultilevel"/>
    <w:tmpl w:val="5A18E2C0"/>
    <w:lvl w:ilvl="0" w:tplc="754663B4">
      <w:numFmt w:val="bullet"/>
      <w:lvlText w:val=""/>
      <w:lvlJc w:val="left"/>
      <w:pPr>
        <w:ind w:left="885" w:hanging="360"/>
      </w:pPr>
      <w:rPr>
        <w:rFonts w:ascii="Symbol" w:eastAsia="Symbol" w:hAnsi="Symbol" w:cs="Symbol" w:hint="default"/>
        <w:color w:val="0D0D0D"/>
        <w:w w:val="100"/>
        <w:sz w:val="22"/>
        <w:szCs w:val="22"/>
        <w:lang w:val="en-US" w:eastAsia="en-US" w:bidi="ar-SA"/>
      </w:rPr>
    </w:lvl>
    <w:lvl w:ilvl="1" w:tplc="8FA05802">
      <w:numFmt w:val="bullet"/>
      <w:lvlText w:val="•"/>
      <w:lvlJc w:val="left"/>
      <w:pPr>
        <w:ind w:left="1343" w:hanging="360"/>
      </w:pPr>
      <w:rPr>
        <w:rFonts w:hint="default"/>
        <w:lang w:val="en-US" w:eastAsia="en-US" w:bidi="ar-SA"/>
      </w:rPr>
    </w:lvl>
    <w:lvl w:ilvl="2" w:tplc="E0F81F62">
      <w:numFmt w:val="bullet"/>
      <w:lvlText w:val="•"/>
      <w:lvlJc w:val="left"/>
      <w:pPr>
        <w:ind w:left="1806" w:hanging="360"/>
      </w:pPr>
      <w:rPr>
        <w:rFonts w:hint="default"/>
        <w:lang w:val="en-US" w:eastAsia="en-US" w:bidi="ar-SA"/>
      </w:rPr>
    </w:lvl>
    <w:lvl w:ilvl="3" w:tplc="36CEC790">
      <w:numFmt w:val="bullet"/>
      <w:lvlText w:val="•"/>
      <w:lvlJc w:val="left"/>
      <w:pPr>
        <w:ind w:left="2270" w:hanging="360"/>
      </w:pPr>
      <w:rPr>
        <w:rFonts w:hint="default"/>
        <w:lang w:val="en-US" w:eastAsia="en-US" w:bidi="ar-SA"/>
      </w:rPr>
    </w:lvl>
    <w:lvl w:ilvl="4" w:tplc="99EC591E">
      <w:numFmt w:val="bullet"/>
      <w:lvlText w:val="•"/>
      <w:lvlJc w:val="left"/>
      <w:pPr>
        <w:ind w:left="2733" w:hanging="360"/>
      </w:pPr>
      <w:rPr>
        <w:rFonts w:hint="default"/>
        <w:lang w:val="en-US" w:eastAsia="en-US" w:bidi="ar-SA"/>
      </w:rPr>
    </w:lvl>
    <w:lvl w:ilvl="5" w:tplc="3D684F6E">
      <w:numFmt w:val="bullet"/>
      <w:lvlText w:val="•"/>
      <w:lvlJc w:val="left"/>
      <w:pPr>
        <w:ind w:left="3197" w:hanging="360"/>
      </w:pPr>
      <w:rPr>
        <w:rFonts w:hint="default"/>
        <w:lang w:val="en-US" w:eastAsia="en-US" w:bidi="ar-SA"/>
      </w:rPr>
    </w:lvl>
    <w:lvl w:ilvl="6" w:tplc="B3D2364C">
      <w:numFmt w:val="bullet"/>
      <w:lvlText w:val="•"/>
      <w:lvlJc w:val="left"/>
      <w:pPr>
        <w:ind w:left="3660" w:hanging="360"/>
      </w:pPr>
      <w:rPr>
        <w:rFonts w:hint="default"/>
        <w:lang w:val="en-US" w:eastAsia="en-US" w:bidi="ar-SA"/>
      </w:rPr>
    </w:lvl>
    <w:lvl w:ilvl="7" w:tplc="9416B82C">
      <w:numFmt w:val="bullet"/>
      <w:lvlText w:val="•"/>
      <w:lvlJc w:val="left"/>
      <w:pPr>
        <w:ind w:left="4123" w:hanging="360"/>
      </w:pPr>
      <w:rPr>
        <w:rFonts w:hint="default"/>
        <w:lang w:val="en-US" w:eastAsia="en-US" w:bidi="ar-SA"/>
      </w:rPr>
    </w:lvl>
    <w:lvl w:ilvl="8" w:tplc="E96EDC7C">
      <w:numFmt w:val="bullet"/>
      <w:lvlText w:val="•"/>
      <w:lvlJc w:val="left"/>
      <w:pPr>
        <w:ind w:left="4587" w:hanging="360"/>
      </w:pPr>
      <w:rPr>
        <w:rFonts w:hint="default"/>
        <w:lang w:val="en-US" w:eastAsia="en-US" w:bidi="ar-SA"/>
      </w:rPr>
    </w:lvl>
  </w:abstractNum>
  <w:abstractNum w:abstractNumId="6" w15:restartNumberingAfterBreak="0">
    <w:nsid w:val="440D5A2E"/>
    <w:multiLevelType w:val="hybridMultilevel"/>
    <w:tmpl w:val="C7AA61C2"/>
    <w:lvl w:ilvl="0" w:tplc="DB1EABE4">
      <w:numFmt w:val="bullet"/>
      <w:lvlText w:val=""/>
      <w:lvlJc w:val="left"/>
      <w:pPr>
        <w:ind w:left="827" w:hanging="360"/>
      </w:pPr>
      <w:rPr>
        <w:rFonts w:ascii="Symbol" w:eastAsia="Symbol" w:hAnsi="Symbol" w:cs="Symbol" w:hint="default"/>
        <w:color w:val="0D0D0D"/>
        <w:w w:val="100"/>
        <w:sz w:val="22"/>
        <w:szCs w:val="22"/>
        <w:lang w:val="en-US" w:eastAsia="en-US" w:bidi="ar-SA"/>
      </w:rPr>
    </w:lvl>
    <w:lvl w:ilvl="1" w:tplc="B7C6D58E">
      <w:numFmt w:val="bullet"/>
      <w:lvlText w:val="•"/>
      <w:lvlJc w:val="left"/>
      <w:pPr>
        <w:ind w:left="1289" w:hanging="360"/>
      </w:pPr>
      <w:rPr>
        <w:rFonts w:hint="default"/>
        <w:lang w:val="en-US" w:eastAsia="en-US" w:bidi="ar-SA"/>
      </w:rPr>
    </w:lvl>
    <w:lvl w:ilvl="2" w:tplc="50C4DE36">
      <w:numFmt w:val="bullet"/>
      <w:lvlText w:val="•"/>
      <w:lvlJc w:val="left"/>
      <w:pPr>
        <w:ind w:left="1758" w:hanging="360"/>
      </w:pPr>
      <w:rPr>
        <w:rFonts w:hint="default"/>
        <w:lang w:val="en-US" w:eastAsia="en-US" w:bidi="ar-SA"/>
      </w:rPr>
    </w:lvl>
    <w:lvl w:ilvl="3" w:tplc="480EB5C4">
      <w:numFmt w:val="bullet"/>
      <w:lvlText w:val="•"/>
      <w:lvlJc w:val="left"/>
      <w:pPr>
        <w:ind w:left="2228" w:hanging="360"/>
      </w:pPr>
      <w:rPr>
        <w:rFonts w:hint="default"/>
        <w:lang w:val="en-US" w:eastAsia="en-US" w:bidi="ar-SA"/>
      </w:rPr>
    </w:lvl>
    <w:lvl w:ilvl="4" w:tplc="A0008E4C">
      <w:numFmt w:val="bullet"/>
      <w:lvlText w:val="•"/>
      <w:lvlJc w:val="left"/>
      <w:pPr>
        <w:ind w:left="2697" w:hanging="360"/>
      </w:pPr>
      <w:rPr>
        <w:rFonts w:hint="default"/>
        <w:lang w:val="en-US" w:eastAsia="en-US" w:bidi="ar-SA"/>
      </w:rPr>
    </w:lvl>
    <w:lvl w:ilvl="5" w:tplc="6254BE0E">
      <w:numFmt w:val="bullet"/>
      <w:lvlText w:val="•"/>
      <w:lvlJc w:val="left"/>
      <w:pPr>
        <w:ind w:left="3167" w:hanging="360"/>
      </w:pPr>
      <w:rPr>
        <w:rFonts w:hint="default"/>
        <w:lang w:val="en-US" w:eastAsia="en-US" w:bidi="ar-SA"/>
      </w:rPr>
    </w:lvl>
    <w:lvl w:ilvl="6" w:tplc="B8B23080">
      <w:numFmt w:val="bullet"/>
      <w:lvlText w:val="•"/>
      <w:lvlJc w:val="left"/>
      <w:pPr>
        <w:ind w:left="3636" w:hanging="360"/>
      </w:pPr>
      <w:rPr>
        <w:rFonts w:hint="default"/>
        <w:lang w:val="en-US" w:eastAsia="en-US" w:bidi="ar-SA"/>
      </w:rPr>
    </w:lvl>
    <w:lvl w:ilvl="7" w:tplc="27FE8398">
      <w:numFmt w:val="bullet"/>
      <w:lvlText w:val="•"/>
      <w:lvlJc w:val="left"/>
      <w:pPr>
        <w:ind w:left="4105" w:hanging="360"/>
      </w:pPr>
      <w:rPr>
        <w:rFonts w:hint="default"/>
        <w:lang w:val="en-US" w:eastAsia="en-US" w:bidi="ar-SA"/>
      </w:rPr>
    </w:lvl>
    <w:lvl w:ilvl="8" w:tplc="D1FE8FC4">
      <w:numFmt w:val="bullet"/>
      <w:lvlText w:val="•"/>
      <w:lvlJc w:val="left"/>
      <w:pPr>
        <w:ind w:left="4575" w:hanging="360"/>
      </w:pPr>
      <w:rPr>
        <w:rFonts w:hint="default"/>
        <w:lang w:val="en-US" w:eastAsia="en-US" w:bidi="ar-SA"/>
      </w:rPr>
    </w:lvl>
  </w:abstractNum>
  <w:abstractNum w:abstractNumId="7" w15:restartNumberingAfterBreak="0">
    <w:nsid w:val="56F3017E"/>
    <w:multiLevelType w:val="hybridMultilevel"/>
    <w:tmpl w:val="C21E9290"/>
    <w:lvl w:ilvl="0" w:tplc="1DAA4652">
      <w:numFmt w:val="bullet"/>
      <w:lvlText w:val=""/>
      <w:lvlJc w:val="left"/>
      <w:pPr>
        <w:ind w:left="1156" w:hanging="179"/>
      </w:pPr>
      <w:rPr>
        <w:rFonts w:ascii="Symbol" w:eastAsia="Symbol" w:hAnsi="Symbol" w:cs="Symbol" w:hint="default"/>
        <w:color w:val="0D0D0D"/>
        <w:w w:val="100"/>
        <w:sz w:val="24"/>
        <w:szCs w:val="24"/>
        <w:lang w:val="en-US" w:eastAsia="en-US" w:bidi="ar-SA"/>
      </w:rPr>
    </w:lvl>
    <w:lvl w:ilvl="1" w:tplc="446A24F2">
      <w:numFmt w:val="bullet"/>
      <w:lvlText w:val="•"/>
      <w:lvlJc w:val="left"/>
      <w:pPr>
        <w:ind w:left="2092" w:hanging="179"/>
      </w:pPr>
      <w:rPr>
        <w:rFonts w:hint="default"/>
        <w:lang w:val="en-US" w:eastAsia="en-US" w:bidi="ar-SA"/>
      </w:rPr>
    </w:lvl>
    <w:lvl w:ilvl="2" w:tplc="C5D2BE3A">
      <w:numFmt w:val="bullet"/>
      <w:lvlText w:val="•"/>
      <w:lvlJc w:val="left"/>
      <w:pPr>
        <w:ind w:left="3025" w:hanging="179"/>
      </w:pPr>
      <w:rPr>
        <w:rFonts w:hint="default"/>
        <w:lang w:val="en-US" w:eastAsia="en-US" w:bidi="ar-SA"/>
      </w:rPr>
    </w:lvl>
    <w:lvl w:ilvl="3" w:tplc="4B266754">
      <w:numFmt w:val="bullet"/>
      <w:lvlText w:val="•"/>
      <w:lvlJc w:val="left"/>
      <w:pPr>
        <w:ind w:left="3957" w:hanging="179"/>
      </w:pPr>
      <w:rPr>
        <w:rFonts w:hint="default"/>
        <w:lang w:val="en-US" w:eastAsia="en-US" w:bidi="ar-SA"/>
      </w:rPr>
    </w:lvl>
    <w:lvl w:ilvl="4" w:tplc="91107C2E">
      <w:numFmt w:val="bullet"/>
      <w:lvlText w:val="•"/>
      <w:lvlJc w:val="left"/>
      <w:pPr>
        <w:ind w:left="4890" w:hanging="179"/>
      </w:pPr>
      <w:rPr>
        <w:rFonts w:hint="default"/>
        <w:lang w:val="en-US" w:eastAsia="en-US" w:bidi="ar-SA"/>
      </w:rPr>
    </w:lvl>
    <w:lvl w:ilvl="5" w:tplc="89B67D30">
      <w:numFmt w:val="bullet"/>
      <w:lvlText w:val="•"/>
      <w:lvlJc w:val="left"/>
      <w:pPr>
        <w:ind w:left="5823" w:hanging="179"/>
      </w:pPr>
      <w:rPr>
        <w:rFonts w:hint="default"/>
        <w:lang w:val="en-US" w:eastAsia="en-US" w:bidi="ar-SA"/>
      </w:rPr>
    </w:lvl>
    <w:lvl w:ilvl="6" w:tplc="3B1AB89E">
      <w:numFmt w:val="bullet"/>
      <w:lvlText w:val="•"/>
      <w:lvlJc w:val="left"/>
      <w:pPr>
        <w:ind w:left="6755" w:hanging="179"/>
      </w:pPr>
      <w:rPr>
        <w:rFonts w:hint="default"/>
        <w:lang w:val="en-US" w:eastAsia="en-US" w:bidi="ar-SA"/>
      </w:rPr>
    </w:lvl>
    <w:lvl w:ilvl="7" w:tplc="1B6C3EBE">
      <w:numFmt w:val="bullet"/>
      <w:lvlText w:val="•"/>
      <w:lvlJc w:val="left"/>
      <w:pPr>
        <w:ind w:left="7688" w:hanging="179"/>
      </w:pPr>
      <w:rPr>
        <w:rFonts w:hint="default"/>
        <w:lang w:val="en-US" w:eastAsia="en-US" w:bidi="ar-SA"/>
      </w:rPr>
    </w:lvl>
    <w:lvl w:ilvl="8" w:tplc="63C87EF0">
      <w:numFmt w:val="bullet"/>
      <w:lvlText w:val="•"/>
      <w:lvlJc w:val="left"/>
      <w:pPr>
        <w:ind w:left="8621" w:hanging="179"/>
      </w:pPr>
      <w:rPr>
        <w:rFonts w:hint="default"/>
        <w:lang w:val="en-US" w:eastAsia="en-US" w:bidi="ar-SA"/>
      </w:rPr>
    </w:lvl>
  </w:abstractNum>
  <w:abstractNum w:abstractNumId="8" w15:restartNumberingAfterBreak="0">
    <w:nsid w:val="60265CCC"/>
    <w:multiLevelType w:val="hybridMultilevel"/>
    <w:tmpl w:val="C402015A"/>
    <w:lvl w:ilvl="0" w:tplc="E592B3F2">
      <w:start w:val="1"/>
      <w:numFmt w:val="decimal"/>
      <w:lvlText w:val="%1."/>
      <w:lvlJc w:val="left"/>
      <w:pPr>
        <w:ind w:left="528" w:hanging="360"/>
      </w:pPr>
      <w:rPr>
        <w:rFonts w:hint="default"/>
        <w:color w:val="0D0D0D"/>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9" w15:restartNumberingAfterBreak="0">
    <w:nsid w:val="705A0B03"/>
    <w:multiLevelType w:val="hybridMultilevel"/>
    <w:tmpl w:val="332C9B30"/>
    <w:lvl w:ilvl="0" w:tplc="0464B070">
      <w:numFmt w:val="bullet"/>
      <w:lvlText w:val=""/>
      <w:lvlJc w:val="left"/>
      <w:pPr>
        <w:ind w:left="827" w:hanging="360"/>
      </w:pPr>
      <w:rPr>
        <w:rFonts w:ascii="Symbol" w:eastAsia="Symbol" w:hAnsi="Symbol" w:cs="Symbol" w:hint="default"/>
        <w:color w:val="0D0D0D"/>
        <w:w w:val="100"/>
        <w:sz w:val="22"/>
        <w:szCs w:val="22"/>
        <w:lang w:val="en-US" w:eastAsia="en-US" w:bidi="ar-SA"/>
      </w:rPr>
    </w:lvl>
    <w:lvl w:ilvl="1" w:tplc="691852AE">
      <w:numFmt w:val="bullet"/>
      <w:lvlText w:val="•"/>
      <w:lvlJc w:val="left"/>
      <w:pPr>
        <w:ind w:left="1289" w:hanging="360"/>
      </w:pPr>
      <w:rPr>
        <w:rFonts w:hint="default"/>
        <w:lang w:val="en-US" w:eastAsia="en-US" w:bidi="ar-SA"/>
      </w:rPr>
    </w:lvl>
    <w:lvl w:ilvl="2" w:tplc="4246C256">
      <w:numFmt w:val="bullet"/>
      <w:lvlText w:val="•"/>
      <w:lvlJc w:val="left"/>
      <w:pPr>
        <w:ind w:left="1758" w:hanging="360"/>
      </w:pPr>
      <w:rPr>
        <w:rFonts w:hint="default"/>
        <w:lang w:val="en-US" w:eastAsia="en-US" w:bidi="ar-SA"/>
      </w:rPr>
    </w:lvl>
    <w:lvl w:ilvl="3" w:tplc="0B2CD41E">
      <w:numFmt w:val="bullet"/>
      <w:lvlText w:val="•"/>
      <w:lvlJc w:val="left"/>
      <w:pPr>
        <w:ind w:left="2228" w:hanging="360"/>
      </w:pPr>
      <w:rPr>
        <w:rFonts w:hint="default"/>
        <w:lang w:val="en-US" w:eastAsia="en-US" w:bidi="ar-SA"/>
      </w:rPr>
    </w:lvl>
    <w:lvl w:ilvl="4" w:tplc="19EE0B8C">
      <w:numFmt w:val="bullet"/>
      <w:lvlText w:val="•"/>
      <w:lvlJc w:val="left"/>
      <w:pPr>
        <w:ind w:left="2697" w:hanging="360"/>
      </w:pPr>
      <w:rPr>
        <w:rFonts w:hint="default"/>
        <w:lang w:val="en-US" w:eastAsia="en-US" w:bidi="ar-SA"/>
      </w:rPr>
    </w:lvl>
    <w:lvl w:ilvl="5" w:tplc="5BA40CCC">
      <w:numFmt w:val="bullet"/>
      <w:lvlText w:val="•"/>
      <w:lvlJc w:val="left"/>
      <w:pPr>
        <w:ind w:left="3167" w:hanging="360"/>
      </w:pPr>
      <w:rPr>
        <w:rFonts w:hint="default"/>
        <w:lang w:val="en-US" w:eastAsia="en-US" w:bidi="ar-SA"/>
      </w:rPr>
    </w:lvl>
    <w:lvl w:ilvl="6" w:tplc="72E4EF9A">
      <w:numFmt w:val="bullet"/>
      <w:lvlText w:val="•"/>
      <w:lvlJc w:val="left"/>
      <w:pPr>
        <w:ind w:left="3636" w:hanging="360"/>
      </w:pPr>
      <w:rPr>
        <w:rFonts w:hint="default"/>
        <w:lang w:val="en-US" w:eastAsia="en-US" w:bidi="ar-SA"/>
      </w:rPr>
    </w:lvl>
    <w:lvl w:ilvl="7" w:tplc="9CB2FBA4">
      <w:numFmt w:val="bullet"/>
      <w:lvlText w:val="•"/>
      <w:lvlJc w:val="left"/>
      <w:pPr>
        <w:ind w:left="4105" w:hanging="360"/>
      </w:pPr>
      <w:rPr>
        <w:rFonts w:hint="default"/>
        <w:lang w:val="en-US" w:eastAsia="en-US" w:bidi="ar-SA"/>
      </w:rPr>
    </w:lvl>
    <w:lvl w:ilvl="8" w:tplc="58B472D2">
      <w:numFmt w:val="bullet"/>
      <w:lvlText w:val="•"/>
      <w:lvlJc w:val="left"/>
      <w:pPr>
        <w:ind w:left="4575" w:hanging="360"/>
      </w:pPr>
      <w:rPr>
        <w:rFonts w:hint="default"/>
        <w:lang w:val="en-US" w:eastAsia="en-US" w:bidi="ar-SA"/>
      </w:rPr>
    </w:lvl>
  </w:abstractNum>
  <w:num w:numId="1">
    <w:abstractNumId w:val="7"/>
  </w:num>
  <w:num w:numId="2">
    <w:abstractNumId w:val="1"/>
  </w:num>
  <w:num w:numId="3">
    <w:abstractNumId w:val="5"/>
  </w:num>
  <w:num w:numId="4">
    <w:abstractNumId w:val="0"/>
  </w:num>
  <w:num w:numId="5">
    <w:abstractNumId w:val="2"/>
  </w:num>
  <w:num w:numId="6">
    <w:abstractNumId w:val="6"/>
  </w:num>
  <w:num w:numId="7">
    <w:abstractNumId w:val="9"/>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29"/>
    <w:rsid w:val="00012EC1"/>
    <w:rsid w:val="0001311D"/>
    <w:rsid w:val="00086D4A"/>
    <w:rsid w:val="00091F18"/>
    <w:rsid w:val="000B006E"/>
    <w:rsid w:val="000B5E67"/>
    <w:rsid w:val="000C22AF"/>
    <w:rsid w:val="00105EA9"/>
    <w:rsid w:val="001078E5"/>
    <w:rsid w:val="001D1BFC"/>
    <w:rsid w:val="001E140A"/>
    <w:rsid w:val="001E3889"/>
    <w:rsid w:val="001F2BE4"/>
    <w:rsid w:val="0022656B"/>
    <w:rsid w:val="0024703B"/>
    <w:rsid w:val="0025116C"/>
    <w:rsid w:val="002545A2"/>
    <w:rsid w:val="002F1955"/>
    <w:rsid w:val="00310FC1"/>
    <w:rsid w:val="0031262F"/>
    <w:rsid w:val="00335C13"/>
    <w:rsid w:val="00353F36"/>
    <w:rsid w:val="0037592D"/>
    <w:rsid w:val="00387B06"/>
    <w:rsid w:val="003A6DEB"/>
    <w:rsid w:val="003C414A"/>
    <w:rsid w:val="00404B29"/>
    <w:rsid w:val="004433B2"/>
    <w:rsid w:val="004C3884"/>
    <w:rsid w:val="00547A3F"/>
    <w:rsid w:val="005E0746"/>
    <w:rsid w:val="005F3108"/>
    <w:rsid w:val="00757FA3"/>
    <w:rsid w:val="00761D36"/>
    <w:rsid w:val="00780CD4"/>
    <w:rsid w:val="007A4F06"/>
    <w:rsid w:val="007A67EE"/>
    <w:rsid w:val="007E0A8E"/>
    <w:rsid w:val="00816E31"/>
    <w:rsid w:val="00837DF3"/>
    <w:rsid w:val="008805B2"/>
    <w:rsid w:val="00886FAE"/>
    <w:rsid w:val="00897594"/>
    <w:rsid w:val="00955C97"/>
    <w:rsid w:val="00964A8C"/>
    <w:rsid w:val="00971221"/>
    <w:rsid w:val="009B7063"/>
    <w:rsid w:val="009D6CFF"/>
    <w:rsid w:val="00A11F00"/>
    <w:rsid w:val="00A5210B"/>
    <w:rsid w:val="00A66325"/>
    <w:rsid w:val="00B5521B"/>
    <w:rsid w:val="00B841B3"/>
    <w:rsid w:val="00BB4529"/>
    <w:rsid w:val="00C021B1"/>
    <w:rsid w:val="00C5056A"/>
    <w:rsid w:val="00C8413C"/>
    <w:rsid w:val="00CC1E46"/>
    <w:rsid w:val="00CE4DDB"/>
    <w:rsid w:val="00D33591"/>
    <w:rsid w:val="00D344FC"/>
    <w:rsid w:val="00D358F5"/>
    <w:rsid w:val="00D87734"/>
    <w:rsid w:val="00D9335F"/>
    <w:rsid w:val="00D95D39"/>
    <w:rsid w:val="00E1514B"/>
    <w:rsid w:val="00E21C7F"/>
    <w:rsid w:val="00E85811"/>
    <w:rsid w:val="00F01B2E"/>
    <w:rsid w:val="00F74C3C"/>
    <w:rsid w:val="00FB0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30AF7"/>
  <w15:docId w15:val="{ED89AE32-683F-4E5A-A998-287A6BA6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872"/>
      <w:outlineLvl w:val="0"/>
    </w:pPr>
    <w:rPr>
      <w:b/>
      <w:bCs/>
      <w:sz w:val="36"/>
      <w:szCs w:val="36"/>
    </w:rPr>
  </w:style>
  <w:style w:type="paragraph" w:styleId="Heading2">
    <w:name w:val="heading 2"/>
    <w:basedOn w:val="Normal"/>
    <w:uiPriority w:val="9"/>
    <w:unhideWhenUsed/>
    <w:qFormat/>
    <w:pPr>
      <w:ind w:left="872"/>
      <w:outlineLvl w:val="1"/>
    </w:pPr>
    <w:rPr>
      <w:b/>
      <w:bCs/>
      <w:sz w:val="32"/>
      <w:szCs w:val="32"/>
    </w:rPr>
  </w:style>
  <w:style w:type="paragraph" w:styleId="Heading3">
    <w:name w:val="heading 3"/>
    <w:basedOn w:val="Normal"/>
    <w:uiPriority w:val="9"/>
    <w:unhideWhenUsed/>
    <w:qFormat/>
    <w:pPr>
      <w:ind w:left="87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8"/>
    </w:pPr>
  </w:style>
  <w:style w:type="paragraph" w:customStyle="1" w:styleId="TableParagraph">
    <w:name w:val="Table Paragraph"/>
    <w:basedOn w:val="Normal"/>
    <w:uiPriority w:val="1"/>
    <w:qFormat/>
    <w:pPr>
      <w:spacing w:before="60"/>
      <w:ind w:left="168"/>
    </w:pPr>
  </w:style>
  <w:style w:type="paragraph" w:styleId="BalloonText">
    <w:name w:val="Balloon Text"/>
    <w:basedOn w:val="Normal"/>
    <w:link w:val="BalloonTextChar"/>
    <w:uiPriority w:val="99"/>
    <w:semiHidden/>
    <w:unhideWhenUsed/>
    <w:rsid w:val="00312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62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attendance/framework-for-securing-full-attendance-actions-for-schools-and-local-authorities" TargetMode="External"/><Relationship Id="rId5" Type="http://schemas.openxmlformats.org/officeDocument/2006/relationships/footnotes" Target="footnotes.xml"/><Relationship Id="rId10" Type="http://schemas.openxmlformats.org/officeDocument/2006/relationships/hyperlink" Target="https://www.gov.uk/government/publications/school-attendance/framework-for-securing-full-attendance-actions-for-schools-and-local-authorities" TargetMode="External"/><Relationship Id="rId4" Type="http://schemas.openxmlformats.org/officeDocument/2006/relationships/webSettings" Target="webSettings.xml"/><Relationship Id="rId9" Type="http://schemas.openxmlformats.org/officeDocument/2006/relationships/hyperlink" Target="https://www.gov.uk/government/publications/school-attendance/framework-for-securing-full-attendance-actions-for-schools-and-local-auth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10</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Middleforth Primary</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cp:lastModifiedBy>Nichola Allton</cp:lastModifiedBy>
  <cp:revision>16</cp:revision>
  <cp:lastPrinted>2022-09-15T08:55:00Z</cp:lastPrinted>
  <dcterms:created xsi:type="dcterms:W3CDTF">2024-09-23T12:27:00Z</dcterms:created>
  <dcterms:modified xsi:type="dcterms:W3CDTF">2025-01-07T10:14:00Z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2019</vt:lpwstr>
  </property>
  <property fmtid="{D5CDD505-2E9C-101B-9397-08002B2CF9AE}" pid="4" name="LastSaved">
    <vt:filetime>2022-09-05T00:00:00Z</vt:filetime>
  </property>
</Properties>
</file>