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08E5" w14:textId="21C7484A" w:rsidR="000B3EED" w:rsidRPr="00504ECA" w:rsidRDefault="00294606" w:rsidP="00504ECA">
      <w:pPr>
        <w:pStyle w:val="4Heading1"/>
        <w:jc w:val="center"/>
        <w:rPr>
          <w:u w:val="single"/>
        </w:rPr>
      </w:pPr>
      <w:r>
        <w:rPr>
          <w:noProof/>
          <w:u w:val="single"/>
        </w:rPr>
        <w:pict w14:anchorId="709CAE99">
          <v:line id="Straight Connector 4" o:spid="_x0000_s1026" style="position:absolute;left:0;text-align:left;z-index:251657728;visibility:visible;mso-wrap-style:square;mso-width-percent:0;mso-height-percent:0;mso-wrap-distance-left:9pt;mso-wrap-distance-right:9pt;mso-position-horizontal-relative:text;mso-position-vertical-relative:text;mso-width-percent:0;mso-height-percent:0;mso-width-relative:page;mso-height-relative:page" from=".5pt,116.85pt" to="486.5pt,116.85pt" strokecolor="#12263f" strokeweight="1pt">
            <v:stroke joinstyle="miter"/>
          </v:line>
        </w:pict>
      </w:r>
      <w:r w:rsidR="00A65336" w:rsidRPr="00504ECA">
        <w:rPr>
          <w:sz w:val="56"/>
          <w:szCs w:val="32"/>
          <w:u w:val="single"/>
        </w:rPr>
        <w:t>Full governing board terms of reference</w:t>
      </w:r>
    </w:p>
    <w:tbl>
      <w:tblPr>
        <w:tblpPr w:leftFromText="180" w:rightFromText="180" w:vertAnchor="text" w:horzAnchor="margin" w:tblpY="181"/>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739"/>
        <w:gridCol w:w="4997"/>
      </w:tblGrid>
      <w:tr w:rsidR="00084DAB" w14:paraId="0461D5EB" w14:textId="77777777" w:rsidTr="00A75F26">
        <w:trPr>
          <w:cantSplit/>
          <w:trHeight w:val="240"/>
          <w:tblHeader/>
        </w:trPr>
        <w:tc>
          <w:tcPr>
            <w:tcW w:w="9961"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7AFF54A" w14:textId="5A3DE4CA" w:rsidR="000B3EED" w:rsidRPr="00332595" w:rsidRDefault="007B04BC" w:rsidP="00084DAB">
            <w:pPr>
              <w:jc w:val="center"/>
              <w:rPr>
                <w:caps/>
                <w:color w:val="F8F8F8"/>
              </w:rPr>
            </w:pPr>
            <w:r>
              <w:rPr>
                <w:caps/>
                <w:color w:val="F8F8F8"/>
              </w:rPr>
              <w:t>Full governing board</w:t>
            </w:r>
          </w:p>
        </w:tc>
      </w:tr>
      <w:tr w:rsidR="00084DAB" w14:paraId="5715E4F6" w14:textId="77777777" w:rsidTr="00A75F26">
        <w:trPr>
          <w:cantSplit/>
          <w:trHeight w:val="2542"/>
        </w:trPr>
        <w:tc>
          <w:tcPr>
            <w:tcW w:w="9961" w:type="dxa"/>
            <w:gridSpan w:val="2"/>
            <w:tcMar>
              <w:top w:w="113" w:type="dxa"/>
              <w:bottom w:w="113" w:type="dxa"/>
            </w:tcMar>
          </w:tcPr>
          <w:p w14:paraId="38584BE0" w14:textId="1102601C" w:rsidR="000B3EED" w:rsidRPr="000E0778" w:rsidRDefault="007B04BC" w:rsidP="00084DAB">
            <w:pPr>
              <w:pStyle w:val="1bodycopy"/>
              <w:rPr>
                <w:b/>
              </w:rPr>
            </w:pPr>
            <w:r w:rsidRPr="000E0778">
              <w:rPr>
                <w:b/>
              </w:rPr>
              <w:t>Purpose</w:t>
            </w:r>
          </w:p>
          <w:p w14:paraId="0247BFB3" w14:textId="5FEB6469" w:rsidR="00A75F26" w:rsidRPr="00A75F26" w:rsidRDefault="00A75F26" w:rsidP="00A75F26">
            <w:pPr>
              <w:pStyle w:val="7Tablecopybulleted"/>
              <w:numPr>
                <w:ilvl w:val="0"/>
                <w:numId w:val="0"/>
              </w:numPr>
              <w:rPr>
                <w:szCs w:val="20"/>
              </w:rPr>
            </w:pPr>
            <w:r w:rsidRPr="00A75F26">
              <w:rPr>
                <w:rFonts w:cs="Arial"/>
                <w:szCs w:val="20"/>
                <w:shd w:val="clear" w:color="auto" w:fill="FFFFFF"/>
              </w:rPr>
              <w:t>The role of the Governors at Vernon Primary school is to work in partnership with the school staff and leadership team to ensure that there is effective strategic management of the school and to help provide the children with a safe, stimulating and professional environment</w:t>
            </w:r>
          </w:p>
          <w:p w14:paraId="4D4B399C" w14:textId="4463109C" w:rsidR="00D507C8" w:rsidRPr="00A75F26" w:rsidRDefault="00A75F26" w:rsidP="00A75F26">
            <w:pPr>
              <w:pStyle w:val="7Tablecopybulleted"/>
              <w:numPr>
                <w:ilvl w:val="0"/>
                <w:numId w:val="0"/>
              </w:numPr>
              <w:ind w:left="340" w:hanging="170"/>
              <w:rPr>
                <w:szCs w:val="20"/>
              </w:rPr>
            </w:pPr>
            <w:r w:rsidRPr="00A75F26">
              <w:rPr>
                <w:szCs w:val="20"/>
              </w:rPr>
              <w:t>T</w:t>
            </w:r>
            <w:r w:rsidR="00D507C8" w:rsidRPr="00A75F26">
              <w:rPr>
                <w:szCs w:val="20"/>
              </w:rPr>
              <w:t>o ensure:</w:t>
            </w:r>
          </w:p>
          <w:p w14:paraId="0D6C8E0C" w14:textId="355EBC5D" w:rsidR="00D507C8" w:rsidRPr="00A75F26" w:rsidRDefault="00D507C8" w:rsidP="00D507C8">
            <w:pPr>
              <w:pStyle w:val="7Tablecopybulleted"/>
              <w:numPr>
                <w:ilvl w:val="0"/>
                <w:numId w:val="44"/>
              </w:numPr>
              <w:rPr>
                <w:szCs w:val="20"/>
              </w:rPr>
            </w:pPr>
            <w:r w:rsidRPr="00A75F26">
              <w:rPr>
                <w:szCs w:val="20"/>
              </w:rPr>
              <w:t>That the vision, ethos and strategic direction of the school are clearly defined</w:t>
            </w:r>
          </w:p>
          <w:p w14:paraId="083FBFAF" w14:textId="2295BC10" w:rsidR="00D507C8" w:rsidRPr="00A75F26" w:rsidRDefault="00D507C8" w:rsidP="00D507C8">
            <w:pPr>
              <w:pStyle w:val="7Tablecopybulleted"/>
              <w:numPr>
                <w:ilvl w:val="0"/>
                <w:numId w:val="44"/>
              </w:numPr>
              <w:rPr>
                <w:szCs w:val="20"/>
              </w:rPr>
            </w:pPr>
            <w:r w:rsidRPr="00A75F26">
              <w:rPr>
                <w:szCs w:val="20"/>
              </w:rPr>
              <w:t>That the headteacher performs their responsibilities for the educational performance of the school</w:t>
            </w:r>
          </w:p>
          <w:p w14:paraId="26DFBFF3" w14:textId="43BC4813" w:rsidR="00D507C8" w:rsidRPr="00A75F26" w:rsidRDefault="00D507C8" w:rsidP="00D507C8">
            <w:pPr>
              <w:pStyle w:val="7Tablecopybulleted"/>
              <w:numPr>
                <w:ilvl w:val="0"/>
                <w:numId w:val="44"/>
              </w:numPr>
              <w:rPr>
                <w:szCs w:val="20"/>
              </w:rPr>
            </w:pPr>
            <w:r w:rsidRPr="00A75F26">
              <w:rPr>
                <w:szCs w:val="20"/>
              </w:rPr>
              <w:t>The sound, proper and effective use of the school’s financial resources</w:t>
            </w:r>
          </w:p>
          <w:p w14:paraId="097B37BC" w14:textId="3C66A718" w:rsidR="000B3EED" w:rsidRDefault="007B04BC" w:rsidP="00EB5067">
            <w:pPr>
              <w:pStyle w:val="7Tablecopybulleted"/>
              <w:numPr>
                <w:ilvl w:val="0"/>
                <w:numId w:val="0"/>
              </w:numPr>
            </w:pPr>
            <w:r w:rsidRPr="00A75F26">
              <w:rPr>
                <w:szCs w:val="20"/>
              </w:rPr>
              <w:t>The main responsibilities to be managed by the board are outlined below.</w:t>
            </w:r>
          </w:p>
        </w:tc>
      </w:tr>
      <w:tr w:rsidR="00084DAB" w14:paraId="05A3C178" w14:textId="77777777" w:rsidTr="00A75F26">
        <w:trPr>
          <w:cantSplit/>
          <w:trHeight w:val="304"/>
        </w:trPr>
        <w:tc>
          <w:tcPr>
            <w:tcW w:w="9961" w:type="dxa"/>
            <w:gridSpan w:val="2"/>
            <w:tcMar>
              <w:top w:w="113" w:type="dxa"/>
              <w:bottom w:w="113" w:type="dxa"/>
            </w:tcMar>
          </w:tcPr>
          <w:p w14:paraId="3E7DB801" w14:textId="77777777" w:rsidR="00504ECA" w:rsidRDefault="007B04BC" w:rsidP="00084DAB">
            <w:pPr>
              <w:pStyle w:val="7Tablecopybulleted"/>
              <w:numPr>
                <w:ilvl w:val="0"/>
                <w:numId w:val="0"/>
              </w:numPr>
            </w:pPr>
            <w:r w:rsidRPr="00346D5F">
              <w:rPr>
                <w:b/>
              </w:rPr>
              <w:t>Membership:</w:t>
            </w:r>
            <w:r>
              <w:t xml:space="preserve"> </w:t>
            </w:r>
          </w:p>
          <w:p w14:paraId="7DFD9E02" w14:textId="12AE2993" w:rsidR="000B3EED" w:rsidRPr="004A7C3F" w:rsidRDefault="000E0778" w:rsidP="00084DAB">
            <w:pPr>
              <w:pStyle w:val="7Tablecopybulleted"/>
              <w:numPr>
                <w:ilvl w:val="0"/>
                <w:numId w:val="0"/>
              </w:numPr>
            </w:pPr>
            <w:r>
              <w:t>13 Governors</w:t>
            </w:r>
            <w:r w:rsidR="007B04BC">
              <w:t>. A chair and vice-chair will be elected and a clerk will be appointed.</w:t>
            </w:r>
          </w:p>
        </w:tc>
      </w:tr>
      <w:tr w:rsidR="00084DAB" w14:paraId="5566DE66" w14:textId="77777777" w:rsidTr="00A75F26">
        <w:trPr>
          <w:cantSplit/>
          <w:trHeight w:val="304"/>
        </w:trPr>
        <w:tc>
          <w:tcPr>
            <w:tcW w:w="9961" w:type="dxa"/>
            <w:gridSpan w:val="2"/>
            <w:tcMar>
              <w:top w:w="113" w:type="dxa"/>
              <w:bottom w:w="113" w:type="dxa"/>
            </w:tcMar>
          </w:tcPr>
          <w:p w14:paraId="55BBE01B" w14:textId="77777777" w:rsidR="00504ECA" w:rsidRDefault="007B04BC" w:rsidP="00836C6E">
            <w:pPr>
              <w:pStyle w:val="7Tablecopybulleted"/>
              <w:numPr>
                <w:ilvl w:val="0"/>
                <w:numId w:val="0"/>
              </w:numPr>
            </w:pPr>
            <w:r w:rsidRPr="00346D5F">
              <w:rPr>
                <w:b/>
              </w:rPr>
              <w:t>Quorum</w:t>
            </w:r>
            <w:r>
              <w:rPr>
                <w:b/>
              </w:rPr>
              <w:t>:</w:t>
            </w:r>
            <w:r>
              <w:t xml:space="preserve"> </w:t>
            </w:r>
          </w:p>
          <w:p w14:paraId="7641CD1E" w14:textId="29B667E1" w:rsidR="000B3EED" w:rsidRPr="004A7C3F" w:rsidRDefault="000E0778" w:rsidP="00836C6E">
            <w:pPr>
              <w:pStyle w:val="7Tablecopybulleted"/>
              <w:numPr>
                <w:ilvl w:val="0"/>
                <w:numId w:val="0"/>
              </w:numPr>
            </w:pPr>
            <w:r>
              <w:t xml:space="preserve">7 Governors </w:t>
            </w:r>
          </w:p>
        </w:tc>
      </w:tr>
      <w:tr w:rsidR="00084DAB" w14:paraId="45E6AACA" w14:textId="77777777" w:rsidTr="00A75F26">
        <w:trPr>
          <w:cantSplit/>
          <w:trHeight w:val="562"/>
        </w:trPr>
        <w:tc>
          <w:tcPr>
            <w:tcW w:w="9961" w:type="dxa"/>
            <w:gridSpan w:val="2"/>
            <w:tcMar>
              <w:top w:w="113" w:type="dxa"/>
              <w:bottom w:w="113" w:type="dxa"/>
            </w:tcMar>
          </w:tcPr>
          <w:p w14:paraId="5061BB8B" w14:textId="77777777" w:rsidR="00504ECA" w:rsidRDefault="007B04BC" w:rsidP="00084DAB">
            <w:pPr>
              <w:pStyle w:val="7Tablecopybulleted"/>
              <w:numPr>
                <w:ilvl w:val="0"/>
                <w:numId w:val="0"/>
              </w:numPr>
            </w:pPr>
            <w:r w:rsidRPr="00346D5F">
              <w:rPr>
                <w:b/>
              </w:rPr>
              <w:t>Meetings:</w:t>
            </w:r>
            <w:r>
              <w:t xml:space="preserve"> </w:t>
            </w:r>
          </w:p>
          <w:p w14:paraId="666EDB79" w14:textId="53DFC779" w:rsidR="000B3EED" w:rsidRPr="004A7C3F" w:rsidRDefault="007B04BC" w:rsidP="00084DAB">
            <w:pPr>
              <w:pStyle w:val="7Tablecopybulleted"/>
              <w:numPr>
                <w:ilvl w:val="0"/>
                <w:numId w:val="0"/>
              </w:numPr>
            </w:pPr>
            <w:r w:rsidRPr="00504ECA">
              <w:rPr>
                <w:szCs w:val="20"/>
              </w:rPr>
              <w:t>The board will meet at least</w:t>
            </w:r>
            <w:r w:rsidR="000E0778" w:rsidRPr="00504ECA">
              <w:rPr>
                <w:szCs w:val="20"/>
              </w:rPr>
              <w:t xml:space="preserve"> 3</w:t>
            </w:r>
            <w:r w:rsidRPr="00504ECA">
              <w:rPr>
                <w:szCs w:val="20"/>
              </w:rPr>
              <w:t xml:space="preserve"> times a year. Minutes of the meetings will be shared with the board and </w:t>
            </w:r>
            <w:r w:rsidR="00544B89">
              <w:rPr>
                <w:szCs w:val="20"/>
              </w:rPr>
              <w:t xml:space="preserve">part 1 can be </w:t>
            </w:r>
            <w:r w:rsidRPr="00504ECA">
              <w:rPr>
                <w:szCs w:val="20"/>
              </w:rPr>
              <w:t>made available to the public.</w:t>
            </w:r>
            <w:r w:rsidR="00A75F26">
              <w:rPr>
                <w:rFonts w:cs="Arial"/>
                <w:sz w:val="22"/>
                <w:szCs w:val="22"/>
              </w:rPr>
              <w:t xml:space="preserve"> </w:t>
            </w:r>
          </w:p>
        </w:tc>
      </w:tr>
      <w:tr w:rsidR="00084DAB" w14:paraId="7FD3F24D" w14:textId="77777777" w:rsidTr="00504ECA">
        <w:trPr>
          <w:cantSplit/>
          <w:trHeight w:val="836"/>
        </w:trPr>
        <w:tc>
          <w:tcPr>
            <w:tcW w:w="9961" w:type="dxa"/>
            <w:gridSpan w:val="2"/>
            <w:tcMar>
              <w:top w:w="113" w:type="dxa"/>
              <w:bottom w:w="113" w:type="dxa"/>
            </w:tcMar>
          </w:tcPr>
          <w:p w14:paraId="07497729" w14:textId="77777777" w:rsidR="00504ECA" w:rsidRDefault="007B04BC" w:rsidP="003F5E39">
            <w:pPr>
              <w:pStyle w:val="Text"/>
              <w:ind w:left="1440" w:hanging="1440"/>
              <w:rPr>
                <w:b/>
              </w:rPr>
            </w:pPr>
            <w:r w:rsidRPr="00983702">
              <w:rPr>
                <w:b/>
              </w:rPr>
              <w:t>Policies</w:t>
            </w:r>
            <w:r>
              <w:rPr>
                <w:b/>
              </w:rPr>
              <w:t xml:space="preserve"> and compliance</w:t>
            </w:r>
            <w:r w:rsidRPr="00983702">
              <w:rPr>
                <w:b/>
              </w:rPr>
              <w:t>:</w:t>
            </w:r>
            <w:r>
              <w:rPr>
                <w:b/>
              </w:rPr>
              <w:t xml:space="preserve"> </w:t>
            </w:r>
          </w:p>
          <w:p w14:paraId="47B4D81F" w14:textId="04C5A161" w:rsidR="000B3EED" w:rsidRPr="003F5E39" w:rsidRDefault="00504ECA" w:rsidP="00504ECA">
            <w:pPr>
              <w:pStyle w:val="Text"/>
              <w:jc w:val="both"/>
            </w:pPr>
            <w:r w:rsidRPr="00504ECA">
              <w:t>The board will review and ratify the statutory policies appropriate to our school based on current government requirements.</w:t>
            </w:r>
          </w:p>
        </w:tc>
      </w:tr>
      <w:tr w:rsidR="00084DAB" w14:paraId="17DF080E" w14:textId="77777777" w:rsidTr="00A75F26">
        <w:trPr>
          <w:cantSplit/>
          <w:trHeight w:val="2429"/>
        </w:trPr>
        <w:tc>
          <w:tcPr>
            <w:tcW w:w="9961" w:type="dxa"/>
            <w:gridSpan w:val="2"/>
            <w:tcMar>
              <w:top w:w="113" w:type="dxa"/>
              <w:bottom w:w="113" w:type="dxa"/>
            </w:tcMar>
          </w:tcPr>
          <w:p w14:paraId="379DEEF8" w14:textId="77777777" w:rsidR="00504ECA" w:rsidRDefault="007B04BC" w:rsidP="00504ECA">
            <w:pPr>
              <w:pStyle w:val="7Tablecopybulleted"/>
              <w:numPr>
                <w:ilvl w:val="0"/>
                <w:numId w:val="0"/>
              </w:numPr>
              <w:rPr>
                <w:b/>
              </w:rPr>
            </w:pPr>
            <w:r w:rsidRPr="003F5E39">
              <w:rPr>
                <w:b/>
              </w:rPr>
              <w:t xml:space="preserve">Monitoring: </w:t>
            </w:r>
          </w:p>
          <w:p w14:paraId="46C2917B" w14:textId="77777777" w:rsidR="00504ECA" w:rsidRDefault="007B04BC" w:rsidP="00504ECA">
            <w:pPr>
              <w:pStyle w:val="7Tablecopybulleted"/>
              <w:numPr>
                <w:ilvl w:val="0"/>
                <w:numId w:val="0"/>
              </w:numPr>
            </w:pPr>
            <w:r>
              <w:t>The board will be responsible for</w:t>
            </w:r>
            <w:r w:rsidR="000E0778">
              <w:t xml:space="preserve"> ensuring the committees have current terms of reference and meet </w:t>
            </w:r>
          </w:p>
          <w:p w14:paraId="44C8D6F5" w14:textId="77777777" w:rsidR="00504ECA" w:rsidRDefault="00504ECA" w:rsidP="00504ECA">
            <w:pPr>
              <w:pStyle w:val="7Tablecopybulleted"/>
              <w:numPr>
                <w:ilvl w:val="0"/>
                <w:numId w:val="0"/>
              </w:numPr>
            </w:pPr>
            <w:r>
              <w:t>r</w:t>
            </w:r>
            <w:r w:rsidR="000E0778">
              <w:t>egularly</w:t>
            </w:r>
            <w:r>
              <w:t xml:space="preserve"> to ensure </w:t>
            </w:r>
            <w:r w:rsidR="000E0778">
              <w:t>effective contribution to school governance</w:t>
            </w:r>
            <w:r w:rsidR="003F5E39">
              <w:t xml:space="preserve">. </w:t>
            </w:r>
          </w:p>
          <w:p w14:paraId="72E6BCAD" w14:textId="77777777" w:rsidR="00504ECA" w:rsidRDefault="00504ECA" w:rsidP="00504ECA">
            <w:pPr>
              <w:pStyle w:val="7Tablecopybulleted"/>
              <w:numPr>
                <w:ilvl w:val="0"/>
                <w:numId w:val="0"/>
              </w:numPr>
            </w:pPr>
            <w:r>
              <w:t>E</w:t>
            </w:r>
            <w:r w:rsidR="003F5E39">
              <w:t>nsuring national curriculum is taught to all pupils</w:t>
            </w:r>
            <w:r w:rsidR="003F5E39" w:rsidRPr="003F5E39">
              <w:t xml:space="preserve">, </w:t>
            </w:r>
            <w:r w:rsidR="003F5E39">
              <w:t xml:space="preserve">effective financial monitoring including </w:t>
            </w:r>
            <w:r w:rsidR="00A75F26">
              <w:t>the us</w:t>
            </w:r>
            <w:r w:rsidR="003F5E39">
              <w:t xml:space="preserve">e of </w:t>
            </w:r>
            <w:r>
              <w:t xml:space="preserve">pupil </w:t>
            </w:r>
          </w:p>
          <w:p w14:paraId="3C8202D4" w14:textId="68D2573B" w:rsidR="003F5E39" w:rsidRDefault="000E0778" w:rsidP="00504ECA">
            <w:pPr>
              <w:pStyle w:val="7Tablecopybulleted"/>
              <w:numPr>
                <w:ilvl w:val="0"/>
                <w:numId w:val="0"/>
              </w:numPr>
            </w:pPr>
            <w:r w:rsidRPr="003F5E39">
              <w:t>premium</w:t>
            </w:r>
            <w:r w:rsidR="003F5E39">
              <w:t xml:space="preserve"> and sports funding and </w:t>
            </w:r>
            <w:r w:rsidR="00A75F26">
              <w:t xml:space="preserve">ensuring </w:t>
            </w:r>
            <w:r w:rsidR="003F5E39">
              <w:t xml:space="preserve">all </w:t>
            </w:r>
            <w:r w:rsidRPr="003F5E39">
              <w:t>health and safety regulations are followed</w:t>
            </w:r>
            <w:r w:rsidR="003F5E39">
              <w:t>.</w:t>
            </w:r>
          </w:p>
          <w:p w14:paraId="7A76DE50" w14:textId="77777777" w:rsidR="00504ECA" w:rsidRDefault="000E0778" w:rsidP="00504ECA">
            <w:pPr>
              <w:pStyle w:val="7Tablecopybulleted"/>
              <w:numPr>
                <w:ilvl w:val="0"/>
                <w:numId w:val="0"/>
              </w:numPr>
            </w:pPr>
            <w:r w:rsidRPr="003F5E39">
              <w:t xml:space="preserve">The full governing board will </w:t>
            </w:r>
            <w:r w:rsidR="003F5E39" w:rsidRPr="003F5E39">
              <w:t>check</w:t>
            </w:r>
            <w:r w:rsidR="00A75F26">
              <w:t xml:space="preserve"> all</w:t>
            </w:r>
            <w:r w:rsidR="003F5E39" w:rsidRPr="003F5E39">
              <w:t xml:space="preserve"> statutory information is current and published on the school </w:t>
            </w:r>
          </w:p>
          <w:p w14:paraId="65003CC3" w14:textId="282A511F" w:rsidR="003F5E39" w:rsidRPr="003F5E39" w:rsidRDefault="003F5E39" w:rsidP="00504ECA">
            <w:pPr>
              <w:pStyle w:val="7Tablecopybulleted"/>
              <w:numPr>
                <w:ilvl w:val="0"/>
                <w:numId w:val="0"/>
              </w:numPr>
            </w:pPr>
            <w:r w:rsidRPr="003F5E39">
              <w:t xml:space="preserve">website. </w:t>
            </w:r>
          </w:p>
          <w:p w14:paraId="2DA46C64" w14:textId="460FD963" w:rsidR="000B3EED" w:rsidRPr="00836C6E" w:rsidRDefault="000B3EED" w:rsidP="003F5E39">
            <w:pPr>
              <w:pStyle w:val="Text"/>
              <w:ind w:left="1440" w:hanging="1440"/>
              <w:rPr>
                <w:highlight w:val="yellow"/>
              </w:rPr>
            </w:pPr>
          </w:p>
        </w:tc>
      </w:tr>
      <w:tr w:rsidR="000E0778" w14:paraId="53ECE311" w14:textId="77777777" w:rsidTr="00A75F26">
        <w:trPr>
          <w:cantSplit/>
          <w:trHeight w:val="304"/>
        </w:trPr>
        <w:tc>
          <w:tcPr>
            <w:tcW w:w="4846" w:type="dxa"/>
            <w:tcMar>
              <w:top w:w="113" w:type="dxa"/>
              <w:bottom w:w="113" w:type="dxa"/>
            </w:tcMar>
          </w:tcPr>
          <w:p w14:paraId="6244BEC0" w14:textId="6BEEB272" w:rsidR="000B3EED" w:rsidRPr="004D15C0" w:rsidRDefault="007B04BC" w:rsidP="00084DAB">
            <w:pPr>
              <w:pStyle w:val="7Tablebodycopy"/>
            </w:pPr>
            <w:r>
              <w:rPr>
                <w:b/>
              </w:rPr>
              <w:t xml:space="preserve">Approved by the </w:t>
            </w:r>
            <w:r w:rsidR="000E0778">
              <w:rPr>
                <w:b/>
              </w:rPr>
              <w:t xml:space="preserve">governing board </w:t>
            </w:r>
            <w:r w:rsidR="00294606">
              <w:rPr>
                <w:b/>
              </w:rPr>
              <w:t>16</w:t>
            </w:r>
            <w:r w:rsidR="00294606" w:rsidRPr="00294606">
              <w:rPr>
                <w:b/>
                <w:vertAlign w:val="superscript"/>
              </w:rPr>
              <w:t>th</w:t>
            </w:r>
            <w:r w:rsidR="00294606">
              <w:rPr>
                <w:b/>
              </w:rPr>
              <w:t xml:space="preserve"> October 2025</w:t>
            </w:r>
          </w:p>
        </w:tc>
        <w:tc>
          <w:tcPr>
            <w:tcW w:w="5114" w:type="dxa"/>
            <w:tcMar>
              <w:top w:w="113" w:type="dxa"/>
              <w:bottom w:w="113" w:type="dxa"/>
            </w:tcMar>
          </w:tcPr>
          <w:p w14:paraId="0256B866" w14:textId="31B365C4" w:rsidR="000B3EED" w:rsidRDefault="007B04BC" w:rsidP="00084DAB">
            <w:pPr>
              <w:pStyle w:val="7Tablecopybulleted"/>
              <w:numPr>
                <w:ilvl w:val="0"/>
                <w:numId w:val="0"/>
              </w:numPr>
            </w:pPr>
            <w:r>
              <w:rPr>
                <w:b/>
              </w:rPr>
              <w:t>Next review date:</w:t>
            </w:r>
            <w:r w:rsidR="0062149C">
              <w:rPr>
                <w:b/>
              </w:rPr>
              <w:t xml:space="preserve"> </w:t>
            </w:r>
            <w:r w:rsidR="000E0778">
              <w:rPr>
                <w:b/>
              </w:rPr>
              <w:t>December 202</w:t>
            </w:r>
            <w:r w:rsidR="00294606">
              <w:rPr>
                <w:b/>
              </w:rPr>
              <w:t>6</w:t>
            </w:r>
          </w:p>
        </w:tc>
      </w:tr>
    </w:tbl>
    <w:p w14:paraId="41CFDDFE" w14:textId="59748C1B" w:rsidR="000B3EED" w:rsidRPr="0092503E" w:rsidRDefault="000B3EED" w:rsidP="0090343B"/>
    <w:sectPr w:rsidR="000B3EED" w:rsidRPr="0092503E" w:rsidSect="00C155A8">
      <w:headerReference w:type="even" r:id="rId10"/>
      <w:footerReference w:type="default" r:id="rId11"/>
      <w:headerReference w:type="first" r:id="rId12"/>
      <w:footerReference w:type="first" r:id="rId13"/>
      <w:pgSz w:w="11900" w:h="16840"/>
      <w:pgMar w:top="993" w:right="1077" w:bottom="1701" w:left="1077" w:header="737"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E2A7" w14:textId="77777777" w:rsidR="009D3E70" w:rsidRDefault="009D3E70" w:rsidP="00626EDA">
      <w:r>
        <w:separator/>
      </w:r>
    </w:p>
  </w:endnote>
  <w:endnote w:type="continuationSeparator" w:id="0">
    <w:p w14:paraId="409DD122" w14:textId="77777777" w:rsidR="009D3E70" w:rsidRDefault="009D3E7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Black">
    <w:altName w:val="Sitka Small"/>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8FE1"/>
      </w:tblBorders>
      <w:tblLook w:val="04A0" w:firstRow="1" w:lastRow="0" w:firstColumn="1" w:lastColumn="0" w:noHBand="0" w:noVBand="1"/>
    </w:tblPr>
    <w:tblGrid>
      <w:gridCol w:w="4858"/>
      <w:gridCol w:w="4888"/>
    </w:tblGrid>
    <w:tr w:rsidR="000B3EED" w14:paraId="132EE107" w14:textId="77777777" w:rsidTr="00504ECA">
      <w:tc>
        <w:tcPr>
          <w:tcW w:w="4858" w:type="dxa"/>
        </w:tcPr>
        <w:p w14:paraId="04276372" w14:textId="519F556F" w:rsidR="000B3EED" w:rsidRDefault="007B04BC">
          <w:r>
            <w:fldChar w:fldCharType="begin"/>
          </w:r>
          <w:r>
            <w:instrText>PAGE</w:instrText>
          </w:r>
          <w:r>
            <w:fldChar w:fldCharType="separate"/>
          </w:r>
          <w:r w:rsidR="009226A5">
            <w:rPr>
              <w:noProof/>
            </w:rPr>
            <w:t>1</w:t>
          </w:r>
          <w:r>
            <w:fldChar w:fldCharType="end"/>
          </w:r>
        </w:p>
      </w:tc>
      <w:tc>
        <w:tcPr>
          <w:tcW w:w="4888" w:type="dxa"/>
        </w:tcPr>
        <w:p w14:paraId="761EB5BC" w14:textId="77777777" w:rsidR="000B3EED" w:rsidRDefault="000B3EED"/>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86D7"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6939CE" w:rsidRPr="00177722" w14:paraId="1794ABED" w14:textId="77777777" w:rsidTr="00B902A8">
      <w:tc>
        <w:tcPr>
          <w:tcW w:w="6379" w:type="dxa"/>
          <w:tcBorders>
            <w:top w:val="single" w:sz="4" w:space="0" w:color="008FE1"/>
          </w:tcBorders>
        </w:tcPr>
        <w:p w14:paraId="2108B395" w14:textId="77777777" w:rsidR="006939CE" w:rsidRPr="0000634F" w:rsidRDefault="006939CE" w:rsidP="006939CE">
          <w:pPr>
            <w:shd w:val="clear" w:color="auto" w:fill="FFFFFF"/>
            <w:textAlignment w:val="baseline"/>
            <w:rPr>
              <w:rFonts w:eastAsia="Times New Roman" w:cs="Arial"/>
              <w:color w:val="7C7C7C"/>
              <w:sz w:val="16"/>
              <w:szCs w:val="16"/>
            </w:rPr>
          </w:pPr>
          <w:r w:rsidRPr="0000634F">
            <w:rPr>
              <w:rFonts w:eastAsia="Times New Roman" w:cs="Arial"/>
              <w:color w:val="7C7C7C"/>
              <w:sz w:val="16"/>
              <w:szCs w:val="16"/>
              <w:bdr w:val="none" w:sz="0" w:space="0" w:color="auto" w:frame="1"/>
            </w:rPr>
            <w:t xml:space="preserve">© </w:t>
          </w:r>
          <w:r w:rsidR="00033C84">
            <w:rPr>
              <w:color w:val="7C7C7C"/>
              <w:sz w:val="16"/>
              <w:szCs w:val="16"/>
            </w:rPr>
            <w:t xml:space="preserve">The Key </w:t>
          </w:r>
          <w:r w:rsidR="00033C84">
            <w:rPr>
              <w:color w:val="7C7C7C"/>
              <w:sz w:val="16"/>
              <w:szCs w:val="16"/>
              <w:highlight w:val="white"/>
            </w:rPr>
            <w:t>Support</w:t>
          </w:r>
          <w:r w:rsidR="00033C84">
            <w:rPr>
              <w:color w:val="7C7C7C"/>
              <w:sz w:val="16"/>
              <w:szCs w:val="16"/>
            </w:rPr>
            <w:t xml:space="preserve"> Services Ltd | </w:t>
          </w:r>
          <w:hyperlink r:id="rId1">
            <w:r w:rsidR="00033C84">
              <w:rPr>
                <w:color w:val="1155CC"/>
                <w:sz w:val="16"/>
                <w:szCs w:val="16"/>
                <w:u w:val="single"/>
              </w:rPr>
              <w:t>www.governorhub.com</w:t>
            </w:r>
          </w:hyperlink>
        </w:p>
      </w:tc>
      <w:tc>
        <w:tcPr>
          <w:tcW w:w="3402" w:type="dxa"/>
          <w:tcBorders>
            <w:top w:val="single" w:sz="4" w:space="0" w:color="008FE1"/>
          </w:tcBorders>
        </w:tcPr>
        <w:p w14:paraId="65DE2DEC" w14:textId="77777777" w:rsidR="006939CE" w:rsidRPr="00177722" w:rsidRDefault="009E4C24" w:rsidP="006939CE">
          <w:pPr>
            <w:shd w:val="clear" w:color="auto" w:fill="FFFFFF"/>
            <w:jc w:val="right"/>
            <w:textAlignment w:val="baseline"/>
            <w:rPr>
              <w:rFonts w:eastAsia="Times New Roman" w:cs="Arial"/>
              <w:color w:val="BFBFBF"/>
              <w:sz w:val="17"/>
              <w:szCs w:val="17"/>
              <w:bdr w:val="none" w:sz="0" w:space="0" w:color="auto" w:frame="1"/>
            </w:rPr>
          </w:pPr>
          <w:r w:rsidRPr="000A4096">
            <w:rPr>
              <w:noProof/>
              <w:lang w:val="en-GB" w:eastAsia="en-GB"/>
            </w:rPr>
            <w:drawing>
              <wp:inline distT="0" distB="0" distL="0" distR="0" wp14:anchorId="6729A972" wp14:editId="44566D0E">
                <wp:extent cx="1162800" cy="345600"/>
                <wp:effectExtent l="0" t="0" r="5715"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800" cy="345600"/>
                        </a:xfrm>
                        <a:prstGeom prst="rect">
                          <a:avLst/>
                        </a:prstGeom>
                        <a:noFill/>
                        <a:ln>
                          <a:noFill/>
                        </a:ln>
                      </pic:spPr>
                    </pic:pic>
                  </a:graphicData>
                </a:graphic>
              </wp:inline>
            </w:drawing>
          </w:r>
        </w:p>
      </w:tc>
    </w:tr>
  </w:tbl>
  <w:p w14:paraId="3D9459DF" w14:textId="77777777" w:rsidR="00874C73" w:rsidRDefault="00874C73" w:rsidP="00B902A8">
    <w:pPr>
      <w:pStyle w:val="Footer"/>
      <w:jc w:val="right"/>
    </w:pPr>
  </w:p>
  <w:p w14:paraId="7F489161" w14:textId="77777777" w:rsidR="00874C73" w:rsidRDefault="00874C73">
    <w:pPr>
      <w:pStyle w:val="Footer"/>
      <w:rPr>
        <w:noProof/>
      </w:rPr>
    </w:pPr>
    <w:r w:rsidRPr="00874C73">
      <w:rPr>
        <w:color w:val="auto"/>
      </w:rPr>
      <w:t>Page</w:t>
    </w:r>
    <w:r w:rsidRPr="00874C73">
      <w:rPr>
        <w:b/>
      </w:rPr>
      <w:t xml:space="preserve"> </w:t>
    </w:r>
    <w:r w:rsidRPr="00B902A8">
      <w:rPr>
        <w:b/>
        <w:color w:val="008FE1"/>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522B2">
      <w:rPr>
        <w:noProof/>
        <w:color w:val="auto"/>
      </w:rPr>
      <w:t>1</w:t>
    </w:r>
    <w:r w:rsidRPr="00874C73">
      <w:rPr>
        <w:noProof/>
        <w:color w:val="auto"/>
      </w:rPr>
      <w:fldChar w:fldCharType="end"/>
    </w:r>
  </w:p>
  <w:p w14:paraId="1DFE407C"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0902" w14:textId="77777777" w:rsidR="009D3E70" w:rsidRDefault="009D3E70" w:rsidP="00626EDA">
      <w:r>
        <w:separator/>
      </w:r>
    </w:p>
  </w:footnote>
  <w:footnote w:type="continuationSeparator" w:id="0">
    <w:p w14:paraId="6AFACA97" w14:textId="77777777" w:rsidR="009D3E70" w:rsidRDefault="009D3E7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58FA" w14:textId="77777777" w:rsidR="00FE3F15" w:rsidRDefault="009E4C24">
    <w:r>
      <w:rPr>
        <w:noProof/>
        <w:lang w:val="en-GB" w:eastAsia="en-GB"/>
      </w:rPr>
      <w:drawing>
        <wp:anchor distT="0" distB="0" distL="114300" distR="114300" simplePos="0" relativeHeight="251657216" behindDoc="1" locked="0" layoutInCell="1" allowOverlap="1" wp14:anchorId="5A07F8DE" wp14:editId="7EE34399">
          <wp:simplePos x="0" y="0"/>
          <wp:positionH relativeFrom="margin">
            <wp:align>center</wp:align>
          </wp:positionH>
          <wp:positionV relativeFrom="margin">
            <wp:align>center</wp:align>
          </wp:positionV>
          <wp:extent cx="7558405" cy="10695940"/>
          <wp:effectExtent l="0" t="0" r="0" b="0"/>
          <wp:wrapNone/>
          <wp:docPr id="1"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94606">
      <w:rPr>
        <w:noProof/>
      </w:rPr>
      <w:pict w14:anchorId="6FA53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E830" w14:textId="77777777" w:rsidR="00FE3F15" w:rsidRDefault="00FE3F15"/>
  <w:p w14:paraId="61C65320"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1.85pt" o:bullet="t">
        <v:imagedata r:id="rId1" o:title="TK_LOGO_POINTER_RGB_BULLET"/>
      </v:shape>
    </w:pict>
  </w:numPicBullet>
  <w:numPicBullet w:numPicBulletId="1">
    <w:pict>
      <v:shape id="_x0000_i1027" type="#_x0000_t75" style="width:36.4pt;height:30.6pt" o:bullet="t">
        <v:imagedata r:id="rId2" o:title="Tick"/>
      </v:shape>
    </w:pict>
  </w:numPicBullet>
  <w:numPicBullet w:numPicBulletId="2">
    <w:pict>
      <v:shape id="_x0000_i1028" type="#_x0000_t75" style="width:30.6pt;height:30.6pt" o:bullet="t">
        <v:imagedata r:id="rId3" o:title="Cross"/>
      </v:shape>
    </w:pict>
  </w:numPicBullet>
  <w:numPicBullet w:numPicBulletId="3">
    <w:pict>
      <v:shape id="_x0000_i1029" type="#_x0000_t75" style="width:209.4pt;height:331.85pt" o:bullet="t">
        <v:imagedata r:id="rId4" o:title="art1EF6"/>
      </v:shape>
    </w:pict>
  </w:numPicBullet>
  <w:numPicBullet w:numPicBulletId="4">
    <w:pict>
      <v:shape id="_x0000_i1030" type="#_x0000_t75" style="width:209.4pt;height:331.85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0EE97"/>
    <w:multiLevelType w:val="hybridMultilevel"/>
    <w:tmpl w:val="3228B29C"/>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6C3622"/>
    <w:multiLevelType w:val="hybridMultilevel"/>
    <w:tmpl w:val="27FEC9D6"/>
    <w:lvl w:ilvl="0" w:tplc="E5A0C48C">
      <w:start w:val="1"/>
      <w:numFmt w:val="bullet"/>
      <w:pStyle w:val="7DOsbullet"/>
      <w:lvlText w:val=""/>
      <w:lvlJc w:val="left"/>
      <w:pPr>
        <w:ind w:left="360" w:hanging="360"/>
      </w:pPr>
      <w:rPr>
        <w:rFonts w:ascii="Wingdings" w:hAnsi="Wingdings" w:hint="default"/>
        <w:color w:val="008FE1"/>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B945E4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4A40E2"/>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15E92F2C"/>
    <w:multiLevelType w:val="hybridMultilevel"/>
    <w:tmpl w:val="C31A4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97581A"/>
    <w:multiLevelType w:val="hybridMultilevel"/>
    <w:tmpl w:val="A540FF4A"/>
    <w:lvl w:ilvl="0" w:tplc="F0A6976C">
      <w:start w:val="1"/>
      <w:numFmt w:val="bullet"/>
      <w:pStyle w:val="3Bulletedcopypink"/>
      <w:lvlText w:val="&gt;"/>
      <w:lvlJc w:val="left"/>
      <w:pPr>
        <w:ind w:left="530" w:hanging="360"/>
      </w:pPr>
      <w:rPr>
        <w:rFonts w:ascii="Amasis MT Pro Black" w:hAnsi="Amasis MT Pro Black" w:hint="default"/>
        <w:b w:val="0"/>
        <w:i w:val="0"/>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47027A98"/>
    <w:lvl w:ilvl="0" w:tplc="0CCA1C62">
      <w:start w:val="1"/>
      <w:numFmt w:val="bullet"/>
      <w:pStyle w:val="8DONTsbullet"/>
      <w:lvlText w:val="×"/>
      <w:lvlJc w:val="left"/>
      <w:pPr>
        <w:ind w:left="360" w:hanging="360"/>
      </w:pPr>
      <w:rPr>
        <w:rFonts w:ascii="Amasis MT Pro Black" w:hAnsi="Amasis MT Pro Black" w:hint="default"/>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02656"/>
    <w:multiLevelType w:val="hybridMultilevel"/>
    <w:tmpl w:val="F05EC8B0"/>
    <w:lvl w:ilvl="0" w:tplc="837CCB3C">
      <w:start w:val="1"/>
      <w:numFmt w:val="bullet"/>
      <w:pStyle w:val="4Bulletedcopyblue"/>
      <w:lvlText w:val=""/>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653F46"/>
    <w:multiLevelType w:val="hybridMultilevel"/>
    <w:tmpl w:val="2F8C9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55373D"/>
    <w:multiLevelType w:val="hybridMultilevel"/>
    <w:tmpl w:val="295044C6"/>
    <w:lvl w:ilvl="0" w:tplc="EABEFFD6">
      <w:start w:val="1"/>
      <w:numFmt w:val="bullet"/>
      <w:pStyle w:val="3Bulletedcopyblu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6C3026"/>
    <w:multiLevelType w:val="hybridMultilevel"/>
    <w:tmpl w:val="AD92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8A1067"/>
    <w:multiLevelType w:val="hybridMultilevel"/>
    <w:tmpl w:val="E3363E8A"/>
    <w:lvl w:ilvl="0" w:tplc="4C1060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2670430">
    <w:abstractNumId w:val="24"/>
  </w:num>
  <w:num w:numId="2" w16cid:durableId="1585988568">
    <w:abstractNumId w:val="16"/>
  </w:num>
  <w:num w:numId="3" w16cid:durableId="1337807367">
    <w:abstractNumId w:val="9"/>
  </w:num>
  <w:num w:numId="4" w16cid:durableId="67116673">
    <w:abstractNumId w:val="7"/>
  </w:num>
  <w:num w:numId="5" w16cid:durableId="156698447">
    <w:abstractNumId w:val="6"/>
  </w:num>
  <w:num w:numId="6" w16cid:durableId="156188106">
    <w:abstractNumId w:val="5"/>
  </w:num>
  <w:num w:numId="7" w16cid:durableId="1798374318">
    <w:abstractNumId w:val="4"/>
  </w:num>
  <w:num w:numId="8" w16cid:durableId="1566179441">
    <w:abstractNumId w:val="8"/>
  </w:num>
  <w:num w:numId="9" w16cid:durableId="896815756">
    <w:abstractNumId w:val="3"/>
  </w:num>
  <w:num w:numId="10" w16cid:durableId="1221600027">
    <w:abstractNumId w:val="2"/>
  </w:num>
  <w:num w:numId="11" w16cid:durableId="257717823">
    <w:abstractNumId w:val="1"/>
  </w:num>
  <w:num w:numId="12" w16cid:durableId="245772738">
    <w:abstractNumId w:val="0"/>
  </w:num>
  <w:num w:numId="13" w16cid:durableId="904683255">
    <w:abstractNumId w:val="14"/>
  </w:num>
  <w:num w:numId="14" w16cid:durableId="1755861073">
    <w:abstractNumId w:val="31"/>
  </w:num>
  <w:num w:numId="15" w16cid:durableId="1061827563">
    <w:abstractNumId w:val="11"/>
  </w:num>
  <w:num w:numId="16" w16cid:durableId="396053455">
    <w:abstractNumId w:val="25"/>
  </w:num>
  <w:num w:numId="17" w16cid:durableId="1583368785">
    <w:abstractNumId w:val="32"/>
  </w:num>
  <w:num w:numId="18" w16cid:durableId="83887718">
    <w:abstractNumId w:val="19"/>
  </w:num>
  <w:num w:numId="19" w16cid:durableId="221065483">
    <w:abstractNumId w:val="21"/>
  </w:num>
  <w:num w:numId="20" w16cid:durableId="1407458240">
    <w:abstractNumId w:val="20"/>
  </w:num>
  <w:num w:numId="21" w16cid:durableId="151066316">
    <w:abstractNumId w:val="26"/>
  </w:num>
  <w:num w:numId="22" w16cid:durableId="32969785">
    <w:abstractNumId w:val="17"/>
  </w:num>
  <w:num w:numId="23" w16cid:durableId="2058581266">
    <w:abstractNumId w:val="12"/>
  </w:num>
  <w:num w:numId="24" w16cid:durableId="839152131">
    <w:abstractNumId w:val="27"/>
  </w:num>
  <w:num w:numId="25" w16cid:durableId="664019295">
    <w:abstractNumId w:val="36"/>
  </w:num>
  <w:num w:numId="26" w16cid:durableId="114371150">
    <w:abstractNumId w:val="23"/>
  </w:num>
  <w:num w:numId="27" w16cid:durableId="497964337">
    <w:abstractNumId w:val="33"/>
  </w:num>
  <w:num w:numId="28" w16cid:durableId="624503840">
    <w:abstractNumId w:val="35"/>
  </w:num>
  <w:num w:numId="29" w16cid:durableId="862093155">
    <w:abstractNumId w:val="22"/>
  </w:num>
  <w:num w:numId="30" w16cid:durableId="46884555">
    <w:abstractNumId w:val="20"/>
  </w:num>
  <w:num w:numId="31" w16cid:durableId="2096121321">
    <w:abstractNumId w:val="26"/>
  </w:num>
  <w:num w:numId="32" w16cid:durableId="1706709329">
    <w:abstractNumId w:val="20"/>
  </w:num>
  <w:num w:numId="33" w16cid:durableId="1038316455">
    <w:abstractNumId w:val="26"/>
  </w:num>
  <w:num w:numId="34" w16cid:durableId="544176113">
    <w:abstractNumId w:val="11"/>
  </w:num>
  <w:num w:numId="35" w16cid:durableId="520439628">
    <w:abstractNumId w:val="25"/>
  </w:num>
  <w:num w:numId="36" w16cid:durableId="1960598633">
    <w:abstractNumId w:val="35"/>
  </w:num>
  <w:num w:numId="37" w16cid:durableId="559100831">
    <w:abstractNumId w:val="15"/>
  </w:num>
  <w:num w:numId="38" w16cid:durableId="1525750062">
    <w:abstractNumId w:val="34"/>
  </w:num>
  <w:num w:numId="39" w16cid:durableId="1344014837">
    <w:abstractNumId w:val="29"/>
  </w:num>
  <w:num w:numId="40" w16cid:durableId="214851631">
    <w:abstractNumId w:val="10"/>
  </w:num>
  <w:num w:numId="41" w16cid:durableId="95948161">
    <w:abstractNumId w:val="13"/>
  </w:num>
  <w:num w:numId="42" w16cid:durableId="1839730147">
    <w:abstractNumId w:val="30"/>
  </w:num>
  <w:num w:numId="43" w16cid:durableId="617303004">
    <w:abstractNumId w:val="28"/>
  </w:num>
  <w:num w:numId="44" w16cid:durableId="13827479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7B"/>
    <w:rsid w:val="0000634F"/>
    <w:rsid w:val="00015B1A"/>
    <w:rsid w:val="0002254B"/>
    <w:rsid w:val="00026691"/>
    <w:rsid w:val="00033C84"/>
    <w:rsid w:val="00057F80"/>
    <w:rsid w:val="00063A07"/>
    <w:rsid w:val="00063C8B"/>
    <w:rsid w:val="00082050"/>
    <w:rsid w:val="000A569F"/>
    <w:rsid w:val="000B3E12"/>
    <w:rsid w:val="000B3EED"/>
    <w:rsid w:val="000B77E5"/>
    <w:rsid w:val="000E0778"/>
    <w:rsid w:val="000E670A"/>
    <w:rsid w:val="000F5932"/>
    <w:rsid w:val="000F5DC3"/>
    <w:rsid w:val="001357C9"/>
    <w:rsid w:val="00164676"/>
    <w:rsid w:val="00167CB2"/>
    <w:rsid w:val="001739BB"/>
    <w:rsid w:val="001978C4"/>
    <w:rsid w:val="001E3CA3"/>
    <w:rsid w:val="001E5D1C"/>
    <w:rsid w:val="00231165"/>
    <w:rsid w:val="00235450"/>
    <w:rsid w:val="00275D5E"/>
    <w:rsid w:val="00294606"/>
    <w:rsid w:val="002B1A86"/>
    <w:rsid w:val="002C343F"/>
    <w:rsid w:val="002D247B"/>
    <w:rsid w:val="002E16E7"/>
    <w:rsid w:val="003349D7"/>
    <w:rsid w:val="003365A2"/>
    <w:rsid w:val="0036557E"/>
    <w:rsid w:val="003755D7"/>
    <w:rsid w:val="003F2BD9"/>
    <w:rsid w:val="003F5E39"/>
    <w:rsid w:val="003F6230"/>
    <w:rsid w:val="0046077F"/>
    <w:rsid w:val="004944EE"/>
    <w:rsid w:val="004A748B"/>
    <w:rsid w:val="004B3C9A"/>
    <w:rsid w:val="004F4195"/>
    <w:rsid w:val="00504ECA"/>
    <w:rsid w:val="00531C8C"/>
    <w:rsid w:val="00544B89"/>
    <w:rsid w:val="005572A7"/>
    <w:rsid w:val="00564CD3"/>
    <w:rsid w:val="00573834"/>
    <w:rsid w:val="00584A10"/>
    <w:rsid w:val="00590890"/>
    <w:rsid w:val="00597ED1"/>
    <w:rsid w:val="005A5FDC"/>
    <w:rsid w:val="005B4650"/>
    <w:rsid w:val="005D5CAF"/>
    <w:rsid w:val="005E05F5"/>
    <w:rsid w:val="0062149C"/>
    <w:rsid w:val="00626EDA"/>
    <w:rsid w:val="0063262C"/>
    <w:rsid w:val="0068482B"/>
    <w:rsid w:val="006939CE"/>
    <w:rsid w:val="006C3C03"/>
    <w:rsid w:val="006D79E7"/>
    <w:rsid w:val="006F569D"/>
    <w:rsid w:val="006F7E8A"/>
    <w:rsid w:val="007070A1"/>
    <w:rsid w:val="00716A87"/>
    <w:rsid w:val="00722EB5"/>
    <w:rsid w:val="00735B7D"/>
    <w:rsid w:val="0075735A"/>
    <w:rsid w:val="007A4F43"/>
    <w:rsid w:val="007B04BC"/>
    <w:rsid w:val="007B7B17"/>
    <w:rsid w:val="007C444E"/>
    <w:rsid w:val="007C5AC9"/>
    <w:rsid w:val="007D268D"/>
    <w:rsid w:val="007E217D"/>
    <w:rsid w:val="007F2F4C"/>
    <w:rsid w:val="00805A94"/>
    <w:rsid w:val="0080784C"/>
    <w:rsid w:val="008116A6"/>
    <w:rsid w:val="00834704"/>
    <w:rsid w:val="00834A1B"/>
    <w:rsid w:val="008472C3"/>
    <w:rsid w:val="00850499"/>
    <w:rsid w:val="00862411"/>
    <w:rsid w:val="00874C73"/>
    <w:rsid w:val="008941E7"/>
    <w:rsid w:val="008A750D"/>
    <w:rsid w:val="008C1253"/>
    <w:rsid w:val="008C2601"/>
    <w:rsid w:val="008F744A"/>
    <w:rsid w:val="009226A5"/>
    <w:rsid w:val="009A31D8"/>
    <w:rsid w:val="009A448F"/>
    <w:rsid w:val="009D3E70"/>
    <w:rsid w:val="009E4C24"/>
    <w:rsid w:val="009F57FC"/>
    <w:rsid w:val="00A01D30"/>
    <w:rsid w:val="00A11D57"/>
    <w:rsid w:val="00A12F6B"/>
    <w:rsid w:val="00A37228"/>
    <w:rsid w:val="00A65336"/>
    <w:rsid w:val="00A7129A"/>
    <w:rsid w:val="00A75F26"/>
    <w:rsid w:val="00AA3A05"/>
    <w:rsid w:val="00B03B4B"/>
    <w:rsid w:val="00B46770"/>
    <w:rsid w:val="00B6679E"/>
    <w:rsid w:val="00B902A8"/>
    <w:rsid w:val="00B92349"/>
    <w:rsid w:val="00B95F60"/>
    <w:rsid w:val="00C155A8"/>
    <w:rsid w:val="00C51C6A"/>
    <w:rsid w:val="00C8314B"/>
    <w:rsid w:val="00C91F46"/>
    <w:rsid w:val="00CF32FD"/>
    <w:rsid w:val="00D11C7E"/>
    <w:rsid w:val="00D31BF7"/>
    <w:rsid w:val="00D3522B"/>
    <w:rsid w:val="00D507C8"/>
    <w:rsid w:val="00D508B4"/>
    <w:rsid w:val="00D814CC"/>
    <w:rsid w:val="00D86752"/>
    <w:rsid w:val="00D95FA0"/>
    <w:rsid w:val="00DA43DE"/>
    <w:rsid w:val="00DA5725"/>
    <w:rsid w:val="00DA7F11"/>
    <w:rsid w:val="00DB17FD"/>
    <w:rsid w:val="00DC28D6"/>
    <w:rsid w:val="00DC5FAC"/>
    <w:rsid w:val="00DE0D6A"/>
    <w:rsid w:val="00DF66B4"/>
    <w:rsid w:val="00E24FDF"/>
    <w:rsid w:val="00E3210F"/>
    <w:rsid w:val="00E522B2"/>
    <w:rsid w:val="00E55381"/>
    <w:rsid w:val="00E57556"/>
    <w:rsid w:val="00E647DF"/>
    <w:rsid w:val="00E9136B"/>
    <w:rsid w:val="00EB5067"/>
    <w:rsid w:val="00ED4A7F"/>
    <w:rsid w:val="00EF020E"/>
    <w:rsid w:val="00EF22F0"/>
    <w:rsid w:val="00F139E0"/>
    <w:rsid w:val="00F4435B"/>
    <w:rsid w:val="00F519DC"/>
    <w:rsid w:val="00F82220"/>
    <w:rsid w:val="00F87420"/>
    <w:rsid w:val="00F97695"/>
    <w:rsid w:val="00FE3F15"/>
    <w:rsid w:val="00FE4FB6"/>
    <w:rsid w:val="00FE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5A9AB7"/>
  <w15:chartTrackingRefBased/>
  <w15:docId w15:val="{2E2909E7-2B3F-D247-8D65-130C70F5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2F6B"/>
    <w:rPr>
      <w:rFonts w:eastAsia="MS Mincho"/>
      <w:szCs w:val="24"/>
      <w:lang w:val="en-US" w:eastAsia="en-US"/>
    </w:rPr>
  </w:style>
  <w:style w:type="paragraph" w:styleId="Heading1">
    <w:name w:val="heading 1"/>
    <w:aliases w:val="The Key heading"/>
    <w:basedOn w:val="Normal"/>
    <w:next w:val="Normal"/>
    <w:link w:val="Heading1Char"/>
    <w:uiPriority w:val="9"/>
    <w:rsid w:val="00850499"/>
    <w:pPr>
      <w:spacing w:after="240"/>
      <w:outlineLvl w:val="0"/>
    </w:pPr>
    <w:rPr>
      <w:rFonts w:eastAsia="Calibri" w:cs="Arial"/>
      <w:b/>
      <w:color w:val="008FE1"/>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850499"/>
    <w:rPr>
      <w:rFonts w:eastAsia="Calibri" w:cs="Arial"/>
      <w:b/>
      <w:color w:val="008FE1"/>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pink">
    <w:name w:val="3 Bulleted copy pink &gt;"/>
    <w:basedOn w:val="1bodycopy"/>
    <w:qFormat/>
    <w:rsid w:val="00B902A8"/>
    <w:pPr>
      <w:numPr>
        <w:numId w:val="32"/>
      </w:numPr>
    </w:pPr>
    <w:rPr>
      <w:rFonts w:cs="Arial"/>
      <w:szCs w:val="20"/>
    </w:rPr>
  </w:style>
  <w:style w:type="paragraph" w:customStyle="1" w:styleId="2Subheadpink">
    <w:name w:val="2 Subhead pink"/>
    <w:next w:val="1bodycopy"/>
    <w:qFormat/>
    <w:rsid w:val="00B902A8"/>
    <w:pPr>
      <w:spacing w:before="360" w:after="120" w:line="259" w:lineRule="auto"/>
    </w:pPr>
    <w:rPr>
      <w:rFonts w:eastAsia="MS Mincho" w:cs="Arial"/>
      <w:b/>
      <w:color w:val="008FE1"/>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5TheKeyheading1">
    <w:name w:val="5 The Key heading 1"/>
    <w:basedOn w:val="Heading1"/>
    <w:next w:val="Normal"/>
    <w:rsid w:val="00850499"/>
  </w:style>
  <w:style w:type="paragraph" w:customStyle="1" w:styleId="TKheadingpink">
    <w:name w:val="TK heading pink"/>
    <w:next w:val="1bodycopy"/>
    <w:rsid w:val="00850499"/>
    <w:pPr>
      <w:suppressAutoHyphens/>
      <w:spacing w:after="480"/>
    </w:pPr>
    <w:rPr>
      <w:rFonts w:eastAsia="MS Mincho"/>
      <w:b/>
      <w:color w:val="008FE1"/>
      <w:sz w:val="60"/>
      <w:szCs w:val="24"/>
      <w:lang w:val="en-US" w:eastAsia="en-US"/>
    </w:rPr>
  </w:style>
  <w:style w:type="paragraph" w:customStyle="1" w:styleId="8DONTsbullet">
    <w:name w:val="8 DON'Ts bullet"/>
    <w:basedOn w:val="3Bulletedcopypink"/>
    <w:qFormat/>
    <w:rsid w:val="00B902A8"/>
    <w:pPr>
      <w:numPr>
        <w:numId w:val="35"/>
      </w:numPr>
      <w:suppressAutoHyphens/>
    </w:pPr>
    <w:rPr>
      <w:b/>
      <w:sz w:val="24"/>
    </w:rPr>
  </w:style>
  <w:style w:type="paragraph" w:customStyle="1" w:styleId="7DOsbullet">
    <w:name w:val="7 DOs bullet"/>
    <w:basedOn w:val="3Bulletedcopypink"/>
    <w:qFormat/>
    <w:rsid w:val="00B902A8"/>
    <w:pPr>
      <w:numPr>
        <w:numId w:val="34"/>
      </w:numPr>
    </w:pPr>
    <w:rPr>
      <w:b/>
      <w:sz w:val="24"/>
    </w:rPr>
  </w:style>
  <w:style w:type="paragraph" w:customStyle="1" w:styleId="4Bulletedcopyblue">
    <w:name w:val="4 Bulleted copy blue"/>
    <w:basedOn w:val="3Bulletedcopypink"/>
    <w:qFormat/>
    <w:rsid w:val="000E670A"/>
    <w:pPr>
      <w:numPr>
        <w:numId w:val="33"/>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26691"/>
    <w:rPr>
      <w:rFonts w:ascii="Arial" w:hAnsi="Arial"/>
      <w:b/>
      <w:bCs/>
      <w:sz w:val="22"/>
    </w:rPr>
  </w:style>
  <w:style w:type="paragraph" w:customStyle="1" w:styleId="TKbodycopy">
    <w:name w:val="TK body copy"/>
    <w:basedOn w:val="Normal"/>
    <w:link w:val="TKbodycopyChar"/>
    <w:rsid w:val="003F6230"/>
    <w:pPr>
      <w:spacing w:after="120"/>
      <w:ind w:right="284"/>
    </w:pPr>
  </w:style>
  <w:style w:type="character" w:customStyle="1" w:styleId="TKbodycopyChar">
    <w:name w:val="TK body copy Char"/>
    <w:link w:val="TKbodycopy"/>
    <w:rsid w:val="003F6230"/>
    <w:rPr>
      <w:rFonts w:eastAsia="MS Mincho"/>
      <w:szCs w:val="24"/>
      <w:lang w:val="en-US" w:eastAsia="en-US"/>
    </w:rPr>
  </w:style>
  <w:style w:type="paragraph" w:customStyle="1" w:styleId="Text">
    <w:name w:val="Text"/>
    <w:basedOn w:val="BodyText"/>
    <w:link w:val="TextChar"/>
    <w:rsid w:val="003F6230"/>
    <w:rPr>
      <w:rFonts w:cs="Arial"/>
      <w:szCs w:val="20"/>
    </w:rPr>
  </w:style>
  <w:style w:type="character" w:customStyle="1" w:styleId="TextChar">
    <w:name w:val="Text Char"/>
    <w:link w:val="Text"/>
    <w:rsid w:val="003F6230"/>
    <w:rPr>
      <w:rFonts w:eastAsia="MS Mincho" w:cs="Arial"/>
      <w:lang w:val="en-US" w:eastAsia="en-US"/>
    </w:rPr>
  </w:style>
  <w:style w:type="paragraph" w:customStyle="1" w:styleId="9TableHeading">
    <w:name w:val="9 Table Heading"/>
    <w:basedOn w:val="Text"/>
    <w:link w:val="9TableHeadingChar"/>
    <w:qFormat/>
    <w:rsid w:val="003F6230"/>
    <w:pPr>
      <w:spacing w:after="0"/>
    </w:pPr>
    <w:rPr>
      <w:color w:val="FFFFFF"/>
    </w:rPr>
  </w:style>
  <w:style w:type="character" w:customStyle="1" w:styleId="9TableHeadingChar">
    <w:name w:val="9 Table Heading Char"/>
    <w:link w:val="9TableHeading"/>
    <w:rsid w:val="003F6230"/>
    <w:rPr>
      <w:rFonts w:eastAsia="MS Mincho" w:cs="Arial"/>
      <w:color w:val="FFFFFF"/>
      <w:lang w:val="en-US" w:eastAsia="en-US"/>
    </w:rPr>
  </w:style>
  <w:style w:type="paragraph" w:customStyle="1" w:styleId="Bodycopyitalic">
    <w:name w:val="Body copy italic"/>
    <w:basedOn w:val="TKbodycopy"/>
    <w:qFormat/>
    <w:rsid w:val="003F6230"/>
    <w:rPr>
      <w:i/>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Cs w:val="20"/>
    </w:rPr>
  </w:style>
  <w:style w:type="paragraph" w:customStyle="1" w:styleId="5Abstract">
    <w:name w:val="5 Abstract"/>
    <w:qFormat/>
    <w:rsid w:val="006C3C03"/>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B902A8"/>
    <w:pPr>
      <w:spacing w:after="480"/>
    </w:pPr>
  </w:style>
  <w:style w:type="numbering" w:customStyle="1" w:styleId="CurrentList1">
    <w:name w:val="Current List1"/>
    <w:uiPriority w:val="99"/>
    <w:rsid w:val="000E670A"/>
    <w:pPr>
      <w:numPr>
        <w:numId w:val="37"/>
      </w:numPr>
    </w:pPr>
  </w:style>
  <w:style w:type="paragraph" w:customStyle="1" w:styleId="3Bulletedcopyblue">
    <w:name w:val="3 Bulleted copy blue"/>
    <w:basedOn w:val="Text"/>
    <w:rsid w:val="002C343F"/>
    <w:pPr>
      <w:numPr>
        <w:numId w:val="39"/>
      </w:numPr>
    </w:pPr>
  </w:style>
  <w:style w:type="numbering" w:customStyle="1" w:styleId="CurrentList2">
    <w:name w:val="Current List2"/>
    <w:uiPriority w:val="99"/>
    <w:rsid w:val="002C343F"/>
    <w:pPr>
      <w:numPr>
        <w:numId w:val="41"/>
      </w:numPr>
    </w:pPr>
  </w:style>
  <w:style w:type="paragraph" w:customStyle="1" w:styleId="7Tablecopybulleted">
    <w:name w:val="7 Table copy bulleted"/>
    <w:basedOn w:val="7Tablebodycopy"/>
    <w:qFormat/>
    <w:rsid w:val="004D15C0"/>
    <w:pPr>
      <w:numPr>
        <w:numId w:val="40"/>
      </w:numPr>
    </w:pPr>
  </w:style>
  <w:style w:type="paragraph" w:customStyle="1" w:styleId="7Tablebodycopy">
    <w:name w:val="7 Table body copy"/>
    <w:basedOn w:val="Normal"/>
    <w:qFormat/>
    <w:rsid w:val="000506B1"/>
    <w:pPr>
      <w:spacing w:after="60"/>
    </w:pPr>
  </w:style>
  <w:style w:type="paragraph" w:styleId="Header">
    <w:name w:val="header"/>
    <w:basedOn w:val="Normal"/>
    <w:link w:val="HeaderChar"/>
    <w:uiPriority w:val="99"/>
    <w:unhideWhenUsed/>
    <w:rsid w:val="00A65336"/>
    <w:pPr>
      <w:tabs>
        <w:tab w:val="center" w:pos="4513"/>
        <w:tab w:val="right" w:pos="9026"/>
      </w:tabs>
    </w:pPr>
  </w:style>
  <w:style w:type="character" w:customStyle="1" w:styleId="HeaderChar">
    <w:name w:val="Header Char"/>
    <w:basedOn w:val="DefaultParagraphFont"/>
    <w:link w:val="Header"/>
    <w:uiPriority w:val="99"/>
    <w:rsid w:val="00A65336"/>
    <w:rPr>
      <w:rFonts w:eastAsia="MS Mincho"/>
      <w:szCs w:val="24"/>
      <w:lang w:val="en-US" w:eastAsia="en-US"/>
    </w:rPr>
  </w:style>
  <w:style w:type="character" w:styleId="FollowedHyperlink">
    <w:name w:val="FollowedHyperlink"/>
    <w:basedOn w:val="DefaultParagraphFont"/>
    <w:uiPriority w:val="99"/>
    <w:semiHidden/>
    <w:unhideWhenUsed/>
    <w:rsid w:val="00EB50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5517">
      <w:bodyDiv w:val="1"/>
      <w:marLeft w:val="0"/>
      <w:marRight w:val="0"/>
      <w:marTop w:val="0"/>
      <w:marBottom w:val="0"/>
      <w:divBdr>
        <w:top w:val="none" w:sz="0" w:space="0" w:color="auto"/>
        <w:left w:val="none" w:sz="0" w:space="0" w:color="auto"/>
        <w:bottom w:val="none" w:sz="0" w:space="0" w:color="auto"/>
        <w:right w:val="none" w:sz="0" w:space="0" w:color="auto"/>
      </w:divBdr>
      <w:divsChild>
        <w:div w:id="260188370">
          <w:marLeft w:val="0"/>
          <w:marRight w:val="0"/>
          <w:marTop w:val="0"/>
          <w:marBottom w:val="0"/>
          <w:divBdr>
            <w:top w:val="none" w:sz="0" w:space="0" w:color="auto"/>
            <w:left w:val="none" w:sz="0" w:space="0" w:color="auto"/>
            <w:bottom w:val="none" w:sz="0" w:space="0" w:color="auto"/>
            <w:right w:val="none" w:sz="0" w:space="0" w:color="auto"/>
          </w:divBdr>
          <w:divsChild>
            <w:div w:id="12750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www.governorhub.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20Palmer%20Heathma\Downloads\GHK-Cheat-Sheet-template-202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4592F01F0D064BA6A9C66BC05DE8D4" ma:contentTypeVersion="14" ma:contentTypeDescription="Create a new document." ma:contentTypeScope="" ma:versionID="3fa01a5bb0e7a94638c50e38421fb053">
  <xsd:schema xmlns:xsd="http://www.w3.org/2001/XMLSchema" xmlns:xs="http://www.w3.org/2001/XMLSchema" xmlns:p="http://schemas.microsoft.com/office/2006/metadata/properties" xmlns:ns2="3541ab84-3cba-47eb-84a0-a323a4c813a9" xmlns:ns3="c5ea0454-9832-49c2-a489-860c7e727370" targetNamespace="http://schemas.microsoft.com/office/2006/metadata/properties" ma:root="true" ma:fieldsID="21c7268dba22ae7bbc5da5ba9b091b98" ns2:_="" ns3:_="">
    <xsd:import namespace="3541ab84-3cba-47eb-84a0-a323a4c813a9"/>
    <xsd:import namespace="c5ea0454-9832-49c2-a489-860c7e7273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1ab84-3cba-47eb-84a0-a323a4c81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9b6564-6ccc-4441-92e0-ef766234bd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a0454-9832-49c2-a489-860c7e7273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12ef2e5-6e7d-4138-addc-8a98afa08681}" ma:internalName="TaxCatchAll" ma:showField="CatchAllData" ma:web="c5ea0454-9832-49c2-a489-860c7e727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DDCD9-0EEC-4E40-8BDB-A12C578A8A51}">
  <ds:schemaRefs>
    <ds:schemaRef ds:uri="http://schemas.openxmlformats.org/officeDocument/2006/bibliography"/>
  </ds:schemaRefs>
</ds:datastoreItem>
</file>

<file path=customXml/itemProps2.xml><?xml version="1.0" encoding="utf-8"?>
<ds:datastoreItem xmlns:ds="http://schemas.openxmlformats.org/officeDocument/2006/customXml" ds:itemID="{9E5D9B1A-CB60-49B8-BEF2-78DBB75BAAD2}">
  <ds:schemaRefs>
    <ds:schemaRef ds:uri="http://schemas.microsoft.com/sharepoint/v3/contenttype/forms"/>
  </ds:schemaRefs>
</ds:datastoreItem>
</file>

<file path=customXml/itemProps3.xml><?xml version="1.0" encoding="utf-8"?>
<ds:datastoreItem xmlns:ds="http://schemas.openxmlformats.org/officeDocument/2006/customXml" ds:itemID="{2596F460-AC16-43B7-910F-E99302E2C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1ab84-3cba-47eb-84a0-a323a4c813a9"/>
    <ds:schemaRef ds:uri="c5ea0454-9832-49c2-a489-860c7e727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GHK-Cheat-Sheet-template-2023.dot</Template>
  <TotalTime>2</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Links>
    <vt:vector size="12" baseType="variant">
      <vt:variant>
        <vt:i4>2293874</vt:i4>
      </vt:variant>
      <vt:variant>
        <vt:i4>6</vt:i4>
      </vt:variant>
      <vt:variant>
        <vt:i4>0</vt:i4>
      </vt:variant>
      <vt:variant>
        <vt:i4>5</vt:i4>
      </vt:variant>
      <vt:variant>
        <vt:lpwstr>http://www.governorhub.com/</vt:lpwstr>
      </vt:variant>
      <vt:variant>
        <vt:lpwstr/>
      </vt:variant>
      <vt:variant>
        <vt:i4>2293874</vt:i4>
      </vt:variant>
      <vt:variant>
        <vt:i4>0</vt:i4>
      </vt:variant>
      <vt:variant>
        <vt:i4>0</vt:i4>
      </vt:variant>
      <vt:variant>
        <vt:i4>5</vt:i4>
      </vt:variant>
      <vt:variant>
        <vt:lpwstr>http://www.governorhub.com/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McNeil</dc:creator>
  <cp:keywords/>
  <dc:description/>
  <cp:lastModifiedBy>Stella McNeil</cp:lastModifiedBy>
  <cp:revision>4</cp:revision>
  <cp:lastPrinted>2024-11-21T09:52:00Z</cp:lastPrinted>
  <dcterms:created xsi:type="dcterms:W3CDTF">2025-10-09T09:31:00Z</dcterms:created>
  <dcterms:modified xsi:type="dcterms:W3CDTF">2025-10-09T09:32:00Z</dcterms:modified>
</cp:coreProperties>
</file>