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97E" w:rsidRDefault="0057097E" w:rsidP="0057097E">
      <w:pPr>
        <w:spacing w:after="0" w:line="259" w:lineRule="auto"/>
        <w:ind w:right="117"/>
        <w:jc w:val="center"/>
      </w:pPr>
      <w:r>
        <w:rPr>
          <w:u w:val="single" w:color="000000"/>
        </w:rPr>
        <w:t>Children’s Play Policy</w:t>
      </w:r>
    </w:p>
    <w:p w:rsidR="0057097E" w:rsidRDefault="0057097E" w:rsidP="0057097E">
      <w:pPr>
        <w:spacing w:after="0" w:line="259" w:lineRule="auto"/>
        <w:ind w:right="117"/>
        <w:jc w:val="center"/>
      </w:pPr>
    </w:p>
    <w:tbl>
      <w:tblPr>
        <w:tblStyle w:val="TableGrid"/>
        <w:tblW w:w="10449" w:type="dxa"/>
        <w:tblInd w:w="-415" w:type="dxa"/>
        <w:tblCellMar>
          <w:top w:w="158" w:type="dxa"/>
          <w:left w:w="98" w:type="dxa"/>
          <w:right w:w="94" w:type="dxa"/>
        </w:tblCellMar>
        <w:tblLook w:val="04A0" w:firstRow="1" w:lastRow="0" w:firstColumn="1" w:lastColumn="0" w:noHBand="0" w:noVBand="1"/>
      </w:tblPr>
      <w:tblGrid>
        <w:gridCol w:w="5226"/>
        <w:gridCol w:w="5223"/>
      </w:tblGrid>
      <w:tr w:rsidR="0057097E" w:rsidTr="0057097E">
        <w:trPr>
          <w:trHeight w:val="525"/>
        </w:trPr>
        <w:tc>
          <w:tcPr>
            <w:tcW w:w="5226" w:type="dxa"/>
            <w:tcBorders>
              <w:top w:val="single" w:sz="6" w:space="0" w:color="000000"/>
              <w:left w:val="single" w:sz="6" w:space="0" w:color="000000"/>
              <w:bottom w:val="single" w:sz="6" w:space="0" w:color="000000"/>
              <w:right w:val="single" w:sz="6" w:space="0" w:color="000000"/>
            </w:tcBorders>
            <w:shd w:val="clear" w:color="auto" w:fill="9FC5E8"/>
            <w:vAlign w:val="center"/>
          </w:tcPr>
          <w:p w:rsidR="0057097E" w:rsidRDefault="0057097E" w:rsidP="0059211F">
            <w:pPr>
              <w:spacing w:line="259" w:lineRule="auto"/>
              <w:ind w:left="2"/>
            </w:pPr>
            <w:r>
              <w:rPr>
                <w:rFonts w:ascii="Calibri" w:eastAsia="Calibri" w:hAnsi="Calibri" w:cs="Calibri"/>
                <w:b/>
              </w:rPr>
              <w:t xml:space="preserve">We have the right to: </w:t>
            </w:r>
          </w:p>
        </w:tc>
        <w:tc>
          <w:tcPr>
            <w:tcW w:w="5223" w:type="dxa"/>
            <w:tcBorders>
              <w:top w:val="single" w:sz="6" w:space="0" w:color="000000"/>
              <w:left w:val="single" w:sz="6" w:space="0" w:color="000000"/>
              <w:bottom w:val="single" w:sz="6" w:space="0" w:color="000000"/>
              <w:right w:val="single" w:sz="6" w:space="0" w:color="000000"/>
            </w:tcBorders>
            <w:shd w:val="clear" w:color="auto" w:fill="9FC5E8"/>
            <w:vAlign w:val="center"/>
          </w:tcPr>
          <w:p w:rsidR="0057097E" w:rsidRDefault="0057097E" w:rsidP="0059211F">
            <w:pPr>
              <w:spacing w:line="259" w:lineRule="auto"/>
            </w:pPr>
            <w:r>
              <w:rPr>
                <w:rFonts w:ascii="Calibri" w:eastAsia="Calibri" w:hAnsi="Calibri" w:cs="Calibri"/>
                <w:b/>
              </w:rPr>
              <w:t xml:space="preserve">We have the responsibility to: </w:t>
            </w:r>
          </w:p>
        </w:tc>
      </w:tr>
      <w:tr w:rsidR="0057097E" w:rsidTr="0057097E">
        <w:trPr>
          <w:trHeight w:val="828"/>
        </w:trPr>
        <w:tc>
          <w:tcPr>
            <w:tcW w:w="5226" w:type="dxa"/>
            <w:tcBorders>
              <w:top w:val="single" w:sz="6" w:space="0" w:color="000000"/>
              <w:left w:val="single" w:sz="6" w:space="0" w:color="000000"/>
              <w:bottom w:val="single" w:sz="6" w:space="0" w:color="000000"/>
              <w:right w:val="single" w:sz="6" w:space="0" w:color="000000"/>
            </w:tcBorders>
          </w:tcPr>
          <w:p w:rsidR="0057097E" w:rsidRDefault="0057097E" w:rsidP="0059211F">
            <w:pPr>
              <w:spacing w:line="259" w:lineRule="auto"/>
              <w:ind w:left="362"/>
            </w:pPr>
            <w:r>
              <w:rPr>
                <w:rFonts w:ascii="Arial" w:eastAsia="Arial" w:hAnsi="Arial" w:cs="Arial"/>
              </w:rPr>
              <w:t xml:space="preserve">● </w:t>
            </w:r>
            <w:r>
              <w:t xml:space="preserve">have fun at playtimes </w:t>
            </w:r>
          </w:p>
        </w:tc>
        <w:tc>
          <w:tcPr>
            <w:tcW w:w="5223" w:type="dxa"/>
            <w:tcBorders>
              <w:top w:val="single" w:sz="6" w:space="0" w:color="000000"/>
              <w:left w:val="single" w:sz="6" w:space="0" w:color="000000"/>
              <w:bottom w:val="single" w:sz="6" w:space="0" w:color="000000"/>
              <w:right w:val="single" w:sz="6" w:space="0" w:color="000000"/>
            </w:tcBorders>
            <w:vAlign w:val="center"/>
          </w:tcPr>
          <w:p w:rsidR="0057097E" w:rsidRDefault="0057097E" w:rsidP="0059211F">
            <w:pPr>
              <w:spacing w:line="259" w:lineRule="auto"/>
              <w:ind w:left="720" w:hanging="360"/>
            </w:pPr>
            <w:r>
              <w:rPr>
                <w:rFonts w:ascii="Arial" w:eastAsia="Arial" w:hAnsi="Arial" w:cs="Arial"/>
              </w:rPr>
              <w:t xml:space="preserve">● </w:t>
            </w:r>
            <w:r>
              <w:t xml:space="preserve">make sure that everyone has fun and our play does not stop this. </w:t>
            </w:r>
          </w:p>
        </w:tc>
      </w:tr>
      <w:tr w:rsidR="0057097E" w:rsidTr="0057097E">
        <w:trPr>
          <w:trHeight w:val="826"/>
        </w:trPr>
        <w:tc>
          <w:tcPr>
            <w:tcW w:w="5226" w:type="dxa"/>
            <w:tcBorders>
              <w:top w:val="single" w:sz="6" w:space="0" w:color="000000"/>
              <w:left w:val="single" w:sz="6" w:space="0" w:color="000000"/>
              <w:bottom w:val="single" w:sz="6" w:space="0" w:color="000000"/>
              <w:right w:val="single" w:sz="6" w:space="0" w:color="000000"/>
            </w:tcBorders>
            <w:vAlign w:val="center"/>
          </w:tcPr>
          <w:p w:rsidR="0057097E" w:rsidRDefault="0057097E" w:rsidP="0059211F">
            <w:pPr>
              <w:spacing w:line="259" w:lineRule="auto"/>
              <w:ind w:left="722" w:hanging="360"/>
            </w:pPr>
            <w:r>
              <w:rPr>
                <w:rFonts w:ascii="Arial" w:eastAsia="Arial" w:hAnsi="Arial" w:cs="Arial"/>
              </w:rPr>
              <w:t xml:space="preserve">● </w:t>
            </w:r>
            <w:r>
              <w:t xml:space="preserve">make our own decisions about our play and choose what we do. </w:t>
            </w:r>
          </w:p>
        </w:tc>
        <w:tc>
          <w:tcPr>
            <w:tcW w:w="5223" w:type="dxa"/>
            <w:tcBorders>
              <w:top w:val="single" w:sz="6" w:space="0" w:color="000000"/>
              <w:left w:val="single" w:sz="6" w:space="0" w:color="000000"/>
              <w:bottom w:val="single" w:sz="6" w:space="0" w:color="000000"/>
              <w:right w:val="single" w:sz="6" w:space="0" w:color="000000"/>
            </w:tcBorders>
            <w:vAlign w:val="center"/>
          </w:tcPr>
          <w:p w:rsidR="0057097E" w:rsidRDefault="0057097E" w:rsidP="0059211F">
            <w:pPr>
              <w:spacing w:line="259" w:lineRule="auto"/>
              <w:ind w:left="720" w:hanging="360"/>
            </w:pPr>
            <w:r>
              <w:rPr>
                <w:rFonts w:ascii="Arial" w:eastAsia="Arial" w:hAnsi="Arial" w:cs="Arial"/>
              </w:rPr>
              <w:t xml:space="preserve">● </w:t>
            </w:r>
            <w:r>
              <w:t xml:space="preserve">make sure our decisions don’t affect others in a negative way. </w:t>
            </w:r>
          </w:p>
        </w:tc>
      </w:tr>
      <w:tr w:rsidR="0057097E" w:rsidTr="0057097E">
        <w:trPr>
          <w:trHeight w:val="826"/>
        </w:trPr>
        <w:tc>
          <w:tcPr>
            <w:tcW w:w="5226" w:type="dxa"/>
            <w:tcBorders>
              <w:top w:val="single" w:sz="6" w:space="0" w:color="000000"/>
              <w:left w:val="single" w:sz="6" w:space="0" w:color="000000"/>
              <w:bottom w:val="single" w:sz="6" w:space="0" w:color="000000"/>
              <w:right w:val="single" w:sz="6" w:space="0" w:color="000000"/>
            </w:tcBorders>
          </w:tcPr>
          <w:p w:rsidR="0057097E" w:rsidRDefault="0057097E" w:rsidP="0059211F">
            <w:pPr>
              <w:spacing w:line="259" w:lineRule="auto"/>
              <w:ind w:left="78"/>
              <w:jc w:val="center"/>
            </w:pPr>
            <w:r>
              <w:rPr>
                <w:rFonts w:ascii="Arial" w:eastAsia="Arial" w:hAnsi="Arial" w:cs="Arial"/>
              </w:rPr>
              <w:t xml:space="preserve">● </w:t>
            </w:r>
            <w:r>
              <w:t xml:space="preserve">choose who we play with and include others. </w:t>
            </w:r>
          </w:p>
        </w:tc>
        <w:tc>
          <w:tcPr>
            <w:tcW w:w="5223" w:type="dxa"/>
            <w:tcBorders>
              <w:top w:val="single" w:sz="6" w:space="0" w:color="000000"/>
              <w:left w:val="single" w:sz="6" w:space="0" w:color="000000"/>
              <w:bottom w:val="single" w:sz="6" w:space="0" w:color="000000"/>
              <w:right w:val="single" w:sz="6" w:space="0" w:color="000000"/>
            </w:tcBorders>
            <w:vAlign w:val="center"/>
          </w:tcPr>
          <w:p w:rsidR="0057097E" w:rsidRDefault="0057097E" w:rsidP="0059211F">
            <w:pPr>
              <w:spacing w:line="259" w:lineRule="auto"/>
              <w:ind w:left="720" w:hanging="360"/>
            </w:pPr>
            <w:r>
              <w:rPr>
                <w:rFonts w:ascii="Arial" w:eastAsia="Arial" w:hAnsi="Arial" w:cs="Arial"/>
              </w:rPr>
              <w:t xml:space="preserve">● </w:t>
            </w:r>
            <w:r>
              <w:t xml:space="preserve">make sure that no one is left out of play or forced to do something they don’t want to.  </w:t>
            </w:r>
          </w:p>
        </w:tc>
      </w:tr>
      <w:tr w:rsidR="0057097E" w:rsidTr="0057097E">
        <w:trPr>
          <w:trHeight w:val="826"/>
        </w:trPr>
        <w:tc>
          <w:tcPr>
            <w:tcW w:w="5226" w:type="dxa"/>
            <w:tcBorders>
              <w:top w:val="single" w:sz="6" w:space="0" w:color="000000"/>
              <w:left w:val="single" w:sz="6" w:space="0" w:color="000000"/>
              <w:bottom w:val="single" w:sz="6" w:space="0" w:color="000000"/>
              <w:right w:val="single" w:sz="6" w:space="0" w:color="000000"/>
            </w:tcBorders>
            <w:vAlign w:val="center"/>
          </w:tcPr>
          <w:p w:rsidR="0057097E" w:rsidRDefault="0057097E" w:rsidP="0059211F">
            <w:pPr>
              <w:spacing w:line="259" w:lineRule="auto"/>
              <w:ind w:left="722" w:hanging="360"/>
            </w:pPr>
            <w:r>
              <w:rPr>
                <w:rFonts w:ascii="Arial" w:eastAsia="Arial" w:hAnsi="Arial" w:cs="Arial"/>
              </w:rPr>
              <w:t xml:space="preserve">● </w:t>
            </w:r>
            <w:r>
              <w:t xml:space="preserve">play with lots of different toys and have a well looked after environment. </w:t>
            </w:r>
          </w:p>
        </w:tc>
        <w:tc>
          <w:tcPr>
            <w:tcW w:w="5223" w:type="dxa"/>
            <w:tcBorders>
              <w:top w:val="single" w:sz="6" w:space="0" w:color="000000"/>
              <w:left w:val="single" w:sz="6" w:space="0" w:color="000000"/>
              <w:bottom w:val="single" w:sz="6" w:space="0" w:color="000000"/>
              <w:right w:val="single" w:sz="6" w:space="0" w:color="000000"/>
            </w:tcBorders>
            <w:vAlign w:val="center"/>
          </w:tcPr>
          <w:p w:rsidR="0057097E" w:rsidRDefault="0057097E" w:rsidP="0059211F">
            <w:pPr>
              <w:spacing w:line="259" w:lineRule="auto"/>
              <w:ind w:left="720" w:hanging="360"/>
            </w:pPr>
            <w:r>
              <w:rPr>
                <w:rFonts w:ascii="Arial" w:eastAsia="Arial" w:hAnsi="Arial" w:cs="Arial"/>
              </w:rPr>
              <w:t xml:space="preserve">● </w:t>
            </w:r>
            <w:r>
              <w:t xml:space="preserve">take pride in, respect and look after our environment and toys. </w:t>
            </w:r>
          </w:p>
        </w:tc>
      </w:tr>
      <w:tr w:rsidR="0057097E" w:rsidTr="0057097E">
        <w:trPr>
          <w:trHeight w:val="1036"/>
        </w:trPr>
        <w:tc>
          <w:tcPr>
            <w:tcW w:w="5226" w:type="dxa"/>
            <w:tcBorders>
              <w:top w:val="single" w:sz="6" w:space="0" w:color="000000"/>
              <w:left w:val="single" w:sz="6" w:space="0" w:color="000000"/>
              <w:bottom w:val="single" w:sz="6" w:space="0" w:color="000000"/>
              <w:right w:val="single" w:sz="6" w:space="0" w:color="000000"/>
            </w:tcBorders>
          </w:tcPr>
          <w:p w:rsidR="0057097E" w:rsidRDefault="0057097E" w:rsidP="0059211F">
            <w:pPr>
              <w:spacing w:line="259" w:lineRule="auto"/>
              <w:ind w:left="362"/>
            </w:pPr>
            <w:r>
              <w:rPr>
                <w:rFonts w:ascii="Arial" w:eastAsia="Arial" w:hAnsi="Arial" w:cs="Arial"/>
              </w:rPr>
              <w:t xml:space="preserve">● </w:t>
            </w:r>
            <w:r>
              <w:t xml:space="preserve">explore be creative and take thoughtful risks.  </w:t>
            </w:r>
          </w:p>
        </w:tc>
        <w:tc>
          <w:tcPr>
            <w:tcW w:w="5223" w:type="dxa"/>
            <w:tcBorders>
              <w:top w:val="single" w:sz="6" w:space="0" w:color="000000"/>
              <w:left w:val="single" w:sz="6" w:space="0" w:color="000000"/>
              <w:bottom w:val="single" w:sz="6" w:space="0" w:color="000000"/>
              <w:right w:val="single" w:sz="6" w:space="0" w:color="000000"/>
            </w:tcBorders>
            <w:vAlign w:val="center"/>
          </w:tcPr>
          <w:p w:rsidR="0057097E" w:rsidRDefault="0057097E" w:rsidP="0059211F">
            <w:pPr>
              <w:spacing w:line="259" w:lineRule="auto"/>
              <w:ind w:left="720" w:hanging="360"/>
            </w:pPr>
            <w:r>
              <w:rPr>
                <w:rFonts w:ascii="Arial" w:eastAsia="Arial" w:hAnsi="Arial" w:cs="Arial"/>
              </w:rPr>
              <w:t xml:space="preserve">● </w:t>
            </w:r>
            <w:r>
              <w:t xml:space="preserve">think about what we are doing and talk to </w:t>
            </w:r>
            <w:proofErr w:type="spellStart"/>
            <w:proofErr w:type="gramStart"/>
            <w:r>
              <w:t>a</w:t>
            </w:r>
            <w:proofErr w:type="spellEnd"/>
            <w:proofErr w:type="gramEnd"/>
            <w:r>
              <w:t xml:space="preserve"> adult from the play team about the risks we are taking if they ask us to. </w:t>
            </w:r>
          </w:p>
        </w:tc>
      </w:tr>
    </w:tbl>
    <w:p w:rsidR="0057097E" w:rsidRPr="000E7DBC" w:rsidRDefault="0057097E" w:rsidP="0057097E">
      <w:pPr>
        <w:rPr>
          <w:rFonts w:asciiTheme="majorHAnsi" w:hAnsiTheme="majorHAnsi" w:cstheme="majorHAnsi"/>
        </w:rPr>
      </w:pPr>
    </w:p>
    <w:p w:rsidR="000322AE" w:rsidRDefault="000322AE" w:rsidP="0057097E">
      <w:pPr>
        <w:pStyle w:val="NoSpacing"/>
      </w:pPr>
    </w:p>
    <w:p w:rsidR="0057097E" w:rsidRDefault="0057097E" w:rsidP="0057097E">
      <w:pPr>
        <w:pStyle w:val="NoSpacing"/>
      </w:pPr>
    </w:p>
    <w:p w:rsidR="0057097E" w:rsidRDefault="0057097E" w:rsidP="0057097E">
      <w:pPr>
        <w:pStyle w:val="NoSpacing"/>
      </w:pPr>
    </w:p>
    <w:p w:rsidR="0057097E" w:rsidRDefault="0057097E" w:rsidP="0057097E">
      <w:pPr>
        <w:pStyle w:val="NoSpacing"/>
      </w:pPr>
    </w:p>
    <w:p w:rsidR="0057097E" w:rsidRDefault="0057097E" w:rsidP="0057097E">
      <w:pPr>
        <w:pStyle w:val="NoSpacing"/>
      </w:pPr>
    </w:p>
    <w:p w:rsidR="0057097E" w:rsidRDefault="0057097E" w:rsidP="0057097E">
      <w:pPr>
        <w:pStyle w:val="NoSpacing"/>
      </w:pPr>
    </w:p>
    <w:p w:rsidR="0057097E" w:rsidRDefault="0057097E" w:rsidP="0057097E">
      <w:pPr>
        <w:pStyle w:val="NoSpacing"/>
      </w:pPr>
    </w:p>
    <w:p w:rsidR="0057097E" w:rsidRDefault="0057097E" w:rsidP="0057097E">
      <w:pPr>
        <w:pStyle w:val="NoSpacing"/>
      </w:pPr>
    </w:p>
    <w:p w:rsidR="0057097E" w:rsidRDefault="0057097E" w:rsidP="0057097E">
      <w:pPr>
        <w:pStyle w:val="NoSpacing"/>
      </w:pPr>
    </w:p>
    <w:p w:rsidR="0057097E" w:rsidRDefault="0057097E" w:rsidP="0057097E">
      <w:pPr>
        <w:pStyle w:val="NoSpacing"/>
      </w:pPr>
    </w:p>
    <w:p w:rsidR="0057097E" w:rsidRDefault="0057097E" w:rsidP="0057097E">
      <w:pPr>
        <w:pStyle w:val="NoSpacing"/>
      </w:pPr>
    </w:p>
    <w:p w:rsidR="0057097E" w:rsidRDefault="0057097E" w:rsidP="0057097E">
      <w:pPr>
        <w:pStyle w:val="NoSpacing"/>
      </w:pPr>
    </w:p>
    <w:p w:rsidR="0057097E" w:rsidRDefault="0057097E" w:rsidP="0057097E">
      <w:pPr>
        <w:pStyle w:val="NoSpacing"/>
      </w:pPr>
    </w:p>
    <w:p w:rsidR="0057097E" w:rsidRDefault="0057097E" w:rsidP="0057097E">
      <w:pPr>
        <w:pStyle w:val="NoSpacing"/>
      </w:pPr>
    </w:p>
    <w:p w:rsidR="0057097E" w:rsidRDefault="0057097E" w:rsidP="0057097E">
      <w:pPr>
        <w:pStyle w:val="NoSpacing"/>
      </w:pPr>
    </w:p>
    <w:p w:rsidR="0057097E" w:rsidRDefault="0057097E" w:rsidP="0057097E">
      <w:pPr>
        <w:pStyle w:val="NoSpacing"/>
      </w:pPr>
    </w:p>
    <w:p w:rsidR="0057097E" w:rsidRDefault="0057097E" w:rsidP="0057097E">
      <w:pPr>
        <w:pStyle w:val="NoSpacing"/>
      </w:pPr>
    </w:p>
    <w:p w:rsidR="0057097E" w:rsidRDefault="0057097E" w:rsidP="0057097E">
      <w:pPr>
        <w:pStyle w:val="NoSpacing"/>
      </w:pPr>
    </w:p>
    <w:p w:rsidR="0057097E" w:rsidRDefault="0057097E" w:rsidP="0057097E">
      <w:pPr>
        <w:pStyle w:val="NoSpacing"/>
      </w:pPr>
    </w:p>
    <w:p w:rsidR="0057097E" w:rsidRDefault="0057097E" w:rsidP="0057097E">
      <w:pPr>
        <w:pStyle w:val="NoSpacing"/>
      </w:pPr>
    </w:p>
    <w:p w:rsidR="0057097E" w:rsidRDefault="0057097E" w:rsidP="0057097E">
      <w:pPr>
        <w:autoSpaceDE w:val="0"/>
        <w:autoSpaceDN w:val="0"/>
        <w:rPr>
          <w:rFonts w:eastAsiaTheme="minorHAnsi"/>
          <w:sz w:val="22"/>
          <w:szCs w:val="22"/>
        </w:rPr>
      </w:pPr>
    </w:p>
    <w:p w:rsidR="0057097E" w:rsidRDefault="0057097E" w:rsidP="0057097E">
      <w:pPr>
        <w:pStyle w:val="NoSpacing"/>
      </w:pPr>
    </w:p>
    <w:p w:rsidR="0057097E" w:rsidRPr="0057097E" w:rsidRDefault="0057097E" w:rsidP="0057097E">
      <w:pPr>
        <w:pStyle w:val="NoSpacing"/>
        <w:jc w:val="center"/>
        <w:rPr>
          <w:b/>
          <w:u w:val="single"/>
        </w:rPr>
      </w:pPr>
      <w:proofErr w:type="spellStart"/>
      <w:r w:rsidRPr="0057097E">
        <w:rPr>
          <w:b/>
          <w:sz w:val="28"/>
          <w:u w:val="single"/>
        </w:rPr>
        <w:lastRenderedPageBreak/>
        <w:t>Playwork</w:t>
      </w:r>
      <w:proofErr w:type="spellEnd"/>
      <w:r w:rsidRPr="0057097E">
        <w:rPr>
          <w:b/>
          <w:sz w:val="28"/>
          <w:u w:val="single"/>
        </w:rPr>
        <w:t xml:space="preserve"> Principals</w:t>
      </w:r>
    </w:p>
    <w:p w:rsidR="0057097E" w:rsidRDefault="0057097E" w:rsidP="0057097E">
      <w:pPr>
        <w:autoSpaceDE w:val="0"/>
        <w:autoSpaceDN w:val="0"/>
        <w:jc w:val="center"/>
        <w:rPr>
          <w:rFonts w:ascii="Century Gothic" w:eastAsia="Calibri" w:hAnsi="Century Gothic" w:cs="Arial"/>
          <w:b/>
          <w:sz w:val="24"/>
          <w:szCs w:val="22"/>
          <w:u w:val="single"/>
        </w:rPr>
      </w:pPr>
      <w:r w:rsidRPr="00A86D99">
        <w:rPr>
          <w:rFonts w:ascii="Century Gothic" w:eastAsia="Calibri" w:hAnsi="Century Gothic" w:cs="Arial"/>
          <w:b/>
          <w:noProof/>
          <w:sz w:val="22"/>
          <w:szCs w:val="22"/>
          <w:lang w:eastAsia="en-GB"/>
        </w:rPr>
        <mc:AlternateContent>
          <mc:Choice Requires="wps">
            <w:drawing>
              <wp:anchor distT="0" distB="0" distL="114300" distR="114300" simplePos="0" relativeHeight="251659264" behindDoc="0" locked="0" layoutInCell="1" allowOverlap="1" wp14:anchorId="5569A01B" wp14:editId="50300CEA">
                <wp:simplePos x="0" y="0"/>
                <wp:positionH relativeFrom="column">
                  <wp:posOffset>411480</wp:posOffset>
                </wp:positionH>
                <wp:positionV relativeFrom="paragraph">
                  <wp:posOffset>336550</wp:posOffset>
                </wp:positionV>
                <wp:extent cx="2374265" cy="2362200"/>
                <wp:effectExtent l="19050" t="1905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362200"/>
                        </a:xfrm>
                        <a:prstGeom prst="rect">
                          <a:avLst/>
                        </a:prstGeom>
                        <a:solidFill>
                          <a:schemeClr val="bg2">
                            <a:lumMod val="90000"/>
                          </a:schemeClr>
                        </a:solidFill>
                        <a:ln w="31750">
                          <a:solidFill>
                            <a:srgbClr val="000000"/>
                          </a:solidFill>
                          <a:miter lim="800000"/>
                          <a:headEnd/>
                          <a:tailEnd/>
                        </a:ln>
                      </wps:spPr>
                      <wps:txbx>
                        <w:txbxContent>
                          <w:p w:rsidR="0057097E" w:rsidRPr="00E26786" w:rsidRDefault="0057097E" w:rsidP="0057097E">
                            <w:pPr>
                              <w:jc w:val="center"/>
                              <w:rPr>
                                <w:rFonts w:ascii="Century Gothic" w:hAnsi="Century Gothic"/>
                                <w:b/>
                                <w:sz w:val="22"/>
                              </w:rPr>
                            </w:pPr>
                            <w:r w:rsidRPr="00E26786">
                              <w:rPr>
                                <w:rFonts w:ascii="Century Gothic" w:hAnsi="Century Gothic"/>
                                <w:b/>
                                <w:sz w:val="22"/>
                              </w:rPr>
                              <w:t>1. UNDERSTAND NEED</w:t>
                            </w:r>
                          </w:p>
                          <w:p w:rsidR="0057097E" w:rsidRPr="00A86D99" w:rsidRDefault="0057097E" w:rsidP="0057097E">
                            <w:pPr>
                              <w:rPr>
                                <w:rFonts w:ascii="Century Gothic" w:hAnsi="Century Gothic"/>
                                <w:sz w:val="22"/>
                              </w:rPr>
                            </w:pPr>
                            <w:r w:rsidRPr="00A86D99">
                              <w:rPr>
                                <w:rFonts w:ascii="Century Gothic" w:hAnsi="Century Gothic"/>
                                <w:sz w:val="22"/>
                              </w:rPr>
                              <w:t>All children and young people need to play. The impulse to play is innate. Play is a biological, psychological and social necessity, and is fundamental to the healthy development and well-being of individuals.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569A01B" id="_x0000_t202" coordsize="21600,21600" o:spt="202" path="m,l,21600r21600,l21600,xe">
                <v:stroke joinstyle="miter"/>
                <v:path gradientshapeok="t" o:connecttype="rect"/>
              </v:shapetype>
              <v:shape id="Text Box 2" o:spid="_x0000_s1026" type="#_x0000_t202" style="position:absolute;left:0;text-align:left;margin-left:32.4pt;margin-top:26.5pt;width:186.95pt;height:186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" fillcolor="#cfcdcd [2894]" strokeweight="2.5pt">
                <v:textbox>
                  <w:txbxContent>
                    <w:p w:rsidR="0057097E" w:rsidRPr="00E26786" w:rsidRDefault="0057097E" w:rsidP="0057097E">
                      <w:pPr>
                        <w:jc w:val="center"/>
                        <w:rPr>
                          <w:rFonts w:ascii="Century Gothic" w:hAnsi="Century Gothic"/>
                          <w:b/>
                          <w:sz w:val="22"/>
                        </w:rPr>
                      </w:pPr>
                      <w:r w:rsidRPr="00E26786">
                        <w:rPr>
                          <w:rFonts w:ascii="Century Gothic" w:hAnsi="Century Gothic"/>
                          <w:b/>
                          <w:sz w:val="22"/>
                        </w:rPr>
                        <w:t>1. UNDERSTAND NEED</w:t>
                      </w:r>
                    </w:p>
                    <w:p w:rsidR="0057097E" w:rsidRPr="00A86D99" w:rsidRDefault="0057097E" w:rsidP="0057097E">
                      <w:pPr>
                        <w:rPr>
                          <w:rFonts w:ascii="Century Gothic" w:hAnsi="Century Gothic"/>
                          <w:sz w:val="22"/>
                        </w:rPr>
                      </w:pPr>
                      <w:r w:rsidRPr="00A86D99">
                        <w:rPr>
                          <w:rFonts w:ascii="Century Gothic" w:hAnsi="Century Gothic"/>
                          <w:sz w:val="22"/>
                        </w:rPr>
                        <w:t>All children and young people need to play. The impulse to play is innate. Play is a biological, psychological and social necessity, and is fundamental to the healthy development and well-being of individuals.</w:t>
                      </w:r>
                    </w:p>
                  </w:txbxContent>
                </v:textbox>
              </v:shape>
            </w:pict>
          </mc:Fallback>
        </mc:AlternateContent>
      </w:r>
      <w:r w:rsidRPr="00A86D99">
        <w:rPr>
          <w:rFonts w:ascii="Century Gothic" w:eastAsia="Calibri" w:hAnsi="Century Gothic" w:cs="Arial"/>
          <w:b/>
          <w:noProof/>
          <w:sz w:val="22"/>
          <w:szCs w:val="22"/>
          <w:lang w:eastAsia="en-GB"/>
        </w:rPr>
        <mc:AlternateContent>
          <mc:Choice Requires="wps">
            <w:drawing>
              <wp:anchor distT="0" distB="0" distL="114300" distR="114300" simplePos="0" relativeHeight="251660288" behindDoc="0" locked="0" layoutInCell="1" allowOverlap="1" wp14:anchorId="5E6C566E" wp14:editId="7D3CA99A">
                <wp:simplePos x="0" y="0"/>
                <wp:positionH relativeFrom="column">
                  <wp:posOffset>3550920</wp:posOffset>
                </wp:positionH>
                <wp:positionV relativeFrom="paragraph">
                  <wp:posOffset>344170</wp:posOffset>
                </wp:positionV>
                <wp:extent cx="2374265" cy="2362200"/>
                <wp:effectExtent l="19050" t="1905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362200"/>
                        </a:xfrm>
                        <a:prstGeom prst="rect">
                          <a:avLst/>
                        </a:prstGeom>
                        <a:solidFill>
                          <a:schemeClr val="tx2">
                            <a:lumMod val="20000"/>
                            <a:lumOff val="80000"/>
                          </a:schemeClr>
                        </a:solidFill>
                        <a:ln w="31750">
                          <a:solidFill>
                            <a:srgbClr val="000000"/>
                          </a:solidFill>
                          <a:miter lim="800000"/>
                          <a:headEnd/>
                          <a:tailEnd/>
                        </a:ln>
                      </wps:spPr>
                      <wps:txbx>
                        <w:txbxContent>
                          <w:p w:rsidR="0057097E" w:rsidRDefault="0057097E" w:rsidP="0057097E">
                            <w:pPr>
                              <w:jc w:val="center"/>
                              <w:rPr>
                                <w:rFonts w:ascii="Century Gothic" w:hAnsi="Century Gothic"/>
                                <w:b/>
                              </w:rPr>
                            </w:pPr>
                            <w:r w:rsidRPr="00E26786">
                              <w:rPr>
                                <w:rFonts w:ascii="Century Gothic" w:hAnsi="Century Gothic"/>
                                <w:b/>
                                <w:sz w:val="22"/>
                              </w:rPr>
                              <w:t>2. UNDERSTAND PROCESS</w:t>
                            </w:r>
                          </w:p>
                          <w:p w:rsidR="0057097E" w:rsidRPr="00385939" w:rsidRDefault="0057097E" w:rsidP="0057097E">
                            <w:pPr>
                              <w:rPr>
                                <w:rFonts w:ascii="Century Gothic" w:hAnsi="Century Gothic"/>
                                <w:b/>
                              </w:rPr>
                            </w:pPr>
                            <w:r w:rsidRPr="00E26786">
                              <w:rPr>
                                <w:rFonts w:ascii="Century Gothic" w:hAnsi="Century Gothic"/>
                              </w:rPr>
                              <w:t>Play is a process that is freely chosen, personally directed and intrinsically motivated. That is, children and young people determine and control the content and intent of their play, by following their own instincts, ideas and interests, in their own way for their own reasons.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E6C566E" id="_x0000_s1027" type="#_x0000_t202" style="position:absolute;left:0;text-align:left;margin-left:279.6pt;margin-top:27.1pt;width:186.95pt;height:186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" fillcolor="#d5dce4 [671]" strokeweight="2.5pt">
                <v:textbox>
                  <w:txbxContent>
                    <w:p w:rsidR="0057097E" w:rsidRDefault="0057097E" w:rsidP="0057097E">
                      <w:pPr>
                        <w:jc w:val="center"/>
                        <w:rPr>
                          <w:rFonts w:ascii="Century Gothic" w:hAnsi="Century Gothic"/>
                          <w:b/>
                        </w:rPr>
                      </w:pPr>
                      <w:r w:rsidRPr="00E26786">
                        <w:rPr>
                          <w:rFonts w:ascii="Century Gothic" w:hAnsi="Century Gothic"/>
                          <w:b/>
                          <w:sz w:val="22"/>
                        </w:rPr>
                        <w:t>2. UNDERSTAND PROCESS</w:t>
                      </w:r>
                    </w:p>
                    <w:p w:rsidR="0057097E" w:rsidRPr="00385939" w:rsidRDefault="0057097E" w:rsidP="0057097E">
                      <w:pPr>
                        <w:rPr>
                          <w:rFonts w:ascii="Century Gothic" w:hAnsi="Century Gothic"/>
                          <w:b/>
                        </w:rPr>
                      </w:pPr>
                      <w:r w:rsidRPr="00E26786">
                        <w:rPr>
                          <w:rFonts w:ascii="Century Gothic" w:hAnsi="Century Gothic"/>
                        </w:rPr>
                        <w:t>Play is a process that is freely chosen, personally directed and intrinsically motivated. That is, children and young people determine and control the content and intent of their play, by following their own instincts, ideas and interests, in their own way for their own reasons.</w:t>
                      </w:r>
                    </w:p>
                  </w:txbxContent>
                </v:textbox>
              </v:shape>
            </w:pict>
          </mc:Fallback>
        </mc:AlternateContent>
      </w:r>
    </w:p>
    <w:p w:rsidR="0057097E" w:rsidRDefault="0057097E" w:rsidP="0057097E">
      <w:pPr>
        <w:autoSpaceDE w:val="0"/>
        <w:autoSpaceDN w:val="0"/>
        <w:jc w:val="center"/>
        <w:rPr>
          <w:rFonts w:ascii="Century Gothic" w:eastAsia="Calibri" w:hAnsi="Century Gothic" w:cs="Arial"/>
          <w:b/>
          <w:sz w:val="24"/>
          <w:szCs w:val="22"/>
          <w:u w:val="single"/>
        </w:rPr>
      </w:pPr>
    </w:p>
    <w:p w:rsidR="0057097E" w:rsidRDefault="0057097E" w:rsidP="0057097E">
      <w:pPr>
        <w:autoSpaceDE w:val="0"/>
        <w:autoSpaceDN w:val="0"/>
        <w:jc w:val="center"/>
        <w:rPr>
          <w:rFonts w:ascii="Century Gothic" w:eastAsia="Calibri" w:hAnsi="Century Gothic" w:cs="Arial"/>
          <w:b/>
          <w:sz w:val="24"/>
          <w:szCs w:val="22"/>
          <w:u w:val="single"/>
        </w:rPr>
      </w:pPr>
    </w:p>
    <w:p w:rsidR="0057097E" w:rsidRPr="00385939" w:rsidRDefault="0057097E" w:rsidP="0057097E">
      <w:pPr>
        <w:autoSpaceDE w:val="0"/>
        <w:autoSpaceDN w:val="0"/>
        <w:jc w:val="center"/>
        <w:rPr>
          <w:rFonts w:ascii="Century Gothic" w:eastAsia="Calibri" w:hAnsi="Century Gothic" w:cs="Arial"/>
          <w:b/>
          <w:sz w:val="24"/>
          <w:szCs w:val="22"/>
          <w:u w:val="single"/>
        </w:rPr>
      </w:pPr>
    </w:p>
    <w:p w:rsidR="0057097E" w:rsidRPr="003A5874" w:rsidRDefault="0057097E" w:rsidP="0057097E">
      <w:pPr>
        <w:autoSpaceDE w:val="0"/>
        <w:autoSpaceDN w:val="0"/>
        <w:rPr>
          <w:rFonts w:ascii="Century Gothic" w:eastAsia="Calibri" w:hAnsi="Century Gothic" w:cs="Arial"/>
          <w:b/>
          <w:sz w:val="22"/>
          <w:szCs w:val="22"/>
        </w:rPr>
      </w:pPr>
    </w:p>
    <w:p w:rsidR="0057097E" w:rsidRPr="003A5874" w:rsidRDefault="0057097E" w:rsidP="0057097E">
      <w:pPr>
        <w:autoSpaceDE w:val="0"/>
        <w:autoSpaceDN w:val="0"/>
        <w:rPr>
          <w:rFonts w:ascii="Century Gothic" w:eastAsia="Calibri" w:hAnsi="Century Gothic" w:cs="Arial"/>
          <w:b/>
          <w:sz w:val="22"/>
          <w:szCs w:val="22"/>
        </w:rPr>
      </w:pPr>
    </w:p>
    <w:p w:rsidR="0057097E" w:rsidRDefault="0057097E" w:rsidP="0057097E">
      <w:pPr>
        <w:autoSpaceDE w:val="0"/>
        <w:autoSpaceDN w:val="0"/>
        <w:rPr>
          <w:rFonts w:ascii="Century Gothic" w:eastAsia="Calibri" w:hAnsi="Century Gothic" w:cs="Arial"/>
          <w:b/>
          <w:sz w:val="22"/>
          <w:szCs w:val="22"/>
        </w:rPr>
      </w:pPr>
    </w:p>
    <w:p w:rsidR="0057097E" w:rsidRPr="00385939" w:rsidRDefault="0057097E" w:rsidP="0057097E">
      <w:pPr>
        <w:autoSpaceDE w:val="0"/>
        <w:autoSpaceDN w:val="0"/>
        <w:rPr>
          <w:rFonts w:ascii="Century Gothic" w:hAnsi="Century Gothic"/>
          <w:sz w:val="22"/>
          <w:szCs w:val="22"/>
        </w:rPr>
      </w:pPr>
    </w:p>
    <w:p w:rsidR="0057097E" w:rsidRDefault="0057097E" w:rsidP="0057097E">
      <w:r w:rsidRPr="00A86D99">
        <w:rPr>
          <w:rFonts w:ascii="Century Gothic" w:eastAsia="Calibri" w:hAnsi="Century Gothic" w:cs="Arial"/>
          <w:b/>
          <w:noProof/>
          <w:sz w:val="22"/>
          <w:szCs w:val="22"/>
          <w:lang w:eastAsia="en-GB"/>
        </w:rPr>
        <mc:AlternateContent>
          <mc:Choice Requires="wps">
            <w:drawing>
              <wp:anchor distT="0" distB="0" distL="114300" distR="114300" simplePos="0" relativeHeight="251661312" behindDoc="0" locked="0" layoutInCell="1" allowOverlap="1" wp14:anchorId="050196A2" wp14:editId="28FC673F">
                <wp:simplePos x="0" y="0"/>
                <wp:positionH relativeFrom="column">
                  <wp:posOffset>400050</wp:posOffset>
                </wp:positionH>
                <wp:positionV relativeFrom="paragraph">
                  <wp:posOffset>133350</wp:posOffset>
                </wp:positionV>
                <wp:extent cx="2374265" cy="1937657"/>
                <wp:effectExtent l="19050" t="19050" r="28575" b="247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937657"/>
                        </a:xfrm>
                        <a:prstGeom prst="rect">
                          <a:avLst/>
                        </a:prstGeom>
                        <a:solidFill>
                          <a:schemeClr val="accent4">
                            <a:lumMod val="20000"/>
                            <a:lumOff val="80000"/>
                          </a:schemeClr>
                        </a:solidFill>
                        <a:ln w="31750">
                          <a:solidFill>
                            <a:srgbClr val="000000"/>
                          </a:solidFill>
                          <a:miter lim="800000"/>
                          <a:headEnd/>
                          <a:tailEnd/>
                        </a:ln>
                      </wps:spPr>
                      <wps:txbx>
                        <w:txbxContent>
                          <w:p w:rsidR="0057097E" w:rsidRPr="00E26786" w:rsidRDefault="0057097E" w:rsidP="0057097E">
                            <w:pPr>
                              <w:jc w:val="center"/>
                              <w:rPr>
                                <w:rFonts w:ascii="Century Gothic" w:hAnsi="Century Gothic"/>
                                <w:b/>
                                <w:sz w:val="22"/>
                              </w:rPr>
                            </w:pPr>
                            <w:r w:rsidRPr="00E26786">
                              <w:rPr>
                                <w:rFonts w:ascii="Century Gothic" w:hAnsi="Century Gothic"/>
                                <w:b/>
                                <w:sz w:val="22"/>
                              </w:rPr>
                              <w:t>3. SUPPORT PROCESS</w:t>
                            </w:r>
                          </w:p>
                          <w:p w:rsidR="0057097E" w:rsidRPr="00A86D99" w:rsidRDefault="0057097E" w:rsidP="0057097E">
                            <w:pPr>
                              <w:rPr>
                                <w:rFonts w:ascii="Century Gothic" w:hAnsi="Century Gothic"/>
                                <w:sz w:val="22"/>
                              </w:rPr>
                            </w:pPr>
                            <w:r w:rsidRPr="00A86D99">
                              <w:rPr>
                                <w:rFonts w:ascii="Century Gothic" w:hAnsi="Century Gothic"/>
                                <w:sz w:val="22"/>
                              </w:rPr>
                              <w:t xml:space="preserve">The prime focus and essence of </w:t>
                            </w:r>
                            <w:proofErr w:type="spellStart"/>
                            <w:r w:rsidRPr="00A86D99">
                              <w:rPr>
                                <w:rFonts w:ascii="Century Gothic" w:hAnsi="Century Gothic"/>
                                <w:sz w:val="22"/>
                              </w:rPr>
                              <w:t>playwork</w:t>
                            </w:r>
                            <w:proofErr w:type="spellEnd"/>
                            <w:r w:rsidRPr="00A86D99">
                              <w:rPr>
                                <w:rFonts w:ascii="Century Gothic" w:hAnsi="Century Gothic"/>
                                <w:sz w:val="22"/>
                              </w:rPr>
                              <w:t xml:space="preserve"> is to support and facilitate the play process and this should inform the development of play policy, strategy, training and education.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50196A2" id="_x0000_s1028" type="#_x0000_t202" style="position:absolute;margin-left:31.5pt;margin-top:10.5pt;width:186.95pt;height:152.5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" fillcolor="#fff2cc [663]" strokeweight="2.5pt">
                <v:textbox>
                  <w:txbxContent>
                    <w:p w:rsidR="0057097E" w:rsidRPr="00E26786" w:rsidRDefault="0057097E" w:rsidP="0057097E">
                      <w:pPr>
                        <w:jc w:val="center"/>
                        <w:rPr>
                          <w:rFonts w:ascii="Century Gothic" w:hAnsi="Century Gothic"/>
                          <w:b/>
                          <w:sz w:val="22"/>
                        </w:rPr>
                      </w:pPr>
                      <w:r w:rsidRPr="00E26786">
                        <w:rPr>
                          <w:rFonts w:ascii="Century Gothic" w:hAnsi="Century Gothic"/>
                          <w:b/>
                          <w:sz w:val="22"/>
                        </w:rPr>
                        <w:t>3. SUPPORT PROCESS</w:t>
                      </w:r>
                    </w:p>
                    <w:p w:rsidR="0057097E" w:rsidRPr="00A86D99" w:rsidRDefault="0057097E" w:rsidP="0057097E">
                      <w:pPr>
                        <w:rPr>
                          <w:rFonts w:ascii="Century Gothic" w:hAnsi="Century Gothic"/>
                          <w:sz w:val="22"/>
                        </w:rPr>
                      </w:pPr>
                      <w:r w:rsidRPr="00A86D99">
                        <w:rPr>
                          <w:rFonts w:ascii="Century Gothic" w:hAnsi="Century Gothic"/>
                          <w:sz w:val="22"/>
                        </w:rPr>
                        <w:t xml:space="preserve">The prime focus and essence of </w:t>
                      </w:r>
                      <w:proofErr w:type="spellStart"/>
                      <w:r w:rsidRPr="00A86D99">
                        <w:rPr>
                          <w:rFonts w:ascii="Century Gothic" w:hAnsi="Century Gothic"/>
                          <w:sz w:val="22"/>
                        </w:rPr>
                        <w:t>playwork</w:t>
                      </w:r>
                      <w:proofErr w:type="spellEnd"/>
                      <w:r w:rsidRPr="00A86D99">
                        <w:rPr>
                          <w:rFonts w:ascii="Century Gothic" w:hAnsi="Century Gothic"/>
                          <w:sz w:val="22"/>
                        </w:rPr>
                        <w:t xml:space="preserve"> is to support and facilitate the play process and this should inform the development of play policy, strategy, training and education.</w:t>
                      </w:r>
                    </w:p>
                  </w:txbxContent>
                </v:textbox>
              </v:shape>
            </w:pict>
          </mc:Fallback>
        </mc:AlternateContent>
      </w:r>
      <w:r w:rsidRPr="00A86D99">
        <w:rPr>
          <w:rFonts w:ascii="Century Gothic" w:eastAsia="Calibri" w:hAnsi="Century Gothic" w:cs="Arial"/>
          <w:b/>
          <w:noProof/>
          <w:sz w:val="22"/>
          <w:szCs w:val="22"/>
          <w:lang w:eastAsia="en-GB"/>
        </w:rPr>
        <mc:AlternateContent>
          <mc:Choice Requires="wps">
            <w:drawing>
              <wp:anchor distT="0" distB="0" distL="114300" distR="114300" simplePos="0" relativeHeight="251662336" behindDoc="0" locked="0" layoutInCell="1" allowOverlap="1" wp14:anchorId="2EDDADE1" wp14:editId="0964633D">
                <wp:simplePos x="0" y="0"/>
                <wp:positionH relativeFrom="column">
                  <wp:posOffset>3516630</wp:posOffset>
                </wp:positionH>
                <wp:positionV relativeFrom="paragraph">
                  <wp:posOffset>184150</wp:posOffset>
                </wp:positionV>
                <wp:extent cx="2374265" cy="1665514"/>
                <wp:effectExtent l="19050" t="19050" r="28575" b="114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665514"/>
                        </a:xfrm>
                        <a:prstGeom prst="rect">
                          <a:avLst/>
                        </a:prstGeom>
                        <a:solidFill>
                          <a:schemeClr val="accent3">
                            <a:lumMod val="20000"/>
                            <a:lumOff val="80000"/>
                          </a:schemeClr>
                        </a:solidFill>
                        <a:ln w="31750">
                          <a:solidFill>
                            <a:srgbClr val="000000"/>
                          </a:solidFill>
                          <a:miter lim="800000"/>
                          <a:headEnd/>
                          <a:tailEnd/>
                        </a:ln>
                      </wps:spPr>
                      <wps:txbx>
                        <w:txbxContent>
                          <w:p w:rsidR="0057097E" w:rsidRDefault="0057097E" w:rsidP="0057097E">
                            <w:pPr>
                              <w:jc w:val="center"/>
                              <w:rPr>
                                <w:rFonts w:ascii="Century Gothic" w:hAnsi="Century Gothic"/>
                                <w:b/>
                                <w:sz w:val="22"/>
                              </w:rPr>
                            </w:pPr>
                            <w:r w:rsidRPr="00E26786">
                              <w:rPr>
                                <w:rFonts w:ascii="Century Gothic" w:hAnsi="Century Gothic"/>
                                <w:b/>
                                <w:sz w:val="22"/>
                              </w:rPr>
                              <w:t>4. ADVOCATE FOR PLAY</w:t>
                            </w:r>
                          </w:p>
                          <w:p w:rsidR="0057097E" w:rsidRPr="00385939" w:rsidRDefault="0057097E" w:rsidP="0057097E">
                            <w:pPr>
                              <w:rPr>
                                <w:rFonts w:ascii="Century Gothic" w:hAnsi="Century Gothic"/>
                                <w:b/>
                                <w:sz w:val="22"/>
                              </w:rPr>
                            </w:pPr>
                            <w:r w:rsidRPr="00A86D99">
                              <w:rPr>
                                <w:rFonts w:ascii="Century Gothic" w:hAnsi="Century Gothic"/>
                                <w:sz w:val="22"/>
                              </w:rPr>
                              <w:t xml:space="preserve">For </w:t>
                            </w:r>
                            <w:proofErr w:type="spellStart"/>
                            <w:r w:rsidRPr="00A86D99">
                              <w:rPr>
                                <w:rFonts w:ascii="Century Gothic" w:hAnsi="Century Gothic"/>
                                <w:sz w:val="22"/>
                              </w:rPr>
                              <w:t>playworkers</w:t>
                            </w:r>
                            <w:proofErr w:type="spellEnd"/>
                            <w:r w:rsidRPr="00A86D99">
                              <w:rPr>
                                <w:rFonts w:ascii="Century Gothic" w:hAnsi="Century Gothic"/>
                                <w:sz w:val="22"/>
                              </w:rPr>
                              <w:t xml:space="preserve">, the play process takes precedence and </w:t>
                            </w:r>
                            <w:proofErr w:type="spellStart"/>
                            <w:r w:rsidRPr="00A86D99">
                              <w:rPr>
                                <w:rFonts w:ascii="Century Gothic" w:hAnsi="Century Gothic"/>
                                <w:sz w:val="22"/>
                              </w:rPr>
                              <w:t>playworkers</w:t>
                            </w:r>
                            <w:proofErr w:type="spellEnd"/>
                            <w:r w:rsidRPr="00A86D99">
                              <w:rPr>
                                <w:rFonts w:ascii="Century Gothic" w:hAnsi="Century Gothic"/>
                                <w:sz w:val="22"/>
                              </w:rPr>
                              <w:t xml:space="preserve"> act as advocates for play when engaging with adult led agendas.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EDDADE1" id="_x0000_s1029" type="#_x0000_t202" style="position:absolute;margin-left:276.9pt;margin-top:14.5pt;width:186.95pt;height:131.1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" fillcolor="#ededed [662]" strokeweight="2.5pt">
                <v:textbox>
                  <w:txbxContent>
                    <w:p w:rsidR="0057097E" w:rsidRDefault="0057097E" w:rsidP="0057097E">
                      <w:pPr>
                        <w:jc w:val="center"/>
                        <w:rPr>
                          <w:rFonts w:ascii="Century Gothic" w:hAnsi="Century Gothic"/>
                          <w:b/>
                          <w:sz w:val="22"/>
                        </w:rPr>
                      </w:pPr>
                      <w:r w:rsidRPr="00E26786">
                        <w:rPr>
                          <w:rFonts w:ascii="Century Gothic" w:hAnsi="Century Gothic"/>
                          <w:b/>
                          <w:sz w:val="22"/>
                        </w:rPr>
                        <w:t>4. ADVOCATE FOR PLAY</w:t>
                      </w:r>
                    </w:p>
                    <w:p w:rsidR="0057097E" w:rsidRPr="00385939" w:rsidRDefault="0057097E" w:rsidP="0057097E">
                      <w:pPr>
                        <w:rPr>
                          <w:rFonts w:ascii="Century Gothic" w:hAnsi="Century Gothic"/>
                          <w:b/>
                          <w:sz w:val="22"/>
                        </w:rPr>
                      </w:pPr>
                      <w:r w:rsidRPr="00A86D99">
                        <w:rPr>
                          <w:rFonts w:ascii="Century Gothic" w:hAnsi="Century Gothic"/>
                          <w:sz w:val="22"/>
                        </w:rPr>
                        <w:t xml:space="preserve">For </w:t>
                      </w:r>
                      <w:proofErr w:type="spellStart"/>
                      <w:r w:rsidRPr="00A86D99">
                        <w:rPr>
                          <w:rFonts w:ascii="Century Gothic" w:hAnsi="Century Gothic"/>
                          <w:sz w:val="22"/>
                        </w:rPr>
                        <w:t>playworkers</w:t>
                      </w:r>
                      <w:proofErr w:type="spellEnd"/>
                      <w:r w:rsidRPr="00A86D99">
                        <w:rPr>
                          <w:rFonts w:ascii="Century Gothic" w:hAnsi="Century Gothic"/>
                          <w:sz w:val="22"/>
                        </w:rPr>
                        <w:t xml:space="preserve">, the play process takes precedence and </w:t>
                      </w:r>
                      <w:proofErr w:type="spellStart"/>
                      <w:r w:rsidRPr="00A86D99">
                        <w:rPr>
                          <w:rFonts w:ascii="Century Gothic" w:hAnsi="Century Gothic"/>
                          <w:sz w:val="22"/>
                        </w:rPr>
                        <w:t>playworkers</w:t>
                      </w:r>
                      <w:proofErr w:type="spellEnd"/>
                      <w:r w:rsidRPr="00A86D99">
                        <w:rPr>
                          <w:rFonts w:ascii="Century Gothic" w:hAnsi="Century Gothic"/>
                          <w:sz w:val="22"/>
                        </w:rPr>
                        <w:t xml:space="preserve"> act as advocates for play when engaging with adult led agendas.</w:t>
                      </w:r>
                    </w:p>
                  </w:txbxContent>
                </v:textbox>
              </v:shape>
            </w:pict>
          </mc:Fallback>
        </mc:AlternateContent>
      </w:r>
    </w:p>
    <w:p w:rsidR="0057097E" w:rsidRDefault="0057097E" w:rsidP="0057097E"/>
    <w:p w:rsidR="0057097E" w:rsidRDefault="0057097E" w:rsidP="0057097E"/>
    <w:p w:rsidR="0057097E" w:rsidRDefault="0057097E" w:rsidP="0057097E"/>
    <w:p w:rsidR="0057097E" w:rsidRDefault="0057097E" w:rsidP="0057097E"/>
    <w:p w:rsidR="0057097E" w:rsidRDefault="0057097E" w:rsidP="0057097E"/>
    <w:p w:rsidR="0057097E" w:rsidRDefault="0057097E" w:rsidP="0057097E">
      <w:r w:rsidRPr="00A86D99">
        <w:rPr>
          <w:rFonts w:ascii="Century Gothic" w:eastAsia="Calibri" w:hAnsi="Century Gothic" w:cs="Arial"/>
          <w:b/>
          <w:noProof/>
          <w:sz w:val="22"/>
          <w:szCs w:val="22"/>
          <w:lang w:eastAsia="en-GB"/>
        </w:rPr>
        <mc:AlternateContent>
          <mc:Choice Requires="wps">
            <w:drawing>
              <wp:anchor distT="0" distB="0" distL="114300" distR="114300" simplePos="0" relativeHeight="251664384" behindDoc="0" locked="0" layoutInCell="1" allowOverlap="1" wp14:anchorId="1CDBB3C5" wp14:editId="338C4B95">
                <wp:simplePos x="0" y="0"/>
                <wp:positionH relativeFrom="column">
                  <wp:posOffset>3520440</wp:posOffset>
                </wp:positionH>
                <wp:positionV relativeFrom="paragraph">
                  <wp:posOffset>140970</wp:posOffset>
                </wp:positionV>
                <wp:extent cx="2374265" cy="1760220"/>
                <wp:effectExtent l="19050" t="19050" r="28575" b="1143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760220"/>
                        </a:xfrm>
                        <a:prstGeom prst="rect">
                          <a:avLst/>
                        </a:prstGeom>
                        <a:solidFill>
                          <a:srgbClr val="FFFFCC"/>
                        </a:solidFill>
                        <a:ln w="31750">
                          <a:solidFill>
                            <a:srgbClr val="000000"/>
                          </a:solidFill>
                          <a:miter lim="800000"/>
                          <a:headEnd/>
                          <a:tailEnd/>
                        </a:ln>
                      </wps:spPr>
                      <wps:txbx>
                        <w:txbxContent>
                          <w:p w:rsidR="0057097E" w:rsidRPr="00E26786" w:rsidRDefault="0057097E" w:rsidP="0057097E">
                            <w:pPr>
                              <w:jc w:val="center"/>
                              <w:rPr>
                                <w:rFonts w:ascii="Century Gothic" w:hAnsi="Century Gothic"/>
                                <w:b/>
                                <w:sz w:val="22"/>
                              </w:rPr>
                            </w:pPr>
                            <w:r w:rsidRPr="00E26786">
                              <w:rPr>
                                <w:rFonts w:ascii="Century Gothic" w:hAnsi="Century Gothic"/>
                                <w:b/>
                                <w:sz w:val="22"/>
                              </w:rPr>
                              <w:t>6. LEARN AND REFLECT</w:t>
                            </w:r>
                          </w:p>
                          <w:p w:rsidR="0057097E" w:rsidRPr="00A86D99" w:rsidRDefault="0057097E" w:rsidP="0057097E">
                            <w:pPr>
                              <w:rPr>
                                <w:rFonts w:ascii="Century Gothic" w:hAnsi="Century Gothic"/>
                                <w:sz w:val="22"/>
                              </w:rPr>
                            </w:pPr>
                            <w:r w:rsidRPr="00A86D99">
                              <w:rPr>
                                <w:rFonts w:ascii="Century Gothic" w:hAnsi="Century Gothic"/>
                                <w:sz w:val="22"/>
                              </w:rPr>
                              <w:t xml:space="preserve">The </w:t>
                            </w:r>
                            <w:proofErr w:type="spellStart"/>
                            <w:r w:rsidRPr="00A86D99">
                              <w:rPr>
                                <w:rFonts w:ascii="Century Gothic" w:hAnsi="Century Gothic"/>
                                <w:sz w:val="22"/>
                              </w:rPr>
                              <w:t>playworker's</w:t>
                            </w:r>
                            <w:proofErr w:type="spellEnd"/>
                            <w:r w:rsidRPr="00A86D99">
                              <w:rPr>
                                <w:rFonts w:ascii="Century Gothic" w:hAnsi="Century Gothic"/>
                                <w:sz w:val="22"/>
                              </w:rPr>
                              <w:t xml:space="preserve"> response to children and young people playing is based on a sound up to date knowledge of the play process, reflective practice</w:t>
                            </w:r>
                            <w:r>
                              <w:rPr>
                                <w:rFonts w:ascii="Century Gothic" w:hAnsi="Century Gothic"/>
                                <w:sz w:val="22"/>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CDBB3C5" id="_x0000_s1030" type="#_x0000_t202" style="position:absolute;margin-left:277.2pt;margin-top:11.1pt;width:186.95pt;height:138.6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" fillcolor="#ffc" strokeweight="2.5pt">
                <v:textbox>
                  <w:txbxContent>
                    <w:p w:rsidR="0057097E" w:rsidRPr="00E26786" w:rsidRDefault="0057097E" w:rsidP="0057097E">
                      <w:pPr>
                        <w:jc w:val="center"/>
                        <w:rPr>
                          <w:rFonts w:ascii="Century Gothic" w:hAnsi="Century Gothic"/>
                          <w:b/>
                          <w:sz w:val="22"/>
                        </w:rPr>
                      </w:pPr>
                      <w:r w:rsidRPr="00E26786">
                        <w:rPr>
                          <w:rFonts w:ascii="Century Gothic" w:hAnsi="Century Gothic"/>
                          <w:b/>
                          <w:sz w:val="22"/>
                        </w:rPr>
                        <w:t>6. LEARN AND REFLECT</w:t>
                      </w:r>
                    </w:p>
                    <w:p w:rsidR="0057097E" w:rsidRPr="00A86D99" w:rsidRDefault="0057097E" w:rsidP="0057097E">
                      <w:pPr>
                        <w:rPr>
                          <w:rFonts w:ascii="Century Gothic" w:hAnsi="Century Gothic"/>
                          <w:sz w:val="22"/>
                        </w:rPr>
                      </w:pPr>
                      <w:r w:rsidRPr="00A86D99">
                        <w:rPr>
                          <w:rFonts w:ascii="Century Gothic" w:hAnsi="Century Gothic"/>
                          <w:sz w:val="22"/>
                        </w:rPr>
                        <w:t xml:space="preserve">The </w:t>
                      </w:r>
                      <w:proofErr w:type="spellStart"/>
                      <w:r w:rsidRPr="00A86D99">
                        <w:rPr>
                          <w:rFonts w:ascii="Century Gothic" w:hAnsi="Century Gothic"/>
                          <w:sz w:val="22"/>
                        </w:rPr>
                        <w:t>playworker's</w:t>
                      </w:r>
                      <w:proofErr w:type="spellEnd"/>
                      <w:r w:rsidRPr="00A86D99">
                        <w:rPr>
                          <w:rFonts w:ascii="Century Gothic" w:hAnsi="Century Gothic"/>
                          <w:sz w:val="22"/>
                        </w:rPr>
                        <w:t xml:space="preserve"> response to children and young people playing is based on a sound up to date knowledge of the play process, reflective practice</w:t>
                      </w:r>
                      <w:r>
                        <w:rPr>
                          <w:rFonts w:ascii="Century Gothic" w:hAnsi="Century Gothic"/>
                          <w:sz w:val="22"/>
                        </w:rPr>
                        <w:t>.</w:t>
                      </w:r>
                    </w:p>
                  </w:txbxContent>
                </v:textbox>
              </v:shape>
            </w:pict>
          </mc:Fallback>
        </mc:AlternateContent>
      </w:r>
    </w:p>
    <w:p w:rsidR="0057097E" w:rsidRDefault="0057097E" w:rsidP="0057097E">
      <w:r w:rsidRPr="00A86D99">
        <w:rPr>
          <w:rFonts w:ascii="Century Gothic" w:eastAsia="Calibri" w:hAnsi="Century Gothic" w:cs="Arial"/>
          <w:b/>
          <w:noProof/>
          <w:sz w:val="22"/>
          <w:szCs w:val="22"/>
          <w:lang w:eastAsia="en-GB"/>
        </w:rPr>
        <mc:AlternateContent>
          <mc:Choice Requires="wps">
            <w:drawing>
              <wp:anchor distT="0" distB="0" distL="114300" distR="114300" simplePos="0" relativeHeight="251663360" behindDoc="0" locked="0" layoutInCell="1" allowOverlap="1" wp14:anchorId="283C63C1" wp14:editId="2FCBA7AD">
                <wp:simplePos x="0" y="0"/>
                <wp:positionH relativeFrom="column">
                  <wp:posOffset>370205</wp:posOffset>
                </wp:positionH>
                <wp:positionV relativeFrom="paragraph">
                  <wp:posOffset>53975</wp:posOffset>
                </wp:positionV>
                <wp:extent cx="2374265" cy="1349375"/>
                <wp:effectExtent l="19050" t="19050" r="28575"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349375"/>
                        </a:xfrm>
                        <a:prstGeom prst="rect">
                          <a:avLst/>
                        </a:prstGeom>
                        <a:solidFill>
                          <a:schemeClr val="accent2">
                            <a:lumMod val="20000"/>
                            <a:lumOff val="80000"/>
                          </a:schemeClr>
                        </a:solidFill>
                        <a:ln w="31750">
                          <a:solidFill>
                            <a:srgbClr val="000000"/>
                          </a:solidFill>
                          <a:miter lim="800000"/>
                          <a:headEnd/>
                          <a:tailEnd/>
                        </a:ln>
                      </wps:spPr>
                      <wps:txbx>
                        <w:txbxContent>
                          <w:p w:rsidR="0057097E" w:rsidRPr="00E26786" w:rsidRDefault="0057097E" w:rsidP="0057097E">
                            <w:pPr>
                              <w:jc w:val="center"/>
                              <w:rPr>
                                <w:rFonts w:ascii="Century Gothic" w:hAnsi="Century Gothic"/>
                                <w:b/>
                                <w:sz w:val="22"/>
                              </w:rPr>
                            </w:pPr>
                            <w:r w:rsidRPr="00E26786">
                              <w:rPr>
                                <w:rFonts w:ascii="Century Gothic" w:hAnsi="Century Gothic"/>
                                <w:b/>
                                <w:sz w:val="22"/>
                              </w:rPr>
                              <w:t>5. CREATE SPACES</w:t>
                            </w:r>
                          </w:p>
                          <w:p w:rsidR="0057097E" w:rsidRPr="00A86D99" w:rsidRDefault="0057097E" w:rsidP="0057097E">
                            <w:pPr>
                              <w:rPr>
                                <w:rFonts w:ascii="Century Gothic" w:hAnsi="Century Gothic"/>
                                <w:sz w:val="22"/>
                              </w:rPr>
                            </w:pPr>
                            <w:r w:rsidRPr="00A86D99">
                              <w:rPr>
                                <w:rFonts w:ascii="Century Gothic" w:hAnsi="Century Gothic"/>
                                <w:sz w:val="22"/>
                              </w:rPr>
                              <w:t xml:space="preserve">The role of the </w:t>
                            </w:r>
                            <w:proofErr w:type="spellStart"/>
                            <w:r w:rsidRPr="00A86D99">
                              <w:rPr>
                                <w:rFonts w:ascii="Century Gothic" w:hAnsi="Century Gothic"/>
                                <w:sz w:val="22"/>
                              </w:rPr>
                              <w:t>playworker</w:t>
                            </w:r>
                            <w:proofErr w:type="spellEnd"/>
                            <w:r w:rsidRPr="00A86D99">
                              <w:rPr>
                                <w:rFonts w:ascii="Century Gothic" w:hAnsi="Century Gothic"/>
                                <w:sz w:val="22"/>
                              </w:rPr>
                              <w:t xml:space="preserve"> is to support all children and young people in the creation of a space in which they can play.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83C63C1" id="_x0000_s1031" type="#_x0000_t202" style="position:absolute;margin-left:29.15pt;margin-top:4.25pt;width:186.95pt;height:106.25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" fillcolor="#fbe4d5 [661]" strokeweight="2.5pt">
                <v:textbox>
                  <w:txbxContent>
                    <w:p w:rsidR="0057097E" w:rsidRPr="00E26786" w:rsidRDefault="0057097E" w:rsidP="0057097E">
                      <w:pPr>
                        <w:jc w:val="center"/>
                        <w:rPr>
                          <w:rFonts w:ascii="Century Gothic" w:hAnsi="Century Gothic"/>
                          <w:b/>
                          <w:sz w:val="22"/>
                        </w:rPr>
                      </w:pPr>
                      <w:r w:rsidRPr="00E26786">
                        <w:rPr>
                          <w:rFonts w:ascii="Century Gothic" w:hAnsi="Century Gothic"/>
                          <w:b/>
                          <w:sz w:val="22"/>
                        </w:rPr>
                        <w:t>5. CREATE SPACES</w:t>
                      </w:r>
                    </w:p>
                    <w:p w:rsidR="0057097E" w:rsidRPr="00A86D99" w:rsidRDefault="0057097E" w:rsidP="0057097E">
                      <w:pPr>
                        <w:rPr>
                          <w:rFonts w:ascii="Century Gothic" w:hAnsi="Century Gothic"/>
                          <w:sz w:val="22"/>
                        </w:rPr>
                      </w:pPr>
                      <w:r w:rsidRPr="00A86D99">
                        <w:rPr>
                          <w:rFonts w:ascii="Century Gothic" w:hAnsi="Century Gothic"/>
                          <w:sz w:val="22"/>
                        </w:rPr>
                        <w:t xml:space="preserve">The role of the </w:t>
                      </w:r>
                      <w:proofErr w:type="spellStart"/>
                      <w:r w:rsidRPr="00A86D99">
                        <w:rPr>
                          <w:rFonts w:ascii="Century Gothic" w:hAnsi="Century Gothic"/>
                          <w:sz w:val="22"/>
                        </w:rPr>
                        <w:t>playworker</w:t>
                      </w:r>
                      <w:proofErr w:type="spellEnd"/>
                      <w:r w:rsidRPr="00A86D99">
                        <w:rPr>
                          <w:rFonts w:ascii="Century Gothic" w:hAnsi="Century Gothic"/>
                          <w:sz w:val="22"/>
                        </w:rPr>
                        <w:t xml:space="preserve"> is to support all children and young people in the creation of a space in which they can play.</w:t>
                      </w:r>
                    </w:p>
                  </w:txbxContent>
                </v:textbox>
              </v:shape>
            </w:pict>
          </mc:Fallback>
        </mc:AlternateContent>
      </w:r>
    </w:p>
    <w:p w:rsidR="0057097E" w:rsidRDefault="0057097E" w:rsidP="0057097E"/>
    <w:p w:rsidR="0057097E" w:rsidRDefault="0057097E" w:rsidP="0057097E"/>
    <w:p w:rsidR="0057097E" w:rsidRDefault="0057097E" w:rsidP="0057097E"/>
    <w:p w:rsidR="0057097E" w:rsidRDefault="0057097E" w:rsidP="0057097E"/>
    <w:p w:rsidR="0057097E" w:rsidRDefault="0057097E" w:rsidP="0057097E">
      <w:r w:rsidRPr="00A86D99">
        <w:rPr>
          <w:rFonts w:ascii="Century Gothic" w:eastAsia="Calibri" w:hAnsi="Century Gothic" w:cs="Arial"/>
          <w:b/>
          <w:noProof/>
          <w:sz w:val="22"/>
          <w:szCs w:val="22"/>
          <w:lang w:eastAsia="en-GB"/>
        </w:rPr>
        <mc:AlternateContent>
          <mc:Choice Requires="wps">
            <w:drawing>
              <wp:anchor distT="0" distB="0" distL="114300" distR="114300" simplePos="0" relativeHeight="251666432" behindDoc="0" locked="0" layoutInCell="1" allowOverlap="1" wp14:anchorId="777C61A9" wp14:editId="79BB7D0A">
                <wp:simplePos x="0" y="0"/>
                <wp:positionH relativeFrom="margin">
                  <wp:posOffset>3565525</wp:posOffset>
                </wp:positionH>
                <wp:positionV relativeFrom="paragraph">
                  <wp:posOffset>132715</wp:posOffset>
                </wp:positionV>
                <wp:extent cx="2374265" cy="2506980"/>
                <wp:effectExtent l="19050" t="19050" r="2603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506980"/>
                        </a:xfrm>
                        <a:prstGeom prst="rect">
                          <a:avLst/>
                        </a:prstGeom>
                        <a:solidFill>
                          <a:srgbClr val="CCFFCC"/>
                        </a:solidFill>
                        <a:ln w="31750">
                          <a:solidFill>
                            <a:srgbClr val="000000"/>
                          </a:solidFill>
                          <a:miter lim="800000"/>
                          <a:headEnd/>
                          <a:tailEnd/>
                        </a:ln>
                      </wps:spPr>
                      <wps:txbx>
                        <w:txbxContent>
                          <w:p w:rsidR="0057097E" w:rsidRDefault="0057097E" w:rsidP="0057097E">
                            <w:pPr>
                              <w:jc w:val="center"/>
                              <w:rPr>
                                <w:rFonts w:ascii="Century Gothic" w:hAnsi="Century Gothic"/>
                                <w:b/>
                                <w:sz w:val="22"/>
                              </w:rPr>
                            </w:pPr>
                            <w:bookmarkStart w:id="0" w:name="_GoBack"/>
                            <w:r w:rsidRPr="00E26786">
                              <w:rPr>
                                <w:rFonts w:ascii="Century Gothic" w:hAnsi="Century Gothic"/>
                                <w:b/>
                                <w:sz w:val="22"/>
                              </w:rPr>
                              <w:t>8. CHOOSE INTERVENTION STYLES</w:t>
                            </w:r>
                          </w:p>
                          <w:p w:rsidR="0057097E" w:rsidRPr="00200531" w:rsidRDefault="0057097E" w:rsidP="0057097E">
                            <w:pPr>
                              <w:rPr>
                                <w:rFonts w:ascii="Century Gothic" w:hAnsi="Century Gothic"/>
                                <w:b/>
                                <w:sz w:val="22"/>
                              </w:rPr>
                            </w:pPr>
                            <w:proofErr w:type="spellStart"/>
                            <w:r w:rsidRPr="00A86D99">
                              <w:rPr>
                                <w:rFonts w:ascii="Century Gothic" w:hAnsi="Century Gothic"/>
                                <w:sz w:val="22"/>
                              </w:rPr>
                              <w:t>Playworkers</w:t>
                            </w:r>
                            <w:proofErr w:type="spellEnd"/>
                            <w:r w:rsidRPr="00A86D99">
                              <w:rPr>
                                <w:rFonts w:ascii="Century Gothic" w:hAnsi="Century Gothic"/>
                                <w:sz w:val="22"/>
                              </w:rPr>
                              <w:t xml:space="preserve"> choose an intervention style that enables children and young people to extend their play. All </w:t>
                            </w:r>
                            <w:proofErr w:type="spellStart"/>
                            <w:r w:rsidRPr="00A86D99">
                              <w:rPr>
                                <w:rFonts w:ascii="Century Gothic" w:hAnsi="Century Gothic"/>
                                <w:sz w:val="22"/>
                              </w:rPr>
                              <w:t>playworker</w:t>
                            </w:r>
                            <w:proofErr w:type="spellEnd"/>
                            <w:r w:rsidRPr="00A86D99">
                              <w:rPr>
                                <w:rFonts w:ascii="Century Gothic" w:hAnsi="Century Gothic"/>
                                <w:sz w:val="22"/>
                              </w:rPr>
                              <w:t xml:space="preserve"> interventions must balance risk with the developmental benefit and well-being of children.</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C61A9" id="_x0000_s1032" type="#_x0000_t202" style="position:absolute;margin-left:280.75pt;margin-top:10.45pt;width:186.95pt;height:197.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" fillcolor="#cfc" strokeweight="2.5pt">
                <v:textbox>
                  <w:txbxContent>
                    <w:p w:rsidR="0057097E" w:rsidRDefault="0057097E" w:rsidP="0057097E">
                      <w:pPr>
                        <w:jc w:val="center"/>
                        <w:rPr>
                          <w:rFonts w:ascii="Century Gothic" w:hAnsi="Century Gothic"/>
                          <w:b/>
                          <w:sz w:val="22"/>
                        </w:rPr>
                      </w:pPr>
                      <w:bookmarkStart w:id="1" w:name="_GoBack"/>
                      <w:r w:rsidRPr="00E26786">
                        <w:rPr>
                          <w:rFonts w:ascii="Century Gothic" w:hAnsi="Century Gothic"/>
                          <w:b/>
                          <w:sz w:val="22"/>
                        </w:rPr>
                        <w:t>8. CHOOSE INTERVENTION STYLES</w:t>
                      </w:r>
                    </w:p>
                    <w:p w:rsidR="0057097E" w:rsidRPr="00200531" w:rsidRDefault="0057097E" w:rsidP="0057097E">
                      <w:pPr>
                        <w:rPr>
                          <w:rFonts w:ascii="Century Gothic" w:hAnsi="Century Gothic"/>
                          <w:b/>
                          <w:sz w:val="22"/>
                        </w:rPr>
                      </w:pPr>
                      <w:proofErr w:type="spellStart"/>
                      <w:r w:rsidRPr="00A86D99">
                        <w:rPr>
                          <w:rFonts w:ascii="Century Gothic" w:hAnsi="Century Gothic"/>
                          <w:sz w:val="22"/>
                        </w:rPr>
                        <w:t>Playworkers</w:t>
                      </w:r>
                      <w:proofErr w:type="spellEnd"/>
                      <w:r w:rsidRPr="00A86D99">
                        <w:rPr>
                          <w:rFonts w:ascii="Century Gothic" w:hAnsi="Century Gothic"/>
                          <w:sz w:val="22"/>
                        </w:rPr>
                        <w:t xml:space="preserve"> choose an intervention style that enables children and young people to extend their play. All </w:t>
                      </w:r>
                      <w:proofErr w:type="spellStart"/>
                      <w:r w:rsidRPr="00A86D99">
                        <w:rPr>
                          <w:rFonts w:ascii="Century Gothic" w:hAnsi="Century Gothic"/>
                          <w:sz w:val="22"/>
                        </w:rPr>
                        <w:t>playworker</w:t>
                      </w:r>
                      <w:proofErr w:type="spellEnd"/>
                      <w:r w:rsidRPr="00A86D99">
                        <w:rPr>
                          <w:rFonts w:ascii="Century Gothic" w:hAnsi="Century Gothic"/>
                          <w:sz w:val="22"/>
                        </w:rPr>
                        <w:t xml:space="preserve"> interventions must balance risk with the developmental benefit and well-being of children.</w:t>
                      </w:r>
                      <w:bookmarkEnd w:id="1"/>
                    </w:p>
                  </w:txbxContent>
                </v:textbox>
                <w10:wrap anchorx="margin"/>
              </v:shape>
            </w:pict>
          </mc:Fallback>
        </mc:AlternateContent>
      </w:r>
      <w:r w:rsidRPr="00A86D99">
        <w:rPr>
          <w:rFonts w:ascii="Century Gothic" w:eastAsia="Calibri" w:hAnsi="Century Gothic" w:cs="Arial"/>
          <w:b/>
          <w:noProof/>
          <w:sz w:val="22"/>
          <w:szCs w:val="22"/>
          <w:lang w:eastAsia="en-GB"/>
        </w:rPr>
        <mc:AlternateContent>
          <mc:Choice Requires="wps">
            <w:drawing>
              <wp:anchor distT="0" distB="0" distL="114300" distR="114300" simplePos="0" relativeHeight="251665408" behindDoc="0" locked="0" layoutInCell="1" allowOverlap="1" wp14:anchorId="28A049E4" wp14:editId="283F71B1">
                <wp:simplePos x="0" y="0"/>
                <wp:positionH relativeFrom="column">
                  <wp:posOffset>370840</wp:posOffset>
                </wp:positionH>
                <wp:positionV relativeFrom="paragraph">
                  <wp:posOffset>57785</wp:posOffset>
                </wp:positionV>
                <wp:extent cx="2374265" cy="1600200"/>
                <wp:effectExtent l="19050" t="1905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600200"/>
                        </a:xfrm>
                        <a:prstGeom prst="rect">
                          <a:avLst/>
                        </a:prstGeom>
                        <a:solidFill>
                          <a:srgbClr val="CCECFF"/>
                        </a:solidFill>
                        <a:ln w="31750">
                          <a:solidFill>
                            <a:srgbClr val="000000"/>
                          </a:solidFill>
                          <a:miter lim="800000"/>
                          <a:headEnd/>
                          <a:tailEnd/>
                        </a:ln>
                      </wps:spPr>
                      <wps:txbx>
                        <w:txbxContent>
                          <w:p w:rsidR="0057097E" w:rsidRPr="00E26786" w:rsidRDefault="0057097E" w:rsidP="0057097E">
                            <w:pPr>
                              <w:jc w:val="center"/>
                              <w:rPr>
                                <w:rFonts w:ascii="Century Gothic" w:hAnsi="Century Gothic"/>
                                <w:b/>
                                <w:sz w:val="22"/>
                              </w:rPr>
                            </w:pPr>
                            <w:r w:rsidRPr="00E26786">
                              <w:rPr>
                                <w:rFonts w:ascii="Century Gothic" w:hAnsi="Century Gothic"/>
                                <w:b/>
                                <w:sz w:val="22"/>
                              </w:rPr>
                              <w:t>7. UNDERSTAND ADULT IMPACT</w:t>
                            </w:r>
                          </w:p>
                          <w:p w:rsidR="0057097E" w:rsidRPr="00A86D99" w:rsidRDefault="0057097E" w:rsidP="0057097E">
                            <w:pPr>
                              <w:rPr>
                                <w:rFonts w:ascii="Century Gothic" w:hAnsi="Century Gothic"/>
                                <w:sz w:val="22"/>
                              </w:rPr>
                            </w:pPr>
                            <w:proofErr w:type="spellStart"/>
                            <w:r w:rsidRPr="00A86D99">
                              <w:rPr>
                                <w:rFonts w:ascii="Century Gothic" w:hAnsi="Century Gothic"/>
                                <w:sz w:val="22"/>
                              </w:rPr>
                              <w:t>Playworkers</w:t>
                            </w:r>
                            <w:proofErr w:type="spellEnd"/>
                            <w:r w:rsidRPr="00A86D99">
                              <w:rPr>
                                <w:rFonts w:ascii="Century Gothic" w:hAnsi="Century Gothic"/>
                                <w:sz w:val="22"/>
                              </w:rPr>
                              <w:t xml:space="preserve"> recognise their own impact on the play space and also the impact of children and young people’s play on the </w:t>
                            </w:r>
                            <w:proofErr w:type="spellStart"/>
                            <w:r w:rsidRPr="00A86D99">
                              <w:rPr>
                                <w:rFonts w:ascii="Century Gothic" w:hAnsi="Century Gothic"/>
                                <w:sz w:val="22"/>
                              </w:rPr>
                              <w:t>playworker</w:t>
                            </w:r>
                            <w:proofErr w:type="spellEnd"/>
                            <w:r w:rsidRPr="00A86D99">
                              <w:rPr>
                                <w:rFonts w:ascii="Century Gothic" w:hAnsi="Century Gothic"/>
                                <w:sz w:val="22"/>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8A049E4" id="_x0000_s1033" type="#_x0000_t202" style="position:absolute;margin-left:29.2pt;margin-top:4.55pt;width:186.95pt;height:126pt;z-index:2516654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" fillcolor="#ccecff" strokeweight="2.5pt">
                <v:textbox>
                  <w:txbxContent>
                    <w:p w:rsidR="0057097E" w:rsidRPr="00E26786" w:rsidRDefault="0057097E" w:rsidP="0057097E">
                      <w:pPr>
                        <w:jc w:val="center"/>
                        <w:rPr>
                          <w:rFonts w:ascii="Century Gothic" w:hAnsi="Century Gothic"/>
                          <w:b/>
                          <w:sz w:val="22"/>
                        </w:rPr>
                      </w:pPr>
                      <w:r w:rsidRPr="00E26786">
                        <w:rPr>
                          <w:rFonts w:ascii="Century Gothic" w:hAnsi="Century Gothic"/>
                          <w:b/>
                          <w:sz w:val="22"/>
                        </w:rPr>
                        <w:t>7. UNDERSTAND ADULT IMPACT</w:t>
                      </w:r>
                    </w:p>
                    <w:p w:rsidR="0057097E" w:rsidRPr="00A86D99" w:rsidRDefault="0057097E" w:rsidP="0057097E">
                      <w:pPr>
                        <w:rPr>
                          <w:rFonts w:ascii="Century Gothic" w:hAnsi="Century Gothic"/>
                          <w:sz w:val="22"/>
                        </w:rPr>
                      </w:pPr>
                      <w:proofErr w:type="spellStart"/>
                      <w:r w:rsidRPr="00A86D99">
                        <w:rPr>
                          <w:rFonts w:ascii="Century Gothic" w:hAnsi="Century Gothic"/>
                          <w:sz w:val="22"/>
                        </w:rPr>
                        <w:t>Playworkers</w:t>
                      </w:r>
                      <w:proofErr w:type="spellEnd"/>
                      <w:r w:rsidRPr="00A86D99">
                        <w:rPr>
                          <w:rFonts w:ascii="Century Gothic" w:hAnsi="Century Gothic"/>
                          <w:sz w:val="22"/>
                        </w:rPr>
                        <w:t xml:space="preserve"> recognise their own impact on the play space and also the impact of children and young people’s play on the </w:t>
                      </w:r>
                      <w:proofErr w:type="spellStart"/>
                      <w:r w:rsidRPr="00A86D99">
                        <w:rPr>
                          <w:rFonts w:ascii="Century Gothic" w:hAnsi="Century Gothic"/>
                          <w:sz w:val="22"/>
                        </w:rPr>
                        <w:t>playworker</w:t>
                      </w:r>
                      <w:proofErr w:type="spellEnd"/>
                      <w:r w:rsidRPr="00A86D99">
                        <w:rPr>
                          <w:rFonts w:ascii="Century Gothic" w:hAnsi="Century Gothic"/>
                          <w:sz w:val="22"/>
                        </w:rPr>
                        <w:t>.</w:t>
                      </w:r>
                    </w:p>
                  </w:txbxContent>
                </v:textbox>
              </v:shape>
            </w:pict>
          </mc:Fallback>
        </mc:AlternateContent>
      </w:r>
    </w:p>
    <w:p w:rsidR="0057097E" w:rsidRDefault="0057097E" w:rsidP="0057097E"/>
    <w:p w:rsidR="0057097E" w:rsidRDefault="0057097E" w:rsidP="0057097E"/>
    <w:p w:rsidR="0057097E" w:rsidRDefault="0057097E" w:rsidP="0057097E"/>
    <w:p w:rsidR="0057097E" w:rsidRDefault="0057097E" w:rsidP="0057097E"/>
    <w:p w:rsidR="0057097E" w:rsidRDefault="0057097E" w:rsidP="0057097E"/>
    <w:p w:rsidR="0057097E" w:rsidRDefault="0057097E" w:rsidP="0057097E"/>
    <w:p w:rsidR="0057097E" w:rsidRDefault="0057097E" w:rsidP="0057097E"/>
    <w:p w:rsidR="0057097E" w:rsidRDefault="0057097E" w:rsidP="0057097E"/>
    <w:p w:rsidR="0057097E" w:rsidRDefault="0057097E" w:rsidP="0057097E"/>
    <w:p w:rsidR="0057097E" w:rsidRDefault="0057097E" w:rsidP="0057097E"/>
    <w:p w:rsidR="0057097E" w:rsidRDefault="0057097E" w:rsidP="0057097E"/>
    <w:p w:rsidR="0057097E" w:rsidRDefault="0057097E" w:rsidP="0057097E">
      <w:pPr>
        <w:pStyle w:val="NoSpacing"/>
      </w:pPr>
    </w:p>
    <w:sectPr w:rsidR="0057097E" w:rsidSect="004103B0">
      <w:headerReference w:type="default" r:id="rId6"/>
      <w:pgSz w:w="11906" w:h="16838"/>
      <w:pgMar w:top="2268"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425" w:rsidRDefault="00AB6425" w:rsidP="0057097E">
      <w:pPr>
        <w:spacing w:after="0" w:line="240" w:lineRule="auto"/>
      </w:pPr>
      <w:r>
        <w:separator/>
      </w:r>
    </w:p>
  </w:endnote>
  <w:endnote w:type="continuationSeparator" w:id="0">
    <w:p w:rsidR="00AB6425" w:rsidRDefault="00AB6425" w:rsidP="00570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425" w:rsidRDefault="00AB6425" w:rsidP="0057097E">
      <w:pPr>
        <w:spacing w:after="0" w:line="240" w:lineRule="auto"/>
      </w:pPr>
      <w:r>
        <w:separator/>
      </w:r>
    </w:p>
  </w:footnote>
  <w:footnote w:type="continuationSeparator" w:id="0">
    <w:p w:rsidR="00AB6425" w:rsidRDefault="00AB6425" w:rsidP="00570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3B0" w:rsidRDefault="00AB6425" w:rsidP="004103B0">
    <w:pPr>
      <w:spacing w:after="200" w:line="276" w:lineRule="auto"/>
      <w:rPr>
        <w:rFonts w:cstheme="minorHAnsi"/>
        <w:b/>
        <w:sz w:val="36"/>
        <w:szCs w:val="36"/>
      </w:rPr>
    </w:pPr>
    <w:r>
      <w:rPr>
        <w:noProof/>
        <w:lang w:eastAsia="en-GB"/>
      </w:rPr>
      <mc:AlternateContent>
        <mc:Choice Requires="wps">
          <w:drawing>
            <wp:anchor distT="45720" distB="45720" distL="114300" distR="114300" simplePos="0" relativeHeight="251660288" behindDoc="0" locked="0" layoutInCell="1" allowOverlap="1" wp14:anchorId="0054ABC0" wp14:editId="4B4DA56A">
              <wp:simplePos x="0" y="0"/>
              <wp:positionH relativeFrom="column">
                <wp:posOffset>220345</wp:posOffset>
              </wp:positionH>
              <wp:positionV relativeFrom="paragraph">
                <wp:posOffset>-123825</wp:posOffset>
              </wp:positionV>
              <wp:extent cx="3664585" cy="587375"/>
              <wp:effectExtent l="0" t="2540" r="0" b="63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458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3B0" w:rsidRPr="00FA3825" w:rsidRDefault="00AB6425" w:rsidP="004103B0">
                          <w:pPr>
                            <w:spacing w:after="0" w:line="240" w:lineRule="auto"/>
                            <w:rPr>
                              <w:rFonts w:ascii="Calibri Light" w:hAnsi="Calibri Light" w:cs="Calibri Light"/>
                              <w:b/>
                              <w:sz w:val="36"/>
                              <w:szCs w:val="36"/>
                            </w:rPr>
                          </w:pPr>
                          <w:r w:rsidRPr="00FA3825">
                            <w:rPr>
                              <w:rFonts w:ascii="Calibri Light" w:hAnsi="Calibri Light" w:cs="Calibri Light"/>
                              <w:b/>
                              <w:sz w:val="36"/>
                              <w:szCs w:val="36"/>
                            </w:rPr>
                            <w:t>St Anne’s Catholic Primary School</w:t>
                          </w:r>
                        </w:p>
                        <w:p w:rsidR="004103B0" w:rsidRPr="00FA3825" w:rsidRDefault="00AB6425" w:rsidP="004103B0">
                          <w:pPr>
                            <w:spacing w:after="0" w:line="240" w:lineRule="auto"/>
                            <w:rPr>
                              <w:rFonts w:asciiTheme="majorHAnsi" w:hAnsiTheme="majorHAnsi" w:cstheme="majorHAnsi"/>
                              <w:i/>
                              <w:color w:val="767171" w:themeColor="background2" w:themeShade="80"/>
                              <w:sz w:val="28"/>
                              <w:szCs w:val="36"/>
                            </w:rPr>
                          </w:pPr>
                          <w:r w:rsidRPr="00FA3825">
                            <w:rPr>
                              <w:rFonts w:asciiTheme="majorHAnsi" w:hAnsiTheme="majorHAnsi" w:cstheme="majorHAnsi"/>
                              <w:i/>
                              <w:color w:val="767171" w:themeColor="background2" w:themeShade="80"/>
                              <w:sz w:val="28"/>
                              <w:szCs w:val="36"/>
                            </w:rPr>
                            <w:t>Christ at the heart of all we do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054ABC0" id="_x0000_t202" coordsize="21600,21600" o:spt="202" path="m,l,21600r21600,l21600,xe">
              <v:stroke joinstyle="miter"/>
              <v:path gradientshapeok="t" o:connecttype="rect"/>
            </v:shapetype>
            <v:shape id="_x0000_s1034" type="#_x0000_t202" style="position:absolute;margin-left:17.35pt;margin-top:-9.75pt;width:288.55pt;height:46.2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FFtA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" filled="f" stroked="f">
              <v:textbox style="mso-fit-shape-to-text:t">
                <w:txbxContent>
                  <w:p w:rsidR="004103B0" w:rsidRPr="00FA3825" w:rsidRDefault="00AB6425" w:rsidP="004103B0">
                    <w:pPr>
                      <w:spacing w:after="0" w:line="240" w:lineRule="auto"/>
                      <w:rPr>
                        <w:rFonts w:ascii="Calibri Light" w:hAnsi="Calibri Light" w:cs="Calibri Light"/>
                        <w:b/>
                        <w:sz w:val="36"/>
                        <w:szCs w:val="36"/>
                      </w:rPr>
                    </w:pPr>
                    <w:r w:rsidRPr="00FA3825">
                      <w:rPr>
                        <w:rFonts w:ascii="Calibri Light" w:hAnsi="Calibri Light" w:cs="Calibri Light"/>
                        <w:b/>
                        <w:sz w:val="36"/>
                        <w:szCs w:val="36"/>
                      </w:rPr>
                      <w:t>St Anne’s Catholic Primary School</w:t>
                    </w:r>
                  </w:p>
                  <w:p w:rsidR="004103B0" w:rsidRPr="00FA3825" w:rsidRDefault="00AB6425" w:rsidP="004103B0">
                    <w:pPr>
                      <w:spacing w:after="0" w:line="240" w:lineRule="auto"/>
                      <w:rPr>
                        <w:rFonts w:asciiTheme="majorHAnsi" w:hAnsiTheme="majorHAnsi" w:cstheme="majorHAnsi"/>
                        <w:i/>
                        <w:color w:val="767171" w:themeColor="background2" w:themeShade="80"/>
                        <w:sz w:val="28"/>
                        <w:szCs w:val="36"/>
                      </w:rPr>
                    </w:pPr>
                    <w:r w:rsidRPr="00FA3825">
                      <w:rPr>
                        <w:rFonts w:asciiTheme="majorHAnsi" w:hAnsiTheme="majorHAnsi" w:cstheme="majorHAnsi"/>
                        <w:i/>
                        <w:color w:val="767171" w:themeColor="background2" w:themeShade="80"/>
                        <w:sz w:val="28"/>
                        <w:szCs w:val="36"/>
                      </w:rPr>
                      <w:t>Christ at the heart of all we do</w:t>
                    </w:r>
                  </w:p>
                </w:txbxContent>
              </v:textbox>
              <w10:wrap type="square"/>
            </v:shape>
          </w:pict>
        </mc:Fallback>
      </mc:AlternateContent>
    </w:r>
    <w:r w:rsidRPr="001D2EAB">
      <w:rPr>
        <w:rFonts w:cstheme="minorHAnsi"/>
        <w:b/>
        <w:noProof/>
        <w:sz w:val="36"/>
        <w:szCs w:val="36"/>
        <w:lang w:eastAsia="en-GB"/>
      </w:rPr>
      <w:drawing>
        <wp:anchor distT="0" distB="0" distL="114300" distR="114300" simplePos="0" relativeHeight="251659264" behindDoc="1" locked="0" layoutInCell="1" allowOverlap="1" wp14:anchorId="7CCFA3FB" wp14:editId="44D2BF8E">
          <wp:simplePos x="0" y="0"/>
          <wp:positionH relativeFrom="column">
            <wp:posOffset>-616424</wp:posOffset>
          </wp:positionH>
          <wp:positionV relativeFrom="paragraph">
            <wp:posOffset>-317519</wp:posOffset>
          </wp:positionV>
          <wp:extent cx="841375" cy="841375"/>
          <wp:effectExtent l="0" t="0" r="0" b="0"/>
          <wp:wrapTight wrapText="bothSides">
            <wp:wrapPolygon edited="0">
              <wp:start x="0" y="0"/>
              <wp:lineTo x="0" y="21029"/>
              <wp:lineTo x="21029" y="21029"/>
              <wp:lineTo x="2102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14:sizeRelH relativeFrom="page">
            <wp14:pctWidth>0</wp14:pctWidth>
          </wp14:sizeRelH>
          <wp14:sizeRelV relativeFrom="page">
            <wp14:pctHeight>0</wp14:pctHeight>
          </wp14:sizeRelV>
        </wp:anchor>
      </w:drawing>
    </w:r>
  </w:p>
  <w:p w:rsidR="004103B0" w:rsidRPr="004103B0" w:rsidRDefault="00AB6425" w:rsidP="004103B0">
    <w:pPr>
      <w:spacing w:after="200" w:line="276" w:lineRule="auto"/>
      <w:rPr>
        <w:rFonts w:cstheme="minorHAnsi"/>
        <w:b/>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97E"/>
    <w:rsid w:val="000322AE"/>
    <w:rsid w:val="0057097E"/>
    <w:rsid w:val="00AB6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9F824"/>
  <w15:chartTrackingRefBased/>
  <w15:docId w15:val="{84C43AD1-5A2C-44A4-AB81-1F10E6B7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97E"/>
    <w:pPr>
      <w:spacing w:line="312"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097E"/>
    <w:pPr>
      <w:spacing w:after="0" w:line="240" w:lineRule="auto"/>
    </w:pPr>
  </w:style>
  <w:style w:type="paragraph" w:styleId="Footer">
    <w:name w:val="footer"/>
    <w:basedOn w:val="Normal"/>
    <w:link w:val="FooterChar"/>
    <w:uiPriority w:val="99"/>
    <w:unhideWhenUsed/>
    <w:rsid w:val="00570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97E"/>
    <w:rPr>
      <w:rFonts w:eastAsiaTheme="minorEastAsia"/>
      <w:sz w:val="21"/>
      <w:szCs w:val="21"/>
    </w:rPr>
  </w:style>
  <w:style w:type="table" w:customStyle="1" w:styleId="TableGrid">
    <w:name w:val="TableGrid"/>
    <w:rsid w:val="0057097E"/>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570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97E"/>
    <w:rPr>
      <w:rFonts w:eastAsiaTheme="minorEastAsia"/>
      <w:sz w:val="21"/>
      <w:szCs w:val="21"/>
    </w:rPr>
  </w:style>
  <w:style w:type="paragraph" w:styleId="BalloonText">
    <w:name w:val="Balloon Text"/>
    <w:basedOn w:val="Normal"/>
    <w:link w:val="BalloonTextChar"/>
    <w:uiPriority w:val="99"/>
    <w:semiHidden/>
    <w:unhideWhenUsed/>
    <w:rsid w:val="005709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97E"/>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Catchpole</dc:creator>
  <cp:keywords/>
  <dc:description/>
  <cp:lastModifiedBy>Emma Catchpole</cp:lastModifiedBy>
  <cp:revision>1</cp:revision>
  <cp:lastPrinted>2022-03-25T10:56:00Z</cp:lastPrinted>
  <dcterms:created xsi:type="dcterms:W3CDTF">2022-03-25T10:55:00Z</dcterms:created>
  <dcterms:modified xsi:type="dcterms:W3CDTF">2022-03-25T10:58:00Z</dcterms:modified>
</cp:coreProperties>
</file>