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BA" w:rsidRDefault="0006435E">
      <w:pPr>
        <w:spacing w:after="160" w:line="259" w:lineRule="auto"/>
        <w:jc w:val="center"/>
        <w:rPr>
          <w:rFonts w:ascii="Comic Sans MS" w:eastAsia="Comic Sans MS" w:hAnsi="Comic Sans MS" w:cs="Comic Sans MS"/>
          <w:b/>
          <w:sz w:val="72"/>
          <w:szCs w:val="72"/>
        </w:rPr>
      </w:pPr>
      <w:bookmarkStart w:id="0" w:name="_GoBack"/>
      <w:bookmarkEnd w:id="0"/>
      <w:r>
        <w:rPr>
          <w:rFonts w:ascii="Calibri" w:eastAsia="Calibri" w:hAnsi="Calibri" w:cs="Calibri"/>
          <w:noProof/>
        </w:rPr>
        <w:drawing>
          <wp:inline distT="0" distB="0" distL="0" distR="0">
            <wp:extent cx="1775034" cy="1782641"/>
            <wp:effectExtent l="0" t="0" r="0" b="0"/>
            <wp:docPr id="1" name="image2.jpg" descr="C:\Users\nicola.jordan\Local Settings\Temporary Internet Files\Content.Outlook\XOCJCXDA\new school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nicola.jordan\Local Settings\Temporary Internet Files\Content.Outlook\XOCJCXDA\new school log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5034" cy="17826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34BA" w:rsidRDefault="0006435E">
      <w:pPr>
        <w:spacing w:after="160" w:line="259" w:lineRule="auto"/>
        <w:jc w:val="center"/>
        <w:rPr>
          <w:rFonts w:ascii="Calibri" w:eastAsia="Calibri" w:hAnsi="Calibri" w:cs="Calibri"/>
          <w:b/>
          <w:sz w:val="56"/>
          <w:szCs w:val="56"/>
        </w:rPr>
      </w:pPr>
      <w:proofErr w:type="spellStart"/>
      <w:r>
        <w:rPr>
          <w:rFonts w:ascii="Calibri" w:eastAsia="Calibri" w:hAnsi="Calibri" w:cs="Calibri"/>
          <w:b/>
          <w:sz w:val="56"/>
          <w:szCs w:val="56"/>
        </w:rPr>
        <w:t>Nevill</w:t>
      </w:r>
      <w:proofErr w:type="spellEnd"/>
      <w:r>
        <w:rPr>
          <w:rFonts w:ascii="Calibri" w:eastAsia="Calibri" w:hAnsi="Calibri" w:cs="Calibri"/>
          <w:b/>
          <w:sz w:val="56"/>
          <w:szCs w:val="56"/>
        </w:rPr>
        <w:t xml:space="preserve"> Road Junior School</w:t>
      </w:r>
    </w:p>
    <w:p w:rsidR="00EC34BA" w:rsidRDefault="0006435E">
      <w:pPr>
        <w:spacing w:after="160" w:line="259" w:lineRule="auto"/>
        <w:jc w:val="center"/>
        <w:rPr>
          <w:rFonts w:ascii="Calibri" w:eastAsia="Calibri" w:hAnsi="Calibri" w:cs="Calibri"/>
          <w:b/>
          <w:sz w:val="56"/>
          <w:szCs w:val="56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1426903" cy="1336842"/>
            <wp:effectExtent l="0" t="0" r="0" b="0"/>
            <wp:docPr id="2" name="image1.png" descr="N:\My Pictures\Aspire Logo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N:\My Pictures\Aspire Logo (1)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6903" cy="13368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C34BA" w:rsidRDefault="0006435E">
      <w:pPr>
        <w:spacing w:after="160" w:line="259" w:lineRule="auto"/>
        <w:jc w:val="center"/>
        <w:rPr>
          <w:rFonts w:ascii="Calibri" w:eastAsia="Calibri" w:hAnsi="Calibri" w:cs="Calibri"/>
          <w:b/>
          <w:sz w:val="56"/>
          <w:szCs w:val="56"/>
        </w:rPr>
      </w:pPr>
      <w:r>
        <w:rPr>
          <w:rFonts w:ascii="Calibri" w:eastAsia="Calibri" w:hAnsi="Calibri" w:cs="Calibri"/>
          <w:b/>
          <w:sz w:val="56"/>
          <w:szCs w:val="56"/>
        </w:rPr>
        <w:t>Equality Objectives Development Plan</w:t>
      </w:r>
    </w:p>
    <w:p w:rsidR="00EC34BA" w:rsidRDefault="0006435E">
      <w:pPr>
        <w:spacing w:before="240"/>
        <w:jc w:val="center"/>
        <w:rPr>
          <w:rFonts w:ascii="Calibri" w:eastAsia="Calibri" w:hAnsi="Calibri" w:cs="Calibri"/>
          <w:b/>
          <w:sz w:val="56"/>
          <w:szCs w:val="56"/>
        </w:rPr>
      </w:pPr>
      <w:r>
        <w:rPr>
          <w:rFonts w:ascii="Calibri" w:eastAsia="Calibri" w:hAnsi="Calibri" w:cs="Calibri"/>
          <w:b/>
          <w:sz w:val="56"/>
          <w:szCs w:val="56"/>
        </w:rPr>
        <w:t>2022 - 2023</w:t>
      </w:r>
    </w:p>
    <w:p w:rsidR="00EC34BA" w:rsidRDefault="00EC34BA">
      <w:pPr>
        <w:spacing w:before="240"/>
        <w:rPr>
          <w:rFonts w:ascii="Calibri" w:eastAsia="Calibri" w:hAnsi="Calibri" w:cs="Calibri"/>
          <w:b/>
          <w:sz w:val="24"/>
          <w:szCs w:val="24"/>
        </w:rPr>
      </w:pPr>
    </w:p>
    <w:p w:rsidR="00EC34BA" w:rsidRDefault="0006435E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The school’s current Equality Objectives are:- </w:t>
      </w:r>
    </w:p>
    <w:p w:rsidR="00EC34BA" w:rsidRDefault="0006435E">
      <w:pPr>
        <w:spacing w:before="260"/>
        <w:ind w:right="800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The school monitors and reviews its equality objectives in consultation with parents, pupils, staff and members of the local community.  </w:t>
      </w:r>
    </w:p>
    <w:tbl>
      <w:tblPr>
        <w:tblStyle w:val="a"/>
        <w:tblW w:w="142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65"/>
      </w:tblGrid>
      <w:tr w:rsidR="00EC34BA">
        <w:trPr>
          <w:trHeight w:val="1065"/>
        </w:trPr>
        <w:tc>
          <w:tcPr>
            <w:tcW w:w="14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right="200"/>
              <w:rPr>
                <w:rFonts w:ascii="Calibri" w:eastAsia="Calibri" w:hAnsi="Calibri" w:cs="Calibri"/>
                <w:b/>
                <w:i/>
                <w:sz w:val="24"/>
                <w:szCs w:val="24"/>
                <w:shd w:val="clear" w:color="auto" w:fill="ED7D31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i/>
                <w:sz w:val="24"/>
                <w:szCs w:val="24"/>
                <w:shd w:val="clear" w:color="auto" w:fill="ED7D31"/>
              </w:rPr>
              <w:t xml:space="preserve">. To develop our Enhanced Curriculum in order to provide opportunities for all. </w:t>
            </w:r>
          </w:p>
        </w:tc>
      </w:tr>
      <w:tr w:rsidR="00EC34BA">
        <w:trPr>
          <w:trHeight w:val="1110"/>
        </w:trPr>
        <w:tc>
          <w:tcPr>
            <w:tcW w:w="14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right="200"/>
              <w:rPr>
                <w:rFonts w:ascii="Calibri" w:eastAsia="Calibri" w:hAnsi="Calibri" w:cs="Calibri"/>
                <w:b/>
                <w:i/>
                <w:sz w:val="24"/>
                <w:szCs w:val="24"/>
                <w:shd w:val="clear" w:color="auto" w:fill="00B050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  <w:shd w:val="clear" w:color="auto" w:fill="00B050"/>
              </w:rPr>
              <w:t>2. To integrate the Protected Characteristics within the Curriculum.</w:t>
            </w:r>
          </w:p>
        </w:tc>
      </w:tr>
      <w:tr w:rsidR="00EC34BA">
        <w:trPr>
          <w:trHeight w:val="990"/>
        </w:trPr>
        <w:tc>
          <w:tcPr>
            <w:tcW w:w="14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shd w:val="clear" w:color="auto" w:fill="00B0F0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  <w:shd w:val="clear" w:color="auto" w:fill="00B0F0"/>
              </w:rPr>
              <w:t>3. To continue to develop a broad and balanced curriculum that is accessible for all.</w:t>
            </w:r>
          </w:p>
        </w:tc>
      </w:tr>
      <w:tr w:rsidR="00EC34BA">
        <w:trPr>
          <w:trHeight w:val="990"/>
        </w:trPr>
        <w:tc>
          <w:tcPr>
            <w:tcW w:w="142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highlight w:val="red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  <w:highlight w:val="red"/>
              </w:rPr>
              <w:t>4. To raise attainment in reading, writing and maths for specific, identified groups and individual children.</w:t>
            </w:r>
          </w:p>
        </w:tc>
      </w:tr>
    </w:tbl>
    <w:p w:rsidR="00EC34BA" w:rsidRDefault="00EC34BA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4BA" w:rsidRDefault="00EC34BA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4BA" w:rsidRDefault="00EC34BA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4BA" w:rsidRDefault="00EC34BA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4BA" w:rsidRDefault="00EC34BA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145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5505"/>
        <w:gridCol w:w="3180"/>
        <w:gridCol w:w="3315"/>
      </w:tblGrid>
      <w:tr w:rsidR="00EC34BA">
        <w:trPr>
          <w:trHeight w:val="1020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left="1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Equality Objective </w:t>
            </w:r>
          </w:p>
        </w:tc>
        <w:tc>
          <w:tcPr>
            <w:tcW w:w="55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left="120" w:right="3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Actions and Implementation</w:t>
            </w:r>
          </w:p>
        </w:tc>
        <w:tc>
          <w:tcPr>
            <w:tcW w:w="31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Timeframe </w:t>
            </w:r>
          </w:p>
        </w:tc>
        <w:tc>
          <w:tcPr>
            <w:tcW w:w="33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left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Impact </w:t>
            </w:r>
          </w:p>
        </w:tc>
      </w:tr>
      <w:tr w:rsidR="00EC34BA">
        <w:trPr>
          <w:trHeight w:val="4635"/>
        </w:trPr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right="2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  <w:shd w:val="clear" w:color="auto" w:fill="ED7D31"/>
              </w:rPr>
              <w:t>1. To develop our Enhanced Curriculum in order to provide opportunities for all.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before="260"/>
              <w:ind w:right="2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wider range of clubs are available to encourage all children to participate. </w:t>
            </w:r>
          </w:p>
          <w:p w:rsidR="00EC34BA" w:rsidRDefault="0006435E">
            <w:pPr>
              <w:spacing w:before="260"/>
              <w:ind w:right="2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 monitor attendance and equity amongst girls / boys, PP / non PP, SEND, EAL. Identify children who are not attending club and use pupil voice to find out their interests. </w:t>
            </w:r>
          </w:p>
          <w:p w:rsidR="00EC34BA" w:rsidRDefault="0006435E">
            <w:pPr>
              <w:spacing w:before="260"/>
              <w:ind w:right="2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Offer ‘free’ clubs that may target specific children to encourage attendance. </w:t>
            </w:r>
          </w:p>
          <w:p w:rsidR="00EC34BA" w:rsidRDefault="00EC34BA">
            <w:pPr>
              <w:spacing w:before="260"/>
              <w:ind w:left="120" w:right="2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left="1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tumn Term 2022</w:t>
            </w:r>
          </w:p>
          <w:p w:rsidR="00EC34BA" w:rsidRDefault="00EC34BA">
            <w:pPr>
              <w:spacing w:line="276" w:lineRule="auto"/>
              <w:ind w:left="14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C34BA" w:rsidRDefault="0006435E">
            <w:pPr>
              <w:spacing w:line="276" w:lineRule="auto"/>
              <w:ind w:left="1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range of clubs will be reviewed termly to gauge popularity.</w:t>
            </w:r>
          </w:p>
        </w:tc>
        <w:tc>
          <w:tcPr>
            <w:tcW w:w="3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before="2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All children have access to additional opportunities e.g. school visits,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residentials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clubs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C34BA">
        <w:trPr>
          <w:trHeight w:val="3330"/>
        </w:trPr>
        <w:tc>
          <w:tcPr>
            <w:tcW w:w="2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left="200" w:right="180"/>
              <w:rPr>
                <w:rFonts w:ascii="Calibri" w:eastAsia="Calibri" w:hAnsi="Calibri" w:cs="Calibri"/>
                <w:b/>
                <w:sz w:val="24"/>
                <w:szCs w:val="24"/>
                <w:shd w:val="clear" w:color="auto" w:fill="00B050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  <w:shd w:val="clear" w:color="auto" w:fill="00B050"/>
              </w:rPr>
              <w:lastRenderedPageBreak/>
              <w:t>2. To integrate the Protected Characteristics within the Curriculum.</w:t>
            </w:r>
          </w:p>
        </w:tc>
        <w:tc>
          <w:tcPr>
            <w:tcW w:w="55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before="260" w:line="276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Focus on specific subjects e.g. PSHE, History,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Art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. Review the curriculum offer to ensure that race, culture, gender balance is addressed.</w:t>
            </w:r>
          </w:p>
          <w:p w:rsidR="00EC34BA" w:rsidRDefault="0006435E">
            <w:pPr>
              <w:spacing w:before="260" w:line="276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Displays around school, the website /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twitter  to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reflect the growing diversity  of the school community.</w:t>
            </w:r>
          </w:p>
          <w:p w:rsidR="00EC34BA" w:rsidRDefault="0006435E">
            <w:pPr>
              <w:spacing w:before="260" w:line="276" w:lineRule="auto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Continue 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raise awareness of the Protected Characteristics amongst all stakeholders. Bramhall Cluster focus.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left="1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2021 - 2022</w:t>
            </w:r>
          </w:p>
        </w:tc>
        <w:tc>
          <w:tcPr>
            <w:tcW w:w="3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left="120" w:right="3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Curriculum represents a balanced offer and representation of the Protected Characteristics.</w:t>
            </w:r>
          </w:p>
          <w:p w:rsidR="00EC34BA" w:rsidRDefault="0006435E">
            <w:pPr>
              <w:spacing w:line="276" w:lineRule="auto"/>
              <w:ind w:left="120" w:right="3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school environment and external view reflect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the diversity of the school community.</w:t>
            </w:r>
          </w:p>
        </w:tc>
      </w:tr>
      <w:tr w:rsidR="00EC34BA">
        <w:trPr>
          <w:trHeight w:val="4260"/>
        </w:trPr>
        <w:tc>
          <w:tcPr>
            <w:tcW w:w="25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left="340"/>
              <w:rPr>
                <w:rFonts w:ascii="Calibri" w:eastAsia="Calibri" w:hAnsi="Calibri" w:cs="Calibri"/>
                <w:b/>
                <w:sz w:val="24"/>
                <w:szCs w:val="24"/>
                <w:shd w:val="clear" w:color="auto" w:fill="00B0F0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  <w:shd w:val="clear" w:color="auto" w:fill="00B0F0"/>
              </w:rPr>
              <w:t>3. To continue to develop a broad and balanced curriculum that is accessible for all.</w:t>
            </w:r>
          </w:p>
          <w:p w:rsidR="00EC34BA" w:rsidRDefault="00EC34BA">
            <w:pPr>
              <w:spacing w:line="276" w:lineRule="auto"/>
              <w:ind w:left="200" w:right="260"/>
              <w:rPr>
                <w:rFonts w:ascii="Calibri" w:eastAsia="Calibri" w:hAnsi="Calibri" w:cs="Calibri"/>
                <w:i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55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left="120" w:right="4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Adaptive teaching strategies (including metacognition) are shared and embedded across school.</w:t>
            </w:r>
          </w:p>
          <w:p w:rsidR="00EC34BA" w:rsidRDefault="00EC34BA">
            <w:pPr>
              <w:spacing w:line="276" w:lineRule="auto"/>
              <w:ind w:left="120" w:right="4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C34BA" w:rsidRDefault="0006435E">
            <w:pPr>
              <w:spacing w:line="276" w:lineRule="auto"/>
              <w:ind w:left="120" w:right="4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Teaching and Learning Policy to be reviewed.</w:t>
            </w:r>
          </w:p>
          <w:p w:rsidR="00EC34BA" w:rsidRDefault="0006435E">
            <w:pPr>
              <w:spacing w:line="276" w:lineRule="auto"/>
              <w:ind w:left="120" w:right="4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Curriculum for All pyramids to be reviewed.</w:t>
            </w:r>
          </w:p>
          <w:p w:rsidR="00EC34BA" w:rsidRDefault="00EC34BA">
            <w:pPr>
              <w:spacing w:line="276" w:lineRule="auto"/>
              <w:ind w:left="120" w:right="4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C34BA" w:rsidRDefault="0006435E">
            <w:pPr>
              <w:spacing w:line="276" w:lineRule="auto"/>
              <w:ind w:left="120" w:right="4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Bramhall Cluster work with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Neala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Campling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from the Ethnic Diversity Team.</w:t>
            </w:r>
          </w:p>
          <w:p w:rsidR="00EC34BA" w:rsidRDefault="00EC34BA">
            <w:pPr>
              <w:spacing w:line="276" w:lineRule="auto"/>
              <w:ind w:left="120" w:right="420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C34BA" w:rsidRDefault="0006435E">
            <w:pPr>
              <w:spacing w:line="276" w:lineRule="auto"/>
              <w:ind w:left="120" w:right="4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RSHE Curriculum and ensuring this is accessible for all including SEND / EAL.</w:t>
            </w:r>
          </w:p>
        </w:tc>
        <w:tc>
          <w:tcPr>
            <w:tcW w:w="31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2022 - 2023</w:t>
            </w:r>
          </w:p>
        </w:tc>
        <w:tc>
          <w:tcPr>
            <w:tcW w:w="33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before="24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he new teaching and learning policy reflects how the Protected Characteristics are integrated through the curriculum.</w:t>
            </w:r>
          </w:p>
          <w:p w:rsidR="00EC34BA" w:rsidRDefault="0006435E">
            <w:pPr>
              <w:spacing w:before="24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SEND provision is of a high quality and the curriculum can be accessed by all.</w:t>
            </w:r>
          </w:p>
          <w:p w:rsidR="00EC34BA" w:rsidRDefault="0006435E">
            <w:pPr>
              <w:spacing w:before="24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Staff have a clear understanding of how to support children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with additional needs including EAL.</w:t>
            </w:r>
          </w:p>
          <w:p w:rsidR="00EC34BA" w:rsidRDefault="0006435E">
            <w:pPr>
              <w:spacing w:before="24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Work with parents to shape the RSHE curriculum to ensure inclusion.</w:t>
            </w:r>
          </w:p>
          <w:p w:rsidR="00EC34BA" w:rsidRDefault="00EC34BA">
            <w:pPr>
              <w:spacing w:before="240" w:line="276" w:lineRule="auto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EC34BA" w:rsidRDefault="0006435E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</w:p>
    <w:p w:rsidR="00EC34BA" w:rsidRDefault="00EC34BA">
      <w:pPr>
        <w:ind w:left="460" w:right="-20"/>
        <w:rPr>
          <w:b/>
          <w:sz w:val="20"/>
          <w:szCs w:val="20"/>
        </w:rPr>
      </w:pPr>
    </w:p>
    <w:tbl>
      <w:tblPr>
        <w:tblStyle w:val="a1"/>
        <w:tblW w:w="141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5025"/>
        <w:gridCol w:w="2190"/>
        <w:gridCol w:w="3405"/>
      </w:tblGrid>
      <w:tr w:rsidR="00EC34BA">
        <w:trPr>
          <w:trHeight w:val="5220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left="40" w:right="420"/>
              <w:rPr>
                <w:rFonts w:ascii="Calibri" w:eastAsia="Calibri" w:hAnsi="Calibri" w:cs="Calibri"/>
                <w:b/>
                <w:highlight w:val="red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  <w:highlight w:val="red"/>
              </w:rPr>
              <w:lastRenderedPageBreak/>
              <w:t xml:space="preserve">4. To raise attainment in reading, writing and maths for specific, identified groups </w:t>
            </w:r>
            <w:proofErr w:type="gramStart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highlight w:val="red"/>
              </w:rPr>
              <w:t>and  individual</w:t>
            </w:r>
            <w:proofErr w:type="gramEnd"/>
            <w:r>
              <w:rPr>
                <w:rFonts w:ascii="Calibri" w:eastAsia="Calibri" w:hAnsi="Calibri" w:cs="Calibri"/>
                <w:b/>
                <w:i/>
                <w:sz w:val="24"/>
                <w:szCs w:val="24"/>
                <w:highlight w:val="red"/>
              </w:rPr>
              <w:t xml:space="preserve"> children.</w:t>
            </w:r>
          </w:p>
          <w:p w:rsidR="00EC34BA" w:rsidRDefault="00EC34BA">
            <w:pPr>
              <w:spacing w:line="276" w:lineRule="auto"/>
              <w:ind w:left="200" w:right="260"/>
              <w:rPr>
                <w:rFonts w:ascii="Calibri" w:eastAsia="Calibri" w:hAnsi="Calibri" w:cs="Calibri"/>
                <w:i/>
                <w:color w:val="FF0000"/>
                <w:sz w:val="24"/>
                <w:szCs w:val="24"/>
                <w:highlight w:val="white"/>
              </w:rPr>
            </w:pPr>
          </w:p>
          <w:p w:rsidR="00EC34BA" w:rsidRDefault="00EC34BA">
            <w:pPr>
              <w:spacing w:line="276" w:lineRule="auto"/>
              <w:ind w:right="200"/>
              <w:rPr>
                <w:rFonts w:ascii="Calibri" w:eastAsia="Calibri" w:hAnsi="Calibri" w:cs="Calibri"/>
                <w:b/>
                <w:i/>
                <w:sz w:val="24"/>
                <w:szCs w:val="24"/>
                <w:shd w:val="clear" w:color="auto" w:fill="ED7D31"/>
              </w:rPr>
            </w:pPr>
          </w:p>
        </w:tc>
        <w:tc>
          <w:tcPr>
            <w:tcW w:w="5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59" w:lineRule="auto"/>
              <w:ind w:right="3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Regularly monitoring of children’s progress through book looks, termly data captures and pupil voice.</w:t>
            </w:r>
          </w:p>
          <w:p w:rsidR="00EC34BA" w:rsidRDefault="00EC34BA">
            <w:pPr>
              <w:spacing w:line="259" w:lineRule="auto"/>
              <w:ind w:right="346"/>
              <w:rPr>
                <w:rFonts w:ascii="Calibri" w:eastAsia="Calibri" w:hAnsi="Calibri" w:cs="Calibri"/>
              </w:rPr>
            </w:pPr>
          </w:p>
          <w:p w:rsidR="00EC34BA" w:rsidRDefault="0006435E">
            <w:pPr>
              <w:spacing w:line="259" w:lineRule="auto"/>
              <w:ind w:right="3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 improve the provision for children who have EAL by upskilling staff.</w:t>
            </w:r>
          </w:p>
          <w:p w:rsidR="00EC34BA" w:rsidRDefault="00EC34BA">
            <w:pPr>
              <w:spacing w:line="259" w:lineRule="auto"/>
              <w:ind w:right="346"/>
              <w:rPr>
                <w:rFonts w:ascii="Calibri" w:eastAsia="Calibri" w:hAnsi="Calibri" w:cs="Calibri"/>
              </w:rPr>
            </w:pPr>
          </w:p>
          <w:p w:rsidR="00EC34BA" w:rsidRDefault="0006435E">
            <w:pPr>
              <w:spacing w:line="259" w:lineRule="auto"/>
              <w:ind w:right="3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Monitor SEND provision, PPG Strategy and the impact this has upon learning outcomes.</w:t>
            </w:r>
          </w:p>
          <w:p w:rsidR="00EC34BA" w:rsidRDefault="00EC34BA">
            <w:pPr>
              <w:spacing w:line="259" w:lineRule="auto"/>
              <w:ind w:right="346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C34BA" w:rsidRDefault="0006435E">
            <w:pPr>
              <w:spacing w:line="276" w:lineRule="auto"/>
              <w:ind w:righ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Awareness of gender specific areas e.g. SEND /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girls.</w:t>
            </w:r>
            <w:r>
              <w:rPr>
                <w:rFonts w:ascii="Calibri" w:eastAsia="Calibri" w:hAnsi="Calibri" w:cs="Calibri"/>
              </w:rPr>
              <w:t>Analysis</w:t>
            </w:r>
            <w:proofErr w:type="spellEnd"/>
            <w:r>
              <w:rPr>
                <w:rFonts w:ascii="Calibri" w:eastAsia="Calibri" w:hAnsi="Calibri" w:cs="Calibri"/>
              </w:rPr>
              <w:t xml:space="preserve"> of data 2022 shows that there is a gap in attainment for pupils with SEND and girls.</w:t>
            </w:r>
          </w:p>
          <w:p w:rsidR="00EC34BA" w:rsidRDefault="00EC34BA">
            <w:pPr>
              <w:spacing w:line="276" w:lineRule="auto"/>
              <w:ind w:right="80"/>
              <w:rPr>
                <w:rFonts w:ascii="Calibri" w:eastAsia="Calibri" w:hAnsi="Calibri" w:cs="Calibri"/>
              </w:rPr>
            </w:pPr>
          </w:p>
          <w:p w:rsidR="00EC34BA" w:rsidRDefault="0006435E">
            <w:pPr>
              <w:spacing w:line="276" w:lineRule="auto"/>
              <w:ind w:right="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Jo </w:t>
            </w:r>
            <w:proofErr w:type="spellStart"/>
            <w:r>
              <w:rPr>
                <w:rFonts w:ascii="Calibri" w:eastAsia="Calibri" w:hAnsi="Calibri" w:cs="Calibri"/>
              </w:rPr>
              <w:t>Gray</w:t>
            </w:r>
            <w:proofErr w:type="spellEnd"/>
            <w:r>
              <w:rPr>
                <w:rFonts w:ascii="Calibri" w:eastAsia="Calibri" w:hAnsi="Calibri" w:cs="Calibri"/>
              </w:rPr>
              <w:t xml:space="preserve"> support for re</w:t>
            </w:r>
            <w:r>
              <w:rPr>
                <w:rFonts w:ascii="Calibri" w:eastAsia="Calibri" w:hAnsi="Calibri" w:cs="Calibri"/>
              </w:rPr>
              <w:t>ading and Phonics training for all staff.</w:t>
            </w:r>
          </w:p>
          <w:p w:rsidR="00EC34BA" w:rsidRDefault="00EC34BA">
            <w:pPr>
              <w:spacing w:line="276" w:lineRule="auto"/>
              <w:ind w:right="80"/>
              <w:rPr>
                <w:rFonts w:ascii="Calibri" w:eastAsia="Calibri" w:hAnsi="Calibri" w:cs="Calibri"/>
              </w:rPr>
            </w:pPr>
          </w:p>
          <w:p w:rsidR="00EC34BA" w:rsidRDefault="00EC34BA">
            <w:pPr>
              <w:spacing w:line="276" w:lineRule="auto"/>
              <w:ind w:left="120" w:right="80"/>
              <w:rPr>
                <w:rFonts w:ascii="Calibri" w:eastAsia="Calibri" w:hAnsi="Calibri" w:cs="Calibri"/>
              </w:rPr>
            </w:pPr>
          </w:p>
          <w:p w:rsidR="00EC34BA" w:rsidRDefault="00EC34BA">
            <w:pPr>
              <w:spacing w:before="260" w:line="276" w:lineRule="auto"/>
              <w:ind w:left="100" w:right="240"/>
              <w:rPr>
                <w:rFonts w:ascii="Calibri" w:eastAsia="Calibri" w:hAnsi="Calibri" w:cs="Calibri"/>
              </w:rPr>
            </w:pP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left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2022 2023</w:t>
            </w:r>
          </w:p>
        </w:tc>
        <w:tc>
          <w:tcPr>
            <w:tcW w:w="3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34BA" w:rsidRDefault="0006435E">
            <w:pPr>
              <w:spacing w:line="276" w:lineRule="auto"/>
              <w:ind w:left="120" w:right="3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 improved progress for these cohorts of children.</w:t>
            </w:r>
          </w:p>
          <w:p w:rsidR="00EC34BA" w:rsidRDefault="0006435E">
            <w:pPr>
              <w:spacing w:line="276" w:lineRule="auto"/>
              <w:ind w:left="120" w:right="3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Attainment gaps are reduced and evidence of progress can be seen. </w:t>
            </w:r>
            <w:proofErr w:type="gramStart"/>
            <w:r>
              <w:rPr>
                <w:rFonts w:ascii="Calibri" w:eastAsia="Calibri" w:hAnsi="Calibri" w:cs="Calibri"/>
              </w:rPr>
              <w:t>e.g</w:t>
            </w:r>
            <w:proofErr w:type="gramEnd"/>
            <w:r>
              <w:rPr>
                <w:rFonts w:ascii="Calibri" w:eastAsia="Calibri" w:hAnsi="Calibri" w:cs="Calibri"/>
              </w:rPr>
              <w:t>. standardised scores  and books.</w:t>
            </w:r>
          </w:p>
          <w:p w:rsidR="00EC34BA" w:rsidRDefault="00EC34BA">
            <w:pPr>
              <w:spacing w:line="276" w:lineRule="auto"/>
              <w:ind w:left="120" w:right="340"/>
              <w:rPr>
                <w:rFonts w:ascii="Calibri" w:eastAsia="Calibri" w:hAnsi="Calibri" w:cs="Calibri"/>
                <w:b/>
                <w:color w:val="FF0000"/>
              </w:rPr>
            </w:pPr>
          </w:p>
        </w:tc>
      </w:tr>
    </w:tbl>
    <w:p w:rsidR="00EC34BA" w:rsidRDefault="00EC34BA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4BA" w:rsidRDefault="00EC34BA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34BA" w:rsidRDefault="00EC34BA"/>
    <w:sectPr w:rsidR="00EC34B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BA"/>
    <w:rsid w:val="0006435E"/>
    <w:rsid w:val="00EC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8379D0-3E6A-48A0-9BA9-9BEDFC27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 Cliff</dc:creator>
  <cp:lastModifiedBy>Matthew Cliff</cp:lastModifiedBy>
  <cp:revision>2</cp:revision>
  <dcterms:created xsi:type="dcterms:W3CDTF">2022-10-04T20:04:00Z</dcterms:created>
  <dcterms:modified xsi:type="dcterms:W3CDTF">2022-10-04T20:04:00Z</dcterms:modified>
</cp:coreProperties>
</file>