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AE2" w:rsidRPr="00671AE2" w:rsidRDefault="00671AE2" w:rsidP="00671AE2">
      <w:pPr>
        <w:shd w:val="clear" w:color="auto" w:fill="FFFFFF"/>
        <w:spacing w:before="100" w:beforeAutospacing="1" w:after="100" w:afterAutospacing="1" w:line="240" w:lineRule="auto"/>
        <w:outlineLvl w:val="1"/>
        <w:rPr>
          <w:rFonts w:ascii="Arial" w:eastAsia="Times New Roman" w:hAnsi="Arial" w:cs="Arial"/>
          <w:b/>
          <w:bCs/>
          <w:color w:val="222222"/>
          <w:sz w:val="36"/>
          <w:szCs w:val="36"/>
          <w:lang w:eastAsia="en-GB"/>
        </w:rPr>
      </w:pPr>
      <w:bookmarkStart w:id="0" w:name="_GoBack"/>
      <w:bookmarkEnd w:id="0"/>
      <w:r w:rsidRPr="00671AE2">
        <w:rPr>
          <w:rFonts w:ascii="Arial" w:eastAsia="Times New Roman" w:hAnsi="Arial" w:cs="Arial"/>
          <w:b/>
          <w:bCs/>
          <w:color w:val="222222"/>
          <w:sz w:val="36"/>
          <w:szCs w:val="36"/>
          <w:lang w:eastAsia="en-GB"/>
        </w:rPr>
        <w:t>Writing and the EYFS</w:t>
      </w:r>
    </w:p>
    <w:p w:rsidR="00671AE2" w:rsidRPr="00671AE2" w:rsidRDefault="00671AE2" w:rsidP="00671AE2">
      <w:pPr>
        <w:shd w:val="clear" w:color="auto" w:fill="FFFFFF"/>
        <w:spacing w:beforeAutospacing="1" w:after="0" w:afterAutospacing="1" w:line="240" w:lineRule="auto"/>
        <w:rPr>
          <w:rFonts w:ascii="Arial" w:eastAsia="Times New Roman" w:hAnsi="Arial" w:cs="Arial"/>
          <w:color w:val="222222"/>
          <w:sz w:val="24"/>
          <w:szCs w:val="24"/>
          <w:lang w:eastAsia="en-GB"/>
        </w:rPr>
      </w:pPr>
      <w:r w:rsidRPr="00671AE2">
        <w:rPr>
          <w:rFonts w:ascii="Arial" w:eastAsia="Times New Roman" w:hAnsi="Arial" w:cs="Arial"/>
          <w:color w:val="222222"/>
          <w:sz w:val="24"/>
          <w:szCs w:val="24"/>
          <w:lang w:eastAsia="en-GB"/>
        </w:rPr>
        <w:t>Writing, along with reading, makes up literacy, one of the four specific areas of the</w:t>
      </w:r>
      <w:hyperlink r:id="rId5" w:history="1">
        <w:r w:rsidRPr="00671AE2">
          <w:rPr>
            <w:rFonts w:ascii="Arial" w:eastAsia="Times New Roman" w:hAnsi="Arial" w:cs="Arial"/>
            <w:b/>
            <w:bCs/>
            <w:color w:val="005BAB"/>
            <w:sz w:val="24"/>
            <w:szCs w:val="24"/>
            <w:lang w:eastAsia="en-GB"/>
          </w:rPr>
          <w:t> Early Years Foundation Stage</w:t>
        </w:r>
      </w:hyperlink>
      <w:r w:rsidRPr="00671AE2">
        <w:rPr>
          <w:rFonts w:ascii="Arial" w:eastAsia="Times New Roman" w:hAnsi="Arial" w:cs="Arial"/>
          <w:color w:val="222222"/>
          <w:sz w:val="24"/>
          <w:szCs w:val="24"/>
          <w:lang w:eastAsia="en-GB"/>
        </w:rPr>
        <w:t> (EYFS). The Early Learning Goals for writing come from both literacy and physical development. They are:</w:t>
      </w:r>
    </w:p>
    <w:p w:rsidR="00671AE2" w:rsidRPr="00671AE2" w:rsidRDefault="00671AE2" w:rsidP="00671AE2">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671AE2">
        <w:rPr>
          <w:rFonts w:ascii="Arial" w:eastAsia="Times New Roman" w:hAnsi="Arial" w:cs="Arial"/>
          <w:color w:val="222222"/>
          <w:sz w:val="24"/>
          <w:szCs w:val="24"/>
          <w:lang w:eastAsia="en-GB"/>
        </w:rPr>
        <w:t>Children at the expected level of development will:</w:t>
      </w:r>
    </w:p>
    <w:p w:rsidR="00671AE2" w:rsidRPr="00671AE2" w:rsidRDefault="00671AE2" w:rsidP="00671AE2">
      <w:pPr>
        <w:numPr>
          <w:ilvl w:val="0"/>
          <w:numId w:val="4"/>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671AE2">
        <w:rPr>
          <w:rFonts w:ascii="Arial" w:eastAsia="Times New Roman" w:hAnsi="Arial" w:cs="Arial"/>
          <w:color w:val="222222"/>
          <w:sz w:val="24"/>
          <w:szCs w:val="24"/>
          <w:lang w:eastAsia="en-GB"/>
        </w:rPr>
        <w:t>Write recognisable letters, most of which are correctly formed;</w:t>
      </w:r>
    </w:p>
    <w:p w:rsidR="00671AE2" w:rsidRPr="00671AE2" w:rsidRDefault="00671AE2" w:rsidP="00671AE2">
      <w:pPr>
        <w:numPr>
          <w:ilvl w:val="0"/>
          <w:numId w:val="4"/>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671AE2">
        <w:rPr>
          <w:rFonts w:ascii="Arial" w:eastAsia="Times New Roman" w:hAnsi="Arial" w:cs="Arial"/>
          <w:color w:val="222222"/>
          <w:sz w:val="24"/>
          <w:szCs w:val="24"/>
          <w:lang w:eastAsia="en-GB"/>
        </w:rPr>
        <w:t>Spell words by identifying sounds in them and representing the sounds with a letter or letters;</w:t>
      </w:r>
    </w:p>
    <w:p w:rsidR="00671AE2" w:rsidRPr="00671AE2" w:rsidRDefault="00671AE2" w:rsidP="00671AE2">
      <w:pPr>
        <w:numPr>
          <w:ilvl w:val="0"/>
          <w:numId w:val="4"/>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671AE2">
        <w:rPr>
          <w:rFonts w:ascii="Arial" w:eastAsia="Times New Roman" w:hAnsi="Arial" w:cs="Arial"/>
          <w:color w:val="222222"/>
          <w:sz w:val="24"/>
          <w:szCs w:val="24"/>
          <w:lang w:eastAsia="en-GB"/>
        </w:rPr>
        <w:t>Write simple phrases and sentences that can be read by others.</w:t>
      </w:r>
    </w:p>
    <w:p w:rsidR="00671AE2" w:rsidRPr="00671AE2" w:rsidRDefault="00671AE2" w:rsidP="00671AE2">
      <w:pPr>
        <w:shd w:val="clear" w:color="auto" w:fill="FFFFFF"/>
        <w:spacing w:before="100" w:beforeAutospacing="1" w:after="100" w:afterAutospacing="1" w:line="240" w:lineRule="auto"/>
        <w:outlineLvl w:val="1"/>
        <w:rPr>
          <w:rFonts w:ascii="Arial" w:eastAsia="Times New Roman" w:hAnsi="Arial" w:cs="Arial"/>
          <w:b/>
          <w:bCs/>
          <w:color w:val="222222"/>
          <w:sz w:val="36"/>
          <w:szCs w:val="36"/>
          <w:lang w:eastAsia="en-GB"/>
        </w:rPr>
      </w:pPr>
      <w:r w:rsidRPr="00671AE2">
        <w:rPr>
          <w:rFonts w:ascii="Arial" w:eastAsia="Times New Roman" w:hAnsi="Arial" w:cs="Arial"/>
          <w:b/>
          <w:bCs/>
          <w:color w:val="222222"/>
          <w:sz w:val="36"/>
          <w:szCs w:val="36"/>
          <w:lang w:eastAsia="en-GB"/>
        </w:rPr>
        <w:t>Best practice and activity ideas</w:t>
      </w:r>
    </w:p>
    <w:p w:rsidR="00671AE2" w:rsidRPr="00671AE2" w:rsidRDefault="00671AE2" w:rsidP="00671AE2">
      <w:pPr>
        <w:shd w:val="clear" w:color="auto" w:fill="FFFFFF"/>
        <w:spacing w:before="100" w:beforeAutospacing="1" w:after="100" w:afterAutospacing="1" w:line="240" w:lineRule="auto"/>
        <w:outlineLvl w:val="2"/>
        <w:rPr>
          <w:rFonts w:ascii="Arial" w:eastAsia="Times New Roman" w:hAnsi="Arial" w:cs="Arial"/>
          <w:b/>
          <w:bCs/>
          <w:color w:val="222222"/>
          <w:sz w:val="27"/>
          <w:szCs w:val="27"/>
          <w:lang w:eastAsia="en-GB"/>
        </w:rPr>
      </w:pPr>
      <w:r w:rsidRPr="00671AE2">
        <w:rPr>
          <w:rFonts w:ascii="Arial" w:eastAsia="Times New Roman" w:hAnsi="Arial" w:cs="Arial"/>
          <w:b/>
          <w:bCs/>
          <w:color w:val="222222"/>
          <w:sz w:val="27"/>
          <w:szCs w:val="27"/>
          <w:lang w:eastAsia="en-GB"/>
        </w:rPr>
        <w:t>Gross motor skills</w:t>
      </w:r>
    </w:p>
    <w:p w:rsidR="00671AE2" w:rsidRPr="00671AE2" w:rsidRDefault="00671AE2" w:rsidP="00671AE2">
      <w:pPr>
        <w:shd w:val="clear" w:color="auto" w:fill="FFFFFF"/>
        <w:spacing w:beforeAutospacing="1" w:after="0" w:afterAutospacing="1" w:line="240" w:lineRule="auto"/>
        <w:rPr>
          <w:rFonts w:ascii="Arial" w:eastAsia="Times New Roman" w:hAnsi="Arial" w:cs="Arial"/>
          <w:color w:val="222222"/>
          <w:sz w:val="24"/>
          <w:szCs w:val="24"/>
          <w:lang w:eastAsia="en-GB"/>
        </w:rPr>
      </w:pPr>
      <w:r w:rsidRPr="00671AE2">
        <w:rPr>
          <w:rFonts w:ascii="Arial" w:eastAsia="Times New Roman" w:hAnsi="Arial" w:cs="Arial"/>
          <w:color w:val="222222"/>
          <w:sz w:val="24"/>
          <w:szCs w:val="24"/>
          <w:lang w:eastAsia="en-GB"/>
        </w:rPr>
        <w:t>Learning to write is closely linked to a child's </w:t>
      </w:r>
      <w:hyperlink r:id="rId6" w:history="1">
        <w:r w:rsidRPr="00671AE2">
          <w:rPr>
            <w:rFonts w:ascii="Arial" w:eastAsia="Times New Roman" w:hAnsi="Arial" w:cs="Arial"/>
            <w:b/>
            <w:bCs/>
            <w:color w:val="005BAB"/>
            <w:sz w:val="24"/>
            <w:szCs w:val="24"/>
            <w:lang w:eastAsia="en-GB"/>
          </w:rPr>
          <w:t>physical development</w:t>
        </w:r>
      </w:hyperlink>
      <w:r w:rsidRPr="00671AE2">
        <w:rPr>
          <w:rFonts w:ascii="Arial" w:eastAsia="Times New Roman" w:hAnsi="Arial" w:cs="Arial"/>
          <w:color w:val="222222"/>
          <w:sz w:val="24"/>
          <w:szCs w:val="24"/>
          <w:lang w:eastAsia="en-GB"/>
        </w:rPr>
        <w:t>. Before children can control the muscles in their hands, they need to develop their gross motor skills (those that need large or whole body movements). For babies this means the freedom and space to kick, roll and crawl. And for older children this also means the chance to run, climb, balance, throw, push, pull and swing their arms.</w:t>
      </w:r>
    </w:p>
    <w:p w:rsidR="00671AE2" w:rsidRPr="00671AE2" w:rsidRDefault="00671AE2" w:rsidP="00671AE2">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671AE2">
        <w:rPr>
          <w:rFonts w:ascii="Arial" w:eastAsia="Times New Roman" w:hAnsi="Arial" w:cs="Arial"/>
          <w:color w:val="222222"/>
          <w:sz w:val="24"/>
          <w:szCs w:val="24"/>
          <w:lang w:eastAsia="en-GB"/>
        </w:rPr>
        <w:t>Gross motor skills activity ideas:</w:t>
      </w:r>
    </w:p>
    <w:p w:rsidR="00671AE2" w:rsidRPr="00671AE2" w:rsidRDefault="00671AE2" w:rsidP="00671AE2">
      <w:pPr>
        <w:numPr>
          <w:ilvl w:val="0"/>
          <w:numId w:val="5"/>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671AE2">
        <w:rPr>
          <w:rFonts w:ascii="Arial" w:eastAsia="Times New Roman" w:hAnsi="Arial" w:cs="Arial"/>
          <w:color w:val="222222"/>
          <w:sz w:val="24"/>
          <w:szCs w:val="24"/>
          <w:lang w:eastAsia="en-GB"/>
        </w:rPr>
        <w:t>use ribbon sticks to make large circular and zig zag movements in the air</w:t>
      </w:r>
    </w:p>
    <w:p w:rsidR="00671AE2" w:rsidRPr="00671AE2" w:rsidRDefault="00671AE2" w:rsidP="00671AE2">
      <w:pPr>
        <w:numPr>
          <w:ilvl w:val="0"/>
          <w:numId w:val="5"/>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671AE2">
        <w:rPr>
          <w:rFonts w:ascii="Arial" w:eastAsia="Times New Roman" w:hAnsi="Arial" w:cs="Arial"/>
          <w:color w:val="222222"/>
          <w:sz w:val="24"/>
          <w:szCs w:val="24"/>
          <w:lang w:eastAsia="en-GB"/>
        </w:rPr>
        <w:t>swing and hang from climbing frames</w:t>
      </w:r>
    </w:p>
    <w:p w:rsidR="00671AE2" w:rsidRPr="00671AE2" w:rsidRDefault="00671AE2" w:rsidP="00671AE2">
      <w:pPr>
        <w:numPr>
          <w:ilvl w:val="0"/>
          <w:numId w:val="5"/>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671AE2">
        <w:rPr>
          <w:rFonts w:ascii="Arial" w:eastAsia="Times New Roman" w:hAnsi="Arial" w:cs="Arial"/>
          <w:color w:val="222222"/>
          <w:sz w:val="24"/>
          <w:szCs w:val="24"/>
          <w:lang w:eastAsia="en-GB"/>
        </w:rPr>
        <w:t>lift and move heavy objects</w:t>
      </w:r>
    </w:p>
    <w:p w:rsidR="00671AE2" w:rsidRPr="00671AE2" w:rsidRDefault="00671AE2" w:rsidP="00671AE2">
      <w:pPr>
        <w:numPr>
          <w:ilvl w:val="0"/>
          <w:numId w:val="5"/>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671AE2">
        <w:rPr>
          <w:rFonts w:ascii="Arial" w:eastAsia="Times New Roman" w:hAnsi="Arial" w:cs="Arial"/>
          <w:color w:val="222222"/>
          <w:sz w:val="24"/>
          <w:szCs w:val="24"/>
          <w:lang w:eastAsia="en-GB"/>
        </w:rPr>
        <w:t>paint with large rollers and brushes on a vertical surface (like a wall or easel)</w:t>
      </w:r>
    </w:p>
    <w:p w:rsidR="00671AE2" w:rsidRPr="00671AE2" w:rsidRDefault="00671AE2" w:rsidP="00671AE2">
      <w:pPr>
        <w:numPr>
          <w:ilvl w:val="0"/>
          <w:numId w:val="5"/>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671AE2">
        <w:rPr>
          <w:rFonts w:ascii="Arial" w:eastAsia="Times New Roman" w:hAnsi="Arial" w:cs="Arial"/>
          <w:color w:val="222222"/>
          <w:sz w:val="24"/>
          <w:szCs w:val="24"/>
          <w:lang w:eastAsia="en-GB"/>
        </w:rPr>
        <w:t>marching to music</w:t>
      </w:r>
    </w:p>
    <w:p w:rsidR="00671AE2" w:rsidRPr="00671AE2" w:rsidRDefault="00671AE2" w:rsidP="00671AE2">
      <w:pPr>
        <w:numPr>
          <w:ilvl w:val="0"/>
          <w:numId w:val="5"/>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proofErr w:type="gramStart"/>
      <w:r w:rsidRPr="00671AE2">
        <w:rPr>
          <w:rFonts w:ascii="Arial" w:eastAsia="Times New Roman" w:hAnsi="Arial" w:cs="Arial"/>
          <w:color w:val="222222"/>
          <w:sz w:val="24"/>
          <w:szCs w:val="24"/>
          <w:lang w:eastAsia="en-GB"/>
        </w:rPr>
        <w:t>anything</w:t>
      </w:r>
      <w:proofErr w:type="gramEnd"/>
      <w:r w:rsidRPr="00671AE2">
        <w:rPr>
          <w:rFonts w:ascii="Arial" w:eastAsia="Times New Roman" w:hAnsi="Arial" w:cs="Arial"/>
          <w:color w:val="222222"/>
          <w:sz w:val="24"/>
          <w:szCs w:val="24"/>
          <w:lang w:eastAsia="en-GB"/>
        </w:rPr>
        <w:t xml:space="preserve"> that encourages children to stretch their arms above their heads.</w:t>
      </w:r>
    </w:p>
    <w:p w:rsidR="00671AE2" w:rsidRPr="00671AE2" w:rsidRDefault="00671AE2" w:rsidP="00671AE2">
      <w:pPr>
        <w:shd w:val="clear" w:color="auto" w:fill="FFFFFF"/>
        <w:spacing w:before="100" w:beforeAutospacing="1" w:after="100" w:afterAutospacing="1" w:line="240" w:lineRule="auto"/>
        <w:outlineLvl w:val="2"/>
        <w:rPr>
          <w:rFonts w:ascii="Arial" w:eastAsia="Times New Roman" w:hAnsi="Arial" w:cs="Arial"/>
          <w:b/>
          <w:bCs/>
          <w:color w:val="222222"/>
          <w:sz w:val="27"/>
          <w:szCs w:val="27"/>
          <w:lang w:eastAsia="en-GB"/>
        </w:rPr>
      </w:pPr>
      <w:r w:rsidRPr="00671AE2">
        <w:rPr>
          <w:rFonts w:ascii="Arial" w:eastAsia="Times New Roman" w:hAnsi="Arial" w:cs="Arial"/>
          <w:b/>
          <w:bCs/>
          <w:color w:val="222222"/>
          <w:sz w:val="27"/>
          <w:szCs w:val="27"/>
          <w:lang w:eastAsia="en-GB"/>
        </w:rPr>
        <w:t>Fine motor skills</w:t>
      </w:r>
    </w:p>
    <w:p w:rsidR="00671AE2" w:rsidRPr="00671AE2" w:rsidRDefault="00671AE2" w:rsidP="00671AE2">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671AE2">
        <w:rPr>
          <w:rFonts w:ascii="Arial" w:eastAsia="Times New Roman" w:hAnsi="Arial" w:cs="Arial"/>
          <w:color w:val="222222"/>
          <w:sz w:val="24"/>
          <w:szCs w:val="24"/>
          <w:lang w:eastAsia="en-GB"/>
        </w:rPr>
        <w:t>As soon as a baby starts to show that they're beginning to control their movements, you can encourage fine motor skills (precise, small muscle movements). Hand eye coordination is a key part of this so provide babies with a range of interesting objects to grasp, squeeze, pat and poke. By handling objects, children are strengthening their hands and fingers, so that they can grip a pencil.</w:t>
      </w:r>
    </w:p>
    <w:p w:rsidR="00671AE2" w:rsidRPr="00671AE2" w:rsidRDefault="00671AE2" w:rsidP="00671AE2">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671AE2">
        <w:rPr>
          <w:rFonts w:ascii="Arial" w:eastAsia="Times New Roman" w:hAnsi="Arial" w:cs="Arial"/>
          <w:color w:val="222222"/>
          <w:sz w:val="24"/>
          <w:szCs w:val="24"/>
          <w:lang w:eastAsia="en-GB"/>
        </w:rPr>
        <w:t>Fine motor skills and hand strength activity ideas:</w:t>
      </w:r>
    </w:p>
    <w:p w:rsidR="00671AE2" w:rsidRPr="00671AE2" w:rsidRDefault="00671AE2" w:rsidP="00671AE2">
      <w:pPr>
        <w:numPr>
          <w:ilvl w:val="0"/>
          <w:numId w:val="6"/>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671AE2">
        <w:rPr>
          <w:rFonts w:ascii="Arial" w:eastAsia="Times New Roman" w:hAnsi="Arial" w:cs="Arial"/>
          <w:color w:val="222222"/>
          <w:sz w:val="24"/>
          <w:szCs w:val="24"/>
          <w:lang w:eastAsia="en-GB"/>
        </w:rPr>
        <w:t>use small droppers to drop water on to a target</w:t>
      </w:r>
    </w:p>
    <w:p w:rsidR="00671AE2" w:rsidRPr="00671AE2" w:rsidRDefault="00671AE2" w:rsidP="00671AE2">
      <w:pPr>
        <w:numPr>
          <w:ilvl w:val="0"/>
          <w:numId w:val="6"/>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671AE2">
        <w:rPr>
          <w:rFonts w:ascii="Arial" w:eastAsia="Times New Roman" w:hAnsi="Arial" w:cs="Arial"/>
          <w:color w:val="222222"/>
          <w:sz w:val="24"/>
          <w:szCs w:val="24"/>
          <w:lang w:eastAsia="en-GB"/>
        </w:rPr>
        <w:t>use a spray bottle to fire water on to a target</w:t>
      </w:r>
    </w:p>
    <w:p w:rsidR="00671AE2" w:rsidRPr="00671AE2" w:rsidRDefault="00671AE2" w:rsidP="00671AE2">
      <w:pPr>
        <w:numPr>
          <w:ilvl w:val="0"/>
          <w:numId w:val="6"/>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671AE2">
        <w:rPr>
          <w:rFonts w:ascii="Arial" w:eastAsia="Times New Roman" w:hAnsi="Arial" w:cs="Arial"/>
          <w:color w:val="222222"/>
          <w:sz w:val="24"/>
          <w:szCs w:val="24"/>
          <w:lang w:eastAsia="en-GB"/>
        </w:rPr>
        <w:t>screw up small pieces of paper</w:t>
      </w:r>
    </w:p>
    <w:p w:rsidR="00671AE2" w:rsidRPr="00671AE2" w:rsidRDefault="00671AE2" w:rsidP="00671AE2">
      <w:pPr>
        <w:numPr>
          <w:ilvl w:val="0"/>
          <w:numId w:val="6"/>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671AE2">
        <w:rPr>
          <w:rFonts w:ascii="Arial" w:eastAsia="Times New Roman" w:hAnsi="Arial" w:cs="Arial"/>
          <w:color w:val="222222"/>
          <w:sz w:val="24"/>
          <w:szCs w:val="24"/>
          <w:lang w:eastAsia="en-GB"/>
        </w:rPr>
        <w:t xml:space="preserve">open and close zip </w:t>
      </w:r>
      <w:proofErr w:type="spellStart"/>
      <w:r w:rsidRPr="00671AE2">
        <w:rPr>
          <w:rFonts w:ascii="Arial" w:eastAsia="Times New Roman" w:hAnsi="Arial" w:cs="Arial"/>
          <w:color w:val="222222"/>
          <w:sz w:val="24"/>
          <w:szCs w:val="24"/>
          <w:lang w:eastAsia="en-GB"/>
        </w:rPr>
        <w:t>loc</w:t>
      </w:r>
      <w:proofErr w:type="spellEnd"/>
      <w:r w:rsidRPr="00671AE2">
        <w:rPr>
          <w:rFonts w:ascii="Arial" w:eastAsia="Times New Roman" w:hAnsi="Arial" w:cs="Arial"/>
          <w:color w:val="222222"/>
          <w:sz w:val="24"/>
          <w:szCs w:val="24"/>
          <w:lang w:eastAsia="en-GB"/>
        </w:rPr>
        <w:t xml:space="preserve"> bags using index finger and thumb</w:t>
      </w:r>
    </w:p>
    <w:p w:rsidR="00671AE2" w:rsidRPr="00671AE2" w:rsidRDefault="00671AE2" w:rsidP="00671AE2">
      <w:pPr>
        <w:numPr>
          <w:ilvl w:val="0"/>
          <w:numId w:val="6"/>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671AE2">
        <w:rPr>
          <w:rFonts w:ascii="Arial" w:eastAsia="Times New Roman" w:hAnsi="Arial" w:cs="Arial"/>
          <w:color w:val="222222"/>
          <w:sz w:val="24"/>
          <w:szCs w:val="24"/>
          <w:lang w:eastAsia="en-GB"/>
        </w:rPr>
        <w:t>squeeze sponges to move water from one container to another</w:t>
      </w:r>
    </w:p>
    <w:p w:rsidR="00671AE2" w:rsidRPr="00671AE2" w:rsidRDefault="00671AE2" w:rsidP="00671AE2">
      <w:pPr>
        <w:numPr>
          <w:ilvl w:val="0"/>
          <w:numId w:val="6"/>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671AE2">
        <w:rPr>
          <w:rFonts w:ascii="Arial" w:eastAsia="Times New Roman" w:hAnsi="Arial" w:cs="Arial"/>
          <w:color w:val="222222"/>
          <w:sz w:val="24"/>
          <w:szCs w:val="24"/>
          <w:lang w:eastAsia="en-GB"/>
        </w:rPr>
        <w:t>pop bubble wrap</w:t>
      </w:r>
    </w:p>
    <w:p w:rsidR="00671AE2" w:rsidRPr="00671AE2" w:rsidRDefault="00671AE2" w:rsidP="00671AE2">
      <w:pPr>
        <w:numPr>
          <w:ilvl w:val="0"/>
          <w:numId w:val="6"/>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671AE2">
        <w:rPr>
          <w:rFonts w:ascii="Arial" w:eastAsia="Times New Roman" w:hAnsi="Arial" w:cs="Arial"/>
          <w:color w:val="222222"/>
          <w:sz w:val="24"/>
          <w:szCs w:val="24"/>
          <w:lang w:eastAsia="en-GB"/>
        </w:rPr>
        <w:t>push pipe cleaners through the holes of a colander</w:t>
      </w:r>
    </w:p>
    <w:p w:rsidR="00671AE2" w:rsidRPr="00671AE2" w:rsidRDefault="00671AE2" w:rsidP="00671AE2">
      <w:pPr>
        <w:numPr>
          <w:ilvl w:val="0"/>
          <w:numId w:val="6"/>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671AE2">
        <w:rPr>
          <w:rFonts w:ascii="Arial" w:eastAsia="Times New Roman" w:hAnsi="Arial" w:cs="Arial"/>
          <w:color w:val="222222"/>
          <w:sz w:val="24"/>
          <w:szCs w:val="24"/>
          <w:lang w:eastAsia="en-GB"/>
        </w:rPr>
        <w:lastRenderedPageBreak/>
        <w:t>prod, poke, squeeze and roll play dough or push it through a garlic press</w:t>
      </w:r>
    </w:p>
    <w:p w:rsidR="00671AE2" w:rsidRPr="00671AE2" w:rsidRDefault="00671AE2" w:rsidP="00671AE2">
      <w:pPr>
        <w:numPr>
          <w:ilvl w:val="0"/>
          <w:numId w:val="6"/>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671AE2">
        <w:rPr>
          <w:rFonts w:ascii="Arial" w:eastAsia="Times New Roman" w:hAnsi="Arial" w:cs="Arial"/>
          <w:color w:val="222222"/>
          <w:sz w:val="24"/>
          <w:szCs w:val="24"/>
          <w:lang w:eastAsia="en-GB"/>
        </w:rPr>
        <w:t>pick up small objects and put them in compartments or a cupcake tray</w:t>
      </w:r>
    </w:p>
    <w:p w:rsidR="00671AE2" w:rsidRPr="00671AE2" w:rsidRDefault="00671AE2" w:rsidP="00671AE2">
      <w:pPr>
        <w:numPr>
          <w:ilvl w:val="0"/>
          <w:numId w:val="6"/>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proofErr w:type="gramStart"/>
      <w:r w:rsidRPr="00671AE2">
        <w:rPr>
          <w:rFonts w:ascii="Arial" w:eastAsia="Times New Roman" w:hAnsi="Arial" w:cs="Arial"/>
          <w:color w:val="222222"/>
          <w:sz w:val="24"/>
          <w:szCs w:val="24"/>
          <w:lang w:eastAsia="en-GB"/>
        </w:rPr>
        <w:t>twist</w:t>
      </w:r>
      <w:proofErr w:type="gramEnd"/>
      <w:r w:rsidRPr="00671AE2">
        <w:rPr>
          <w:rFonts w:ascii="Arial" w:eastAsia="Times New Roman" w:hAnsi="Arial" w:cs="Arial"/>
          <w:color w:val="222222"/>
          <w:sz w:val="24"/>
          <w:szCs w:val="24"/>
          <w:lang w:eastAsia="en-GB"/>
        </w:rPr>
        <w:t xml:space="preserve"> and open containers with lids.</w:t>
      </w:r>
    </w:p>
    <w:p w:rsidR="00671AE2" w:rsidRPr="00671AE2" w:rsidRDefault="00671AE2" w:rsidP="00671AE2">
      <w:pPr>
        <w:shd w:val="clear" w:color="auto" w:fill="FFFFFF"/>
        <w:spacing w:before="100" w:beforeAutospacing="1" w:after="100" w:afterAutospacing="1" w:line="240" w:lineRule="auto"/>
        <w:outlineLvl w:val="2"/>
        <w:rPr>
          <w:rFonts w:ascii="Arial" w:eastAsia="Times New Roman" w:hAnsi="Arial" w:cs="Arial"/>
          <w:b/>
          <w:bCs/>
          <w:color w:val="222222"/>
          <w:sz w:val="27"/>
          <w:szCs w:val="27"/>
          <w:lang w:eastAsia="en-GB"/>
        </w:rPr>
      </w:pPr>
      <w:r w:rsidRPr="00671AE2">
        <w:rPr>
          <w:rFonts w:ascii="Arial" w:eastAsia="Times New Roman" w:hAnsi="Arial" w:cs="Arial"/>
          <w:b/>
          <w:bCs/>
          <w:color w:val="222222"/>
          <w:sz w:val="27"/>
          <w:szCs w:val="27"/>
          <w:lang w:eastAsia="en-GB"/>
        </w:rPr>
        <w:t>Mark making</w:t>
      </w:r>
    </w:p>
    <w:p w:rsidR="00671AE2" w:rsidRPr="00671AE2" w:rsidRDefault="00671AE2" w:rsidP="00671AE2">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671AE2">
        <w:rPr>
          <w:rFonts w:ascii="Arial" w:eastAsia="Times New Roman" w:hAnsi="Arial" w:cs="Arial"/>
          <w:color w:val="222222"/>
          <w:sz w:val="24"/>
          <w:szCs w:val="24"/>
          <w:lang w:eastAsia="en-GB"/>
        </w:rPr>
        <w:t>Before children are able to form letters, they need to learn how to make marks. These marks can be with their finger in yoghurt on their high chair tray or pictures they've drawn or painted. They're working out how writing works, how to hold their pencil, what pressure to put on the paper and how to control the marks they make.</w:t>
      </w:r>
    </w:p>
    <w:p w:rsidR="00671AE2" w:rsidRPr="00671AE2" w:rsidRDefault="00671AE2" w:rsidP="00671AE2">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671AE2">
        <w:rPr>
          <w:rFonts w:ascii="Arial" w:eastAsia="Times New Roman" w:hAnsi="Arial" w:cs="Arial"/>
          <w:color w:val="222222"/>
          <w:sz w:val="24"/>
          <w:szCs w:val="24"/>
          <w:lang w:eastAsia="en-GB"/>
        </w:rPr>
        <w:t>It's important to have mark making and writing resources available for children to use in every area of the early years provision in your setting - including outside. Children need space to explore making marks and boys in particular may enjoy making large scale marks on the floor where they can stretch out. You could use the backs of rolls of wallpaper for this or use chalk or water on the floor outside.</w:t>
      </w:r>
    </w:p>
    <w:p w:rsidR="00671AE2" w:rsidRPr="00671AE2" w:rsidRDefault="00671AE2" w:rsidP="00671AE2">
      <w:pPr>
        <w:shd w:val="clear" w:color="auto" w:fill="FFFFFF"/>
        <w:spacing w:before="100" w:beforeAutospacing="1" w:after="100" w:afterAutospacing="1" w:line="240" w:lineRule="auto"/>
        <w:outlineLvl w:val="2"/>
        <w:rPr>
          <w:rFonts w:ascii="Arial" w:eastAsia="Times New Roman" w:hAnsi="Arial" w:cs="Arial"/>
          <w:b/>
          <w:bCs/>
          <w:color w:val="222222"/>
          <w:sz w:val="27"/>
          <w:szCs w:val="27"/>
          <w:lang w:eastAsia="en-GB"/>
        </w:rPr>
      </w:pPr>
      <w:r w:rsidRPr="00671AE2">
        <w:rPr>
          <w:rFonts w:ascii="Arial" w:eastAsia="Times New Roman" w:hAnsi="Arial" w:cs="Arial"/>
          <w:b/>
          <w:bCs/>
          <w:color w:val="222222"/>
          <w:sz w:val="27"/>
          <w:szCs w:val="27"/>
          <w:lang w:eastAsia="en-GB"/>
        </w:rPr>
        <w:t>Writing and language</w:t>
      </w:r>
    </w:p>
    <w:p w:rsidR="00671AE2" w:rsidRPr="00671AE2" w:rsidRDefault="00671AE2" w:rsidP="00671AE2">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671AE2">
        <w:rPr>
          <w:rFonts w:ascii="Arial" w:eastAsia="Times New Roman" w:hAnsi="Arial" w:cs="Arial"/>
          <w:color w:val="222222"/>
          <w:sz w:val="24"/>
          <w:szCs w:val="24"/>
          <w:lang w:eastAsia="en-GB"/>
        </w:rPr>
        <w:t>When babies first start to scribble, it's simply a physical activity. But through interactions with adults, they'll learn that these marks have meaning and can convey thoughts and feelings. It's helpful to talk to children about what they've produced as it gives them confidence to experiment more with mark making and extends their understanding of how writing works.</w:t>
      </w:r>
    </w:p>
    <w:p w:rsidR="00671AE2" w:rsidRPr="00734F16" w:rsidRDefault="00671AE2" w:rsidP="00734F16">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p>
    <w:p w:rsidR="00DC4D1D" w:rsidRDefault="00DC4D1D"/>
    <w:sectPr w:rsidR="00DC4D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36D35"/>
    <w:multiLevelType w:val="multilevel"/>
    <w:tmpl w:val="B46C1A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17907"/>
    <w:multiLevelType w:val="multilevel"/>
    <w:tmpl w:val="A37E96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7C06A4"/>
    <w:multiLevelType w:val="multilevel"/>
    <w:tmpl w:val="C756A0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650F28"/>
    <w:multiLevelType w:val="multilevel"/>
    <w:tmpl w:val="2982DA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592A23"/>
    <w:multiLevelType w:val="multilevel"/>
    <w:tmpl w:val="93303B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D37504"/>
    <w:multiLevelType w:val="multilevel"/>
    <w:tmpl w:val="DDACAE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16"/>
    <w:rsid w:val="00671AE2"/>
    <w:rsid w:val="00734F16"/>
    <w:rsid w:val="00DC4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79026"/>
  <w15:chartTrackingRefBased/>
  <w15:docId w15:val="{C80458F8-FB89-4B25-8A03-6E82A370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990317">
      <w:bodyDiv w:val="1"/>
      <w:marLeft w:val="0"/>
      <w:marRight w:val="0"/>
      <w:marTop w:val="0"/>
      <w:marBottom w:val="0"/>
      <w:divBdr>
        <w:top w:val="none" w:sz="0" w:space="0" w:color="auto"/>
        <w:left w:val="none" w:sz="0" w:space="0" w:color="auto"/>
        <w:bottom w:val="none" w:sz="0" w:space="0" w:color="auto"/>
        <w:right w:val="none" w:sz="0" w:space="0" w:color="auto"/>
      </w:divBdr>
    </w:div>
    <w:div w:id="209007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rreycc.gov.uk/schools-and-learning/childcare-professionals/early-years-foundation-stage/physical-development-in-the-eyfs" TargetMode="External"/><Relationship Id="rId5" Type="http://schemas.openxmlformats.org/officeDocument/2006/relationships/hyperlink" Target="https://www.gov.uk/government/publications/early-years-foundation-stage-framework--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Riley</dc:creator>
  <cp:keywords/>
  <dc:description/>
  <cp:lastModifiedBy>K Riley</cp:lastModifiedBy>
  <cp:revision>2</cp:revision>
  <dcterms:created xsi:type="dcterms:W3CDTF">2022-11-24T19:55:00Z</dcterms:created>
  <dcterms:modified xsi:type="dcterms:W3CDTF">2022-11-24T19:58:00Z</dcterms:modified>
</cp:coreProperties>
</file>