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AB" w:rsidRPr="00D620AB" w:rsidRDefault="00D32F8D" w:rsidP="00D620AB"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0288" behindDoc="0" locked="0" layoutInCell="1" allowOverlap="1" wp14:anchorId="4C7AFFEB" wp14:editId="25B8BDBA">
            <wp:simplePos x="0" y="0"/>
            <wp:positionH relativeFrom="column">
              <wp:posOffset>7810500</wp:posOffset>
            </wp:positionH>
            <wp:positionV relativeFrom="paragraph">
              <wp:posOffset>-571500</wp:posOffset>
            </wp:positionV>
            <wp:extent cx="1362075" cy="1362075"/>
            <wp:effectExtent l="0" t="0" r="0" b="0"/>
            <wp:wrapNone/>
            <wp:docPr id="3" name="Picture 3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7216" behindDoc="0" locked="0" layoutInCell="1" allowOverlap="1" wp14:anchorId="4C7AFFEB" wp14:editId="25B8BDBA">
            <wp:simplePos x="0" y="0"/>
            <wp:positionH relativeFrom="column">
              <wp:posOffset>-304800</wp:posOffset>
            </wp:positionH>
            <wp:positionV relativeFrom="paragraph">
              <wp:posOffset>-552450</wp:posOffset>
            </wp:positionV>
            <wp:extent cx="1362075" cy="1362075"/>
            <wp:effectExtent l="0" t="0" r="0" b="0"/>
            <wp:wrapNone/>
            <wp:docPr id="1" name="Picture 1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260">
        <w:rPr>
          <w:rFonts w:ascii="Comic Sans MS" w:hAnsi="Comic Sans MS"/>
          <w:b/>
          <w:sz w:val="32"/>
          <w:u w:val="single"/>
        </w:rPr>
        <w:t>Year 3</w:t>
      </w:r>
      <w:r w:rsidR="00D620AB" w:rsidRPr="00D620AB">
        <w:rPr>
          <w:b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746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126"/>
        <w:gridCol w:w="2977"/>
        <w:gridCol w:w="2052"/>
        <w:gridCol w:w="1633"/>
      </w:tblGrid>
      <w:tr w:rsidR="00DC548A" w:rsidRPr="00DC548A" w:rsidTr="00D32F8D">
        <w:tc>
          <w:tcPr>
            <w:tcW w:w="3369" w:type="dxa"/>
            <w:shd w:val="clear" w:color="auto" w:fill="CDDDE1" w:themeFill="accent5" w:themeFillTint="66"/>
          </w:tcPr>
          <w:p w:rsidR="00DC548A" w:rsidRPr="00DC548A" w:rsidRDefault="00DC548A" w:rsidP="00DC548A">
            <w:pPr>
              <w:jc w:val="center"/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Grammar</w:t>
            </w:r>
          </w:p>
        </w:tc>
        <w:tc>
          <w:tcPr>
            <w:tcW w:w="2693" w:type="dxa"/>
            <w:shd w:val="clear" w:color="auto" w:fill="CDDDE1" w:themeFill="accent5" w:themeFillTint="66"/>
          </w:tcPr>
          <w:p w:rsidR="00DC548A" w:rsidRPr="00DC548A" w:rsidRDefault="00DC548A" w:rsidP="00DC548A">
            <w:pPr>
              <w:jc w:val="center"/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Sentence Construction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CDDDE1" w:themeFill="accent5" w:themeFillTint="66"/>
          </w:tcPr>
          <w:p w:rsidR="00DC548A" w:rsidRPr="00DC548A" w:rsidRDefault="00DC548A" w:rsidP="00DC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Editing and Evaluations 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shd w:val="clear" w:color="auto" w:fill="CDDDE1" w:themeFill="accent5" w:themeFillTint="66"/>
          </w:tcPr>
          <w:p w:rsidR="00DC548A" w:rsidRPr="00DC548A" w:rsidRDefault="00DC548A" w:rsidP="00DC548A">
            <w:pPr>
              <w:jc w:val="center"/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Punctuation</w:t>
            </w:r>
          </w:p>
        </w:tc>
        <w:tc>
          <w:tcPr>
            <w:tcW w:w="2052" w:type="dxa"/>
            <w:shd w:val="clear" w:color="auto" w:fill="CDDDE1" w:themeFill="accent5" w:themeFillTint="66"/>
          </w:tcPr>
          <w:p w:rsidR="00DC548A" w:rsidRPr="00DC548A" w:rsidRDefault="00DC548A" w:rsidP="00DC548A">
            <w:pPr>
              <w:jc w:val="center"/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Phonics &amp; Spelling</w:t>
            </w:r>
          </w:p>
        </w:tc>
        <w:tc>
          <w:tcPr>
            <w:tcW w:w="1633" w:type="dxa"/>
            <w:shd w:val="clear" w:color="auto" w:fill="CDDDE1" w:themeFill="accent5" w:themeFillTint="66"/>
          </w:tcPr>
          <w:p w:rsidR="00DC548A" w:rsidRPr="00DC548A" w:rsidRDefault="00DC548A" w:rsidP="00DC548A">
            <w:pPr>
              <w:jc w:val="center"/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Amount</w:t>
            </w:r>
          </w:p>
        </w:tc>
      </w:tr>
      <w:tr w:rsidR="00DC548A" w:rsidTr="00DC548A">
        <w:tc>
          <w:tcPr>
            <w:tcW w:w="3369" w:type="dxa"/>
          </w:tcPr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Correct use of tense. 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Change verb to improve interest.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Experiment with adjectives.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Correctly use verbs in 1</w:t>
            </w:r>
            <w:r w:rsidRPr="00DC548A">
              <w:rPr>
                <w:sz w:val="20"/>
                <w:szCs w:val="20"/>
                <w:vertAlign w:val="superscript"/>
              </w:rPr>
              <w:t>st</w:t>
            </w:r>
            <w:r w:rsidRPr="00DC548A">
              <w:rPr>
                <w:sz w:val="20"/>
                <w:szCs w:val="20"/>
              </w:rPr>
              <w:t>, 3rd person.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Use irregular verb tenses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Using ‘a’ or ‘an’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Word families and prefixes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Adverbs of time and place</w:t>
            </w:r>
            <w:r w:rsidR="002D1C53">
              <w:rPr>
                <w:sz w:val="20"/>
                <w:szCs w:val="20"/>
              </w:rPr>
              <w:t xml:space="preserve"> (Not only words ending in –</w:t>
            </w:r>
            <w:proofErr w:type="spellStart"/>
            <w:r w:rsidR="002D1C53">
              <w:rPr>
                <w:sz w:val="20"/>
                <w:szCs w:val="20"/>
              </w:rPr>
              <w:t>ly</w:t>
            </w:r>
            <w:proofErr w:type="spellEnd"/>
            <w:r w:rsidR="002D1C53">
              <w:rPr>
                <w:sz w:val="20"/>
                <w:szCs w:val="20"/>
              </w:rPr>
              <w:t xml:space="preserve">) </w:t>
            </w:r>
          </w:p>
          <w:p w:rsidR="002D1C53" w:rsidRDefault="002D1C53" w:rsidP="00DC548A">
            <w:pPr>
              <w:rPr>
                <w:sz w:val="20"/>
                <w:szCs w:val="20"/>
              </w:rPr>
            </w:pPr>
          </w:p>
          <w:p w:rsidR="002D1C53" w:rsidRPr="00DC548A" w:rsidRDefault="002D1C53" w:rsidP="00DC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Conjunctions of time and place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Preposition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Subordinate conjunctions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Clauses and Subordinate clauses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Present perfect form</w:t>
            </w:r>
          </w:p>
          <w:p w:rsidR="002D1C53" w:rsidRPr="00DC548A" w:rsidRDefault="002D1C53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Paragraphs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DC548A" w:rsidRPr="00DC548A" w:rsidRDefault="00DC548A" w:rsidP="00DC548A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C548A">
              <w:rPr>
                <w:rFonts w:asciiTheme="minorHAnsi" w:hAnsiTheme="minorHAnsi"/>
                <w:sz w:val="20"/>
                <w:szCs w:val="20"/>
              </w:rPr>
              <w:t xml:space="preserve">Use conjunctions, adverbs and prepositions to express time and cause </w:t>
            </w:r>
          </w:p>
          <w:p w:rsidR="00DC548A" w:rsidRPr="00DC548A" w:rsidRDefault="00DC548A" w:rsidP="00DC548A">
            <w:pPr>
              <w:ind w:left="60"/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Open sentences to show the 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order things happen ‘Also’  ‘After’ ‘Soon’ ‘Before’ ‘Later’ 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Conjunctions/verbs/nouns/pronouns/fronted adverbials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Paragraphs – introduction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Headings and sub-headings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</w:tcPr>
          <w:p w:rsidR="00DC548A" w:rsidRDefault="00DC548A" w:rsidP="00DC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Proofread to check for errors in spelling, grammar and punctuation in own and others’ writing. </w:t>
            </w:r>
          </w:p>
          <w:p w:rsidR="00DC548A" w:rsidRDefault="00DC548A" w:rsidP="00DC548A">
            <w:pPr>
              <w:rPr>
                <w:sz w:val="20"/>
                <w:szCs w:val="20"/>
              </w:rPr>
            </w:pPr>
          </w:p>
          <w:p w:rsidR="00DC548A" w:rsidRDefault="00DC548A" w:rsidP="00DC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 and propose changes with partners and in small groups. </w:t>
            </w:r>
          </w:p>
          <w:p w:rsid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 writing in light of evaluation. 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Use Y2 punctuation marks to independently and accurately demarcate all sentences. </w:t>
            </w:r>
          </w:p>
          <w:p w:rsidR="00DC548A" w:rsidRPr="00DC548A" w:rsidRDefault="00DC548A" w:rsidP="00DC548A">
            <w:pPr>
              <w:ind w:left="60"/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Secure the use of commas in a list and </w:t>
            </w:r>
            <w:r w:rsidR="002D1C53">
              <w:rPr>
                <w:sz w:val="20"/>
                <w:szCs w:val="20"/>
              </w:rPr>
              <w:t xml:space="preserve">inverted commas. </w:t>
            </w:r>
            <w:r w:rsidRPr="00DC548A">
              <w:rPr>
                <w:sz w:val="20"/>
                <w:szCs w:val="20"/>
              </w:rPr>
              <w:t xml:space="preserve"> 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Use apostrophes for omission. </w:t>
            </w:r>
          </w:p>
          <w:p w:rsidR="00DC548A" w:rsidRPr="00DC548A" w:rsidRDefault="00DC548A" w:rsidP="00DC548A">
            <w:pPr>
              <w:ind w:left="60"/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Exclamation Marks and Question Marks used consistently. 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Direct speech and inverted commas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Consonants and vowels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KS2 spelling bank objectives (word level objectives from old Literacy framework) </w:t>
            </w:r>
          </w:p>
          <w:p w:rsidR="00DC548A" w:rsidRPr="00DC548A" w:rsidRDefault="00DC548A" w:rsidP="00DC548A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Begin to use dictionaries to look up meanings of words and to check tricky spellings.</w:t>
            </w: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  <w:p w:rsid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 xml:space="preserve">Prefixes/suffixes </w:t>
            </w:r>
          </w:p>
          <w:p w:rsidR="002D1C53" w:rsidRDefault="002D1C53" w:rsidP="00DC548A">
            <w:pPr>
              <w:rPr>
                <w:sz w:val="20"/>
                <w:szCs w:val="20"/>
              </w:rPr>
            </w:pPr>
          </w:p>
          <w:p w:rsidR="002D1C53" w:rsidRDefault="002D1C53" w:rsidP="002D1C53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Homophones</w:t>
            </w:r>
          </w:p>
          <w:p w:rsidR="002D1C53" w:rsidRDefault="002D1C53" w:rsidP="002D1C53">
            <w:pPr>
              <w:rPr>
                <w:sz w:val="20"/>
                <w:szCs w:val="20"/>
              </w:rPr>
            </w:pPr>
          </w:p>
          <w:p w:rsidR="002D1C53" w:rsidRPr="00DC548A" w:rsidRDefault="002D1C53" w:rsidP="002D1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the first two letters of a word to check its spelling in a dictionary. </w:t>
            </w:r>
          </w:p>
          <w:p w:rsidR="002D1C53" w:rsidRPr="00DC548A" w:rsidRDefault="002D1C53" w:rsidP="00DC548A">
            <w:pPr>
              <w:rPr>
                <w:sz w:val="20"/>
                <w:szCs w:val="20"/>
              </w:rPr>
            </w:pPr>
          </w:p>
          <w:p w:rsidR="00DC548A" w:rsidRPr="00DC548A" w:rsidRDefault="00DC548A" w:rsidP="00DC548A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DC548A" w:rsidRPr="00DC548A" w:rsidRDefault="00DC548A" w:rsidP="00DC548A">
            <w:pPr>
              <w:rPr>
                <w:sz w:val="20"/>
                <w:szCs w:val="20"/>
              </w:rPr>
            </w:pPr>
            <w:r w:rsidRPr="00DC548A">
              <w:rPr>
                <w:sz w:val="20"/>
                <w:szCs w:val="20"/>
              </w:rPr>
              <w:t>½ to ¾ of a side of A4 in 45 minutes.</w:t>
            </w:r>
          </w:p>
        </w:tc>
      </w:tr>
    </w:tbl>
    <w:p w:rsidR="00FB3FE2" w:rsidRPr="00CC5CF8" w:rsidRDefault="00D620AB" w:rsidP="00CC5CF8">
      <w:pPr>
        <w:ind w:left="113" w:right="113"/>
        <w:jc w:val="center"/>
        <w:rPr>
          <w:rFonts w:ascii="Comic Sans MS" w:hAnsi="Comic Sans MS"/>
          <w:b/>
          <w:i/>
          <w:color w:val="000000"/>
          <w:szCs w:val="12"/>
        </w:rPr>
      </w:pPr>
      <w:r w:rsidRPr="00D620AB">
        <w:rPr>
          <w:rFonts w:ascii="Comic Sans MS" w:hAnsi="Comic Sans MS"/>
          <w:b/>
          <w:i/>
          <w:color w:val="000000"/>
          <w:szCs w:val="12"/>
        </w:rPr>
        <w:t>Writing Non-Negotiables    (Minimum end of year expectations</w:t>
      </w:r>
      <w:r w:rsidR="001A6359">
        <w:rPr>
          <w:rFonts w:ascii="Comic Sans MS" w:hAnsi="Comic Sans MS"/>
          <w:b/>
          <w:i/>
          <w:color w:val="000000"/>
          <w:szCs w:val="12"/>
        </w:rPr>
        <w:t>- New Curriculum</w:t>
      </w:r>
      <w:r w:rsidRPr="00D620AB">
        <w:rPr>
          <w:rFonts w:ascii="Comic Sans MS" w:hAnsi="Comic Sans MS"/>
          <w:b/>
          <w:i/>
          <w:color w:val="000000"/>
          <w:szCs w:val="12"/>
        </w:rPr>
        <w:t>)</w:t>
      </w:r>
      <w:r w:rsidRPr="00D620AB">
        <w:rPr>
          <w:b/>
          <w:i/>
          <w:noProof/>
          <w:lang w:eastAsia="en-GB"/>
        </w:rPr>
        <w:t xml:space="preserve"> </w:t>
      </w:r>
    </w:p>
    <w:sectPr w:rsidR="00FB3FE2" w:rsidRPr="00CC5CF8" w:rsidSect="00CC5CF8">
      <w:head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1C6194" w:themeColor="accent6" w:themeShade="BF"/>
        <w:left w:val="single" w:sz="48" w:space="24" w:color="1C6194" w:themeColor="accent6" w:themeShade="BF"/>
        <w:bottom w:val="single" w:sz="48" w:space="24" w:color="1C6194" w:themeColor="accent6" w:themeShade="BF"/>
        <w:right w:val="single" w:sz="48" w:space="24" w:color="1C6194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E2" w:rsidRDefault="00FB3FE2" w:rsidP="00FB3FE2">
      <w:pPr>
        <w:spacing w:after="0" w:line="240" w:lineRule="auto"/>
      </w:pPr>
      <w:r>
        <w:separator/>
      </w:r>
    </w:p>
  </w:endnote>
  <w:end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E2" w:rsidRDefault="00FB3FE2" w:rsidP="00FB3FE2">
      <w:pPr>
        <w:spacing w:after="0" w:line="240" w:lineRule="auto"/>
      </w:pPr>
      <w:r>
        <w:separator/>
      </w:r>
    </w:p>
  </w:footnote>
  <w:foot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E2" w:rsidRPr="00FB3FE2" w:rsidRDefault="00FB3FE2" w:rsidP="00FB3FE2">
    <w:pPr>
      <w:ind w:left="113" w:right="113"/>
      <w:jc w:val="center"/>
      <w:rPr>
        <w:rFonts w:ascii="Comic Sans MS" w:hAnsi="Comic Sans MS"/>
        <w:color w:val="000000"/>
        <w:szCs w:val="12"/>
      </w:rPr>
    </w:pPr>
  </w:p>
  <w:p w:rsidR="00FB3FE2" w:rsidRDefault="00F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8322B"/>
    <w:multiLevelType w:val="hybridMultilevel"/>
    <w:tmpl w:val="2BCE0D4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1686E"/>
    <w:multiLevelType w:val="hybridMultilevel"/>
    <w:tmpl w:val="033094E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68D9"/>
    <w:multiLevelType w:val="hybridMultilevel"/>
    <w:tmpl w:val="3B6C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A5C5A"/>
    <w:multiLevelType w:val="hybridMultilevel"/>
    <w:tmpl w:val="8A9CE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D45AE"/>
    <w:multiLevelType w:val="hybridMultilevel"/>
    <w:tmpl w:val="1688CA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F0BDD"/>
    <w:multiLevelType w:val="hybridMultilevel"/>
    <w:tmpl w:val="A9942B5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2"/>
    <w:rsid w:val="000A4A32"/>
    <w:rsid w:val="001A6359"/>
    <w:rsid w:val="002A3868"/>
    <w:rsid w:val="002D1C53"/>
    <w:rsid w:val="00305EF5"/>
    <w:rsid w:val="006C68B9"/>
    <w:rsid w:val="00710A6A"/>
    <w:rsid w:val="007B43BB"/>
    <w:rsid w:val="00CC5CF8"/>
    <w:rsid w:val="00D32F8D"/>
    <w:rsid w:val="00D529E6"/>
    <w:rsid w:val="00D620AB"/>
    <w:rsid w:val="00DC548A"/>
    <w:rsid w:val="00DE2887"/>
    <w:rsid w:val="00DF51B3"/>
    <w:rsid w:val="00E201EF"/>
    <w:rsid w:val="00EE3719"/>
    <w:rsid w:val="00F23B15"/>
    <w:rsid w:val="00FB3FE2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14BDF-F620-4E9F-B0BE-3E3506CD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E2"/>
  </w:style>
  <w:style w:type="paragraph" w:styleId="Footer">
    <w:name w:val="footer"/>
    <w:basedOn w:val="Normal"/>
    <w:link w:val="Foot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E2"/>
  </w:style>
  <w:style w:type="table" w:styleId="TableGrid">
    <w:name w:val="Table Grid"/>
    <w:basedOn w:val="TableNormal"/>
    <w:uiPriority w:val="39"/>
    <w:rsid w:val="00FB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E2"/>
    <w:pPr>
      <w:ind w:left="720"/>
      <w:contextualSpacing/>
    </w:pPr>
  </w:style>
  <w:style w:type="paragraph" w:customStyle="1" w:styleId="Default">
    <w:name w:val="Default"/>
    <w:rsid w:val="002A3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K05ztmb3UAhVHuhQKHXqMDHsQjRwIBw&amp;url=https%3A%2F%2Ftwitter.com%2Fstdunstansrcp%2Fstatus%2F387214399275954177&amp;psig=AFQjCNF53eYuce-GWfT0sVciWGGj2aGi4w&amp;ust=149752509539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Allen</dc:creator>
  <cp:lastModifiedBy>G Eccles</cp:lastModifiedBy>
  <cp:revision>2</cp:revision>
  <dcterms:created xsi:type="dcterms:W3CDTF">2019-10-13T16:47:00Z</dcterms:created>
  <dcterms:modified xsi:type="dcterms:W3CDTF">2019-10-13T16:47:00Z</dcterms:modified>
</cp:coreProperties>
</file>