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2D5D" w14:textId="77777777" w:rsidR="004770E3" w:rsidRDefault="004770E3" w:rsidP="008330DB">
      <w:pPr>
        <w:tabs>
          <w:tab w:val="left" w:pos="720"/>
          <w:tab w:val="left" w:pos="9000"/>
        </w:tabs>
        <w:ind w:right="71"/>
        <w:jc w:val="both"/>
        <w:rPr>
          <w:rFonts w:cs="Arial"/>
          <w:i/>
          <w:szCs w:val="24"/>
        </w:rPr>
      </w:pPr>
    </w:p>
    <w:p w14:paraId="77634D2E" w14:textId="77777777" w:rsidR="00525166" w:rsidRDefault="00022A4B" w:rsidP="004770E3">
      <w:pPr>
        <w:pBdr>
          <w:bottom w:val="single" w:sz="8" w:space="4" w:color="4F81BD"/>
        </w:pBdr>
        <w:spacing w:after="300"/>
        <w:contextualSpacing/>
        <w:jc w:val="center"/>
        <w:rPr>
          <w:color w:val="17365D"/>
          <w:spacing w:val="5"/>
          <w:kern w:val="28"/>
          <w:sz w:val="52"/>
          <w:szCs w:val="52"/>
        </w:rPr>
      </w:pPr>
      <w:r>
        <w:rPr>
          <w:noProof/>
          <w:lang w:eastAsia="en-GB"/>
        </w:rPr>
        <w:drawing>
          <wp:inline distT="0" distB="0" distL="0" distR="0" wp14:anchorId="0110398B" wp14:editId="667C45A9">
            <wp:extent cx="1988820" cy="1323359"/>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4206" cy="1326943"/>
                    </a:xfrm>
                    <a:prstGeom prst="rect">
                      <a:avLst/>
                    </a:prstGeom>
                    <a:noFill/>
                    <a:ln>
                      <a:noFill/>
                    </a:ln>
                  </pic:spPr>
                </pic:pic>
              </a:graphicData>
            </a:graphic>
          </wp:inline>
        </w:drawing>
      </w:r>
    </w:p>
    <w:p w14:paraId="3794DC6A" w14:textId="77777777" w:rsidR="00FF3E5F" w:rsidRDefault="00FF3E5F" w:rsidP="004770E3">
      <w:pPr>
        <w:pBdr>
          <w:bottom w:val="single" w:sz="8" w:space="4" w:color="4F81BD"/>
        </w:pBdr>
        <w:spacing w:after="300"/>
        <w:contextualSpacing/>
        <w:jc w:val="center"/>
        <w:rPr>
          <w:color w:val="008000"/>
          <w:spacing w:val="5"/>
          <w:kern w:val="28"/>
          <w:sz w:val="36"/>
          <w:szCs w:val="36"/>
        </w:rPr>
      </w:pPr>
    </w:p>
    <w:p w14:paraId="64D8AE57" w14:textId="77777777" w:rsidR="004537B7" w:rsidRPr="00D57B4A" w:rsidRDefault="00525166" w:rsidP="004770E3">
      <w:pPr>
        <w:pBdr>
          <w:bottom w:val="single" w:sz="8" w:space="4" w:color="4F81BD"/>
        </w:pBdr>
        <w:spacing w:after="300"/>
        <w:contextualSpacing/>
        <w:jc w:val="center"/>
        <w:rPr>
          <w:color w:val="006600"/>
          <w:spacing w:val="5"/>
          <w:kern w:val="28"/>
          <w:sz w:val="36"/>
          <w:szCs w:val="36"/>
        </w:rPr>
      </w:pPr>
      <w:r w:rsidRPr="00D57B4A">
        <w:rPr>
          <w:color w:val="006600"/>
          <w:spacing w:val="5"/>
          <w:kern w:val="28"/>
          <w:sz w:val="36"/>
          <w:szCs w:val="36"/>
        </w:rPr>
        <w:t xml:space="preserve">Alvanley and Manley </w:t>
      </w:r>
    </w:p>
    <w:p w14:paraId="67A525A8" w14:textId="77777777" w:rsidR="00525166" w:rsidRPr="00D57B4A" w:rsidRDefault="0051327D" w:rsidP="004770E3">
      <w:pPr>
        <w:pBdr>
          <w:bottom w:val="single" w:sz="8" w:space="4" w:color="4F81BD"/>
        </w:pBdr>
        <w:spacing w:after="300"/>
        <w:contextualSpacing/>
        <w:jc w:val="center"/>
        <w:rPr>
          <w:color w:val="006600"/>
          <w:spacing w:val="5"/>
          <w:kern w:val="28"/>
          <w:sz w:val="36"/>
          <w:szCs w:val="36"/>
        </w:rPr>
      </w:pPr>
      <w:r w:rsidRPr="00D57B4A">
        <w:rPr>
          <w:color w:val="006600"/>
          <w:spacing w:val="5"/>
          <w:kern w:val="28"/>
          <w:sz w:val="36"/>
          <w:szCs w:val="36"/>
        </w:rPr>
        <w:t>Village School</w:t>
      </w:r>
      <w:r w:rsidR="00525166" w:rsidRPr="00D57B4A">
        <w:rPr>
          <w:color w:val="006600"/>
          <w:spacing w:val="5"/>
          <w:kern w:val="28"/>
          <w:sz w:val="36"/>
          <w:szCs w:val="36"/>
        </w:rPr>
        <w:t xml:space="preserve"> </w:t>
      </w:r>
    </w:p>
    <w:p w14:paraId="45A28701" w14:textId="4A12750C" w:rsidR="004770E3" w:rsidRPr="00D57B4A" w:rsidRDefault="00BE4874" w:rsidP="004770E3">
      <w:pPr>
        <w:pBdr>
          <w:bottom w:val="single" w:sz="8" w:space="4" w:color="4F81BD"/>
        </w:pBdr>
        <w:spacing w:after="300"/>
        <w:contextualSpacing/>
        <w:jc w:val="center"/>
        <w:rPr>
          <w:color w:val="006600"/>
          <w:spacing w:val="5"/>
          <w:kern w:val="28"/>
          <w:sz w:val="36"/>
          <w:szCs w:val="36"/>
        </w:rPr>
      </w:pPr>
      <w:r>
        <w:rPr>
          <w:color w:val="006600"/>
          <w:spacing w:val="5"/>
          <w:kern w:val="28"/>
          <w:sz w:val="36"/>
          <w:szCs w:val="36"/>
        </w:rPr>
        <w:t>Pupil Allergy Policy</w:t>
      </w:r>
    </w:p>
    <w:p w14:paraId="6885465C" w14:textId="77777777" w:rsidR="00427084" w:rsidRPr="00D57B4A" w:rsidRDefault="000E5B3B" w:rsidP="00427084">
      <w:pPr>
        <w:pBdr>
          <w:bottom w:val="single" w:sz="8" w:space="4" w:color="4F81BD"/>
        </w:pBdr>
        <w:spacing w:after="300"/>
        <w:contextualSpacing/>
        <w:jc w:val="center"/>
        <w:rPr>
          <w:color w:val="006600"/>
          <w:spacing w:val="5"/>
          <w:kern w:val="28"/>
          <w:sz w:val="36"/>
          <w:szCs w:val="36"/>
        </w:rPr>
      </w:pPr>
      <w:r w:rsidRPr="00D57B4A">
        <w:rPr>
          <w:color w:val="006600"/>
          <w:spacing w:val="5"/>
          <w:kern w:val="28"/>
          <w:sz w:val="36"/>
          <w:szCs w:val="36"/>
        </w:rPr>
        <w:t>202</w:t>
      </w:r>
      <w:r w:rsidR="00427084" w:rsidRPr="00D57B4A">
        <w:rPr>
          <w:color w:val="006600"/>
          <w:spacing w:val="5"/>
          <w:kern w:val="28"/>
          <w:sz w:val="36"/>
          <w:szCs w:val="36"/>
        </w:rPr>
        <w:t>6</w:t>
      </w:r>
    </w:p>
    <w:p w14:paraId="3D6A78EF" w14:textId="20975C54" w:rsidR="00427084" w:rsidRPr="00222839" w:rsidRDefault="00427084" w:rsidP="00427084">
      <w:pPr>
        <w:autoSpaceDE w:val="0"/>
        <w:autoSpaceDN w:val="0"/>
        <w:adjustRightInd w:val="0"/>
        <w:spacing w:before="120" w:after="120"/>
        <w:contextualSpacing/>
        <w:jc w:val="both"/>
        <w:rPr>
          <w:rFonts w:eastAsia="Arial" w:cs="Arial"/>
          <w:b/>
          <w:color w:val="006600"/>
          <w:szCs w:val="24"/>
        </w:rPr>
      </w:pPr>
    </w:p>
    <w:p w14:paraId="69BDD456" w14:textId="6317D9AA" w:rsidR="00427084" w:rsidRPr="00A651E8" w:rsidRDefault="00427084" w:rsidP="00427084">
      <w:pPr>
        <w:autoSpaceDE w:val="0"/>
        <w:autoSpaceDN w:val="0"/>
        <w:adjustRightInd w:val="0"/>
        <w:spacing w:before="120" w:after="120"/>
        <w:contextualSpacing/>
        <w:jc w:val="both"/>
        <w:rPr>
          <w:rFonts w:eastAsia="Arial" w:cs="Arial"/>
          <w:b/>
          <w:color w:val="006600"/>
          <w:szCs w:val="24"/>
        </w:rPr>
      </w:pPr>
      <w:r w:rsidRPr="00A651E8">
        <w:rPr>
          <w:rFonts w:asciiTheme="minorHAnsi" w:hAnsiTheme="minorHAnsi" w:cstheme="minorHAnsi"/>
          <w:color w:val="006600"/>
          <w:sz w:val="32"/>
          <w:szCs w:val="32"/>
          <w:u w:val="single"/>
        </w:rPr>
        <w:t>Contents</w:t>
      </w:r>
    </w:p>
    <w:p w14:paraId="280405F6" w14:textId="1DCCEF0D" w:rsidR="00427084" w:rsidRPr="00A651E8" w:rsidRDefault="00427084" w:rsidP="00427084">
      <w:pPr>
        <w:autoSpaceDE w:val="0"/>
        <w:autoSpaceDN w:val="0"/>
        <w:adjustRightInd w:val="0"/>
        <w:spacing w:before="120" w:after="120"/>
        <w:contextualSpacing/>
        <w:jc w:val="both"/>
        <w:rPr>
          <w:rFonts w:eastAsia="Arial" w:cs="Arial"/>
          <w:color w:val="006600"/>
          <w:sz w:val="22"/>
          <w:szCs w:val="22"/>
        </w:rPr>
      </w:pPr>
    </w:p>
    <w:p w14:paraId="5ECB4F1F" w14:textId="75214830" w:rsidR="00A12586"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Aims</w:t>
      </w:r>
    </w:p>
    <w:p w14:paraId="18DB4F74" w14:textId="49EE0055"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Legislation and guidance</w:t>
      </w:r>
    </w:p>
    <w:p w14:paraId="4A8F9CDD" w14:textId="2F1CCCDA"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 xml:space="preserve">Roles and responsibilities </w:t>
      </w:r>
    </w:p>
    <w:p w14:paraId="7EEBA66D" w14:textId="74A1E783"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Assessing risk</w:t>
      </w:r>
    </w:p>
    <w:p w14:paraId="55ACA403" w14:textId="7CE83E10" w:rsidR="002E1F34" w:rsidRPr="00A651E8" w:rsidRDefault="002E1F34">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Managing risk</w:t>
      </w:r>
    </w:p>
    <w:p w14:paraId="1F7639D3" w14:textId="62AC8917"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Procedures for handling an allergic reaction</w:t>
      </w:r>
    </w:p>
    <w:p w14:paraId="101419BD" w14:textId="4212FF72"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Adrenaline auto-injectors (AAIs)</w:t>
      </w:r>
    </w:p>
    <w:p w14:paraId="6DDE927A" w14:textId="2A742001"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Training</w:t>
      </w:r>
    </w:p>
    <w:p w14:paraId="43FC981C" w14:textId="2C7FBDAB" w:rsidR="00501997" w:rsidRPr="00A651E8" w:rsidRDefault="00501997">
      <w:pPr>
        <w:pStyle w:val="ListParagraph"/>
        <w:numPr>
          <w:ilvl w:val="0"/>
          <w:numId w:val="1"/>
        </w:num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Links to other policies</w:t>
      </w:r>
    </w:p>
    <w:p w14:paraId="3B9C0E5B" w14:textId="6F02997C" w:rsidR="00501997" w:rsidRPr="00A651E8" w:rsidRDefault="00501997" w:rsidP="00501997">
      <w:pPr>
        <w:autoSpaceDE w:val="0"/>
        <w:autoSpaceDN w:val="0"/>
        <w:adjustRightInd w:val="0"/>
        <w:spacing w:before="120" w:after="120"/>
        <w:contextualSpacing/>
        <w:jc w:val="both"/>
        <w:rPr>
          <w:rFonts w:eastAsia="Arial" w:cs="Arial"/>
          <w:b/>
          <w:color w:val="006600"/>
          <w:szCs w:val="24"/>
        </w:rPr>
      </w:pPr>
    </w:p>
    <w:p w14:paraId="51C71CB0" w14:textId="7D0413A2" w:rsidR="00501997" w:rsidRPr="00A651E8" w:rsidRDefault="00501997">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A651E8">
        <w:rPr>
          <w:rFonts w:eastAsia="Arial" w:cs="Arial"/>
          <w:b/>
          <w:color w:val="006600"/>
          <w:szCs w:val="24"/>
        </w:rPr>
        <w:t>Aims</w:t>
      </w:r>
    </w:p>
    <w:p w14:paraId="78FAD259" w14:textId="4964A1E2" w:rsidR="00501997" w:rsidRDefault="00501997" w:rsidP="00501997">
      <w:pPr>
        <w:autoSpaceDE w:val="0"/>
        <w:autoSpaceDN w:val="0"/>
        <w:adjustRightInd w:val="0"/>
        <w:spacing w:before="120" w:after="120"/>
        <w:contextualSpacing/>
        <w:jc w:val="both"/>
        <w:rPr>
          <w:rFonts w:eastAsia="Arial" w:cs="Arial"/>
          <w:color w:val="000000"/>
          <w:szCs w:val="24"/>
        </w:rPr>
      </w:pPr>
    </w:p>
    <w:p w14:paraId="34A33730" w14:textId="066A9C6A" w:rsidR="00501997" w:rsidRDefault="00501997" w:rsidP="00501997">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This policy aims to:</w:t>
      </w:r>
    </w:p>
    <w:p w14:paraId="42FF37A5" w14:textId="5F4CF645" w:rsidR="00501997" w:rsidRDefault="00501997">
      <w:pPr>
        <w:pStyle w:val="ListParagraph"/>
        <w:numPr>
          <w:ilvl w:val="0"/>
          <w:numId w:val="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Set out our school’s approach to allergy management, including reducing the risk of exposure and the procedures in place in </w:t>
      </w:r>
      <w:r w:rsidR="00A651E8">
        <w:rPr>
          <w:rFonts w:eastAsia="Arial" w:cs="Arial"/>
          <w:color w:val="000000"/>
          <w:szCs w:val="24"/>
        </w:rPr>
        <w:t xml:space="preserve">case </w:t>
      </w:r>
      <w:r>
        <w:rPr>
          <w:rFonts w:eastAsia="Arial" w:cs="Arial"/>
          <w:color w:val="000000"/>
          <w:szCs w:val="24"/>
        </w:rPr>
        <w:t xml:space="preserve">of allergic reaction </w:t>
      </w:r>
    </w:p>
    <w:p w14:paraId="57336615" w14:textId="263B9818" w:rsidR="00501997" w:rsidRDefault="00501997">
      <w:pPr>
        <w:pStyle w:val="ListParagraph"/>
        <w:numPr>
          <w:ilvl w:val="0"/>
          <w:numId w:val="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Make clear how our school supports pupils with allergies to ensure their wellbeing and inclusion </w:t>
      </w:r>
    </w:p>
    <w:p w14:paraId="574687CA" w14:textId="2578F75E" w:rsidR="00501997" w:rsidRDefault="00501997">
      <w:pPr>
        <w:pStyle w:val="ListParagraph"/>
        <w:numPr>
          <w:ilvl w:val="0"/>
          <w:numId w:val="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Promote and maintain allergy awareness among the school community </w:t>
      </w:r>
    </w:p>
    <w:p w14:paraId="2CB68D8B" w14:textId="732D4E40" w:rsidR="00501997" w:rsidRDefault="00501997" w:rsidP="00501997">
      <w:pPr>
        <w:autoSpaceDE w:val="0"/>
        <w:autoSpaceDN w:val="0"/>
        <w:adjustRightInd w:val="0"/>
        <w:spacing w:before="120" w:after="120"/>
        <w:contextualSpacing/>
        <w:jc w:val="both"/>
        <w:rPr>
          <w:rFonts w:eastAsia="Arial" w:cs="Arial"/>
          <w:color w:val="000000"/>
          <w:szCs w:val="24"/>
        </w:rPr>
      </w:pPr>
    </w:p>
    <w:p w14:paraId="2C1FD062" w14:textId="42F6D1F4" w:rsidR="00501997" w:rsidRPr="00A651E8" w:rsidRDefault="00501997">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A651E8">
        <w:rPr>
          <w:rFonts w:eastAsia="Arial" w:cs="Arial"/>
          <w:b/>
          <w:color w:val="006600"/>
          <w:szCs w:val="24"/>
        </w:rPr>
        <w:t xml:space="preserve">Legislation and guidance </w:t>
      </w:r>
    </w:p>
    <w:p w14:paraId="11E15828" w14:textId="29A43BD6" w:rsidR="00501997" w:rsidRDefault="00501997" w:rsidP="00501997">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This policy is based on the Department for Education (DfE)’s guidance on </w:t>
      </w:r>
      <w:hyperlink r:id="rId12" w:history="1">
        <w:r w:rsidRPr="00501997">
          <w:rPr>
            <w:rStyle w:val="Hyperlink"/>
            <w:rFonts w:eastAsia="Arial" w:cs="Arial"/>
            <w:szCs w:val="24"/>
          </w:rPr>
          <w:t>allergies in school</w:t>
        </w:r>
      </w:hyperlink>
      <w:r>
        <w:rPr>
          <w:rFonts w:eastAsia="Arial" w:cs="Arial"/>
          <w:color w:val="000000"/>
          <w:szCs w:val="24"/>
        </w:rPr>
        <w:t xml:space="preserve"> </w:t>
      </w:r>
      <w:r w:rsidRPr="00501997">
        <w:rPr>
          <w:rFonts w:eastAsia="Arial" w:cs="Arial"/>
          <w:color w:val="000000"/>
          <w:szCs w:val="24"/>
        </w:rPr>
        <w:t xml:space="preserve">and </w:t>
      </w:r>
      <w:hyperlink r:id="rId13" w:history="1">
        <w:r w:rsidRPr="00501997">
          <w:rPr>
            <w:rStyle w:val="Hyperlink"/>
            <w:rFonts w:eastAsia="Arial" w:cs="Arial"/>
            <w:szCs w:val="24"/>
          </w:rPr>
          <w:t>supporting pupils with medical conditions at school</w:t>
        </w:r>
      </w:hyperlink>
      <w:r>
        <w:rPr>
          <w:rFonts w:eastAsia="Arial" w:cs="Arial"/>
          <w:color w:val="000000"/>
          <w:szCs w:val="24"/>
        </w:rPr>
        <w:t xml:space="preserve">, the Department of Health and Social Care’s guidance on </w:t>
      </w:r>
      <w:hyperlink r:id="rId14" w:history="1">
        <w:r w:rsidRPr="00501997">
          <w:rPr>
            <w:rStyle w:val="Hyperlink"/>
            <w:rFonts w:eastAsia="Arial" w:cs="Arial"/>
            <w:szCs w:val="24"/>
          </w:rPr>
          <w:t>using emergency adrenaline auto-injectors in school</w:t>
        </w:r>
      </w:hyperlink>
      <w:r>
        <w:rPr>
          <w:rFonts w:eastAsia="Arial" w:cs="Arial"/>
          <w:color w:val="000000"/>
          <w:szCs w:val="24"/>
        </w:rPr>
        <w:t>, and the following legislation:</w:t>
      </w:r>
    </w:p>
    <w:p w14:paraId="716B24CE" w14:textId="71DF994F" w:rsidR="00501997" w:rsidRDefault="00501997">
      <w:pPr>
        <w:pStyle w:val="ListParagraph"/>
        <w:numPr>
          <w:ilvl w:val="0"/>
          <w:numId w:val="4"/>
        </w:numPr>
        <w:autoSpaceDE w:val="0"/>
        <w:autoSpaceDN w:val="0"/>
        <w:adjustRightInd w:val="0"/>
        <w:spacing w:before="120" w:after="120"/>
        <w:contextualSpacing/>
        <w:jc w:val="both"/>
        <w:rPr>
          <w:rFonts w:eastAsia="Arial" w:cs="Arial"/>
          <w:color w:val="000000"/>
          <w:szCs w:val="24"/>
        </w:rPr>
      </w:pPr>
      <w:hyperlink r:id="rId15" w:history="1">
        <w:r w:rsidRPr="00501997">
          <w:rPr>
            <w:rStyle w:val="Hyperlink"/>
            <w:rFonts w:eastAsia="Arial" w:cs="Arial"/>
            <w:szCs w:val="24"/>
          </w:rPr>
          <w:t>The Food Information Regulations 2014</w:t>
        </w:r>
      </w:hyperlink>
    </w:p>
    <w:p w14:paraId="62F95BE0" w14:textId="5B917A59" w:rsidR="00501997" w:rsidRDefault="00501997">
      <w:pPr>
        <w:pStyle w:val="ListParagraph"/>
        <w:numPr>
          <w:ilvl w:val="0"/>
          <w:numId w:val="4"/>
        </w:numPr>
        <w:autoSpaceDE w:val="0"/>
        <w:autoSpaceDN w:val="0"/>
        <w:adjustRightInd w:val="0"/>
        <w:spacing w:before="120" w:after="120"/>
        <w:contextualSpacing/>
        <w:jc w:val="both"/>
        <w:rPr>
          <w:rFonts w:eastAsia="Arial" w:cs="Arial"/>
          <w:color w:val="000000"/>
          <w:szCs w:val="24"/>
        </w:rPr>
      </w:pPr>
      <w:hyperlink r:id="rId16" w:history="1">
        <w:r w:rsidRPr="00501997">
          <w:rPr>
            <w:rStyle w:val="Hyperlink"/>
            <w:rFonts w:eastAsia="Arial" w:cs="Arial"/>
            <w:szCs w:val="24"/>
          </w:rPr>
          <w:t>The Food Information (Amendment) (England) Regulations 2019</w:t>
        </w:r>
      </w:hyperlink>
    </w:p>
    <w:p w14:paraId="16F3C337" w14:textId="2690A1A4" w:rsidR="00501997" w:rsidRDefault="00501997" w:rsidP="00501997">
      <w:pPr>
        <w:autoSpaceDE w:val="0"/>
        <w:autoSpaceDN w:val="0"/>
        <w:adjustRightInd w:val="0"/>
        <w:spacing w:before="120" w:after="120"/>
        <w:contextualSpacing/>
        <w:jc w:val="both"/>
        <w:rPr>
          <w:rFonts w:eastAsia="Arial" w:cs="Arial"/>
          <w:color w:val="000000"/>
          <w:szCs w:val="24"/>
        </w:rPr>
      </w:pPr>
    </w:p>
    <w:p w14:paraId="1595CBA0" w14:textId="77777777" w:rsidR="00A651E8" w:rsidRDefault="00A651E8" w:rsidP="00501997">
      <w:pPr>
        <w:autoSpaceDE w:val="0"/>
        <w:autoSpaceDN w:val="0"/>
        <w:adjustRightInd w:val="0"/>
        <w:spacing w:before="120" w:after="120"/>
        <w:contextualSpacing/>
        <w:jc w:val="both"/>
        <w:rPr>
          <w:rFonts w:eastAsia="Arial" w:cs="Arial"/>
          <w:color w:val="000000"/>
          <w:szCs w:val="24"/>
        </w:rPr>
      </w:pPr>
    </w:p>
    <w:p w14:paraId="3C0221BA" w14:textId="770FA203" w:rsidR="00501997" w:rsidRPr="00A651E8" w:rsidRDefault="00501997">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A651E8">
        <w:rPr>
          <w:rFonts w:eastAsia="Arial" w:cs="Arial"/>
          <w:b/>
          <w:color w:val="006600"/>
          <w:szCs w:val="24"/>
        </w:rPr>
        <w:lastRenderedPageBreak/>
        <w:t xml:space="preserve">Roles and responsibilities </w:t>
      </w:r>
    </w:p>
    <w:p w14:paraId="2DC74CB2" w14:textId="69A0D37A" w:rsidR="00501997" w:rsidRDefault="00501997" w:rsidP="00501997">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We take a whole school approach to allergy awareness. </w:t>
      </w:r>
    </w:p>
    <w:p w14:paraId="59DDD1A0" w14:textId="2DBFCCF4" w:rsidR="005431C1" w:rsidRPr="00A651E8" w:rsidRDefault="005431C1" w:rsidP="00501997">
      <w:pPr>
        <w:autoSpaceDE w:val="0"/>
        <w:autoSpaceDN w:val="0"/>
        <w:adjustRightInd w:val="0"/>
        <w:spacing w:before="120" w:after="120"/>
        <w:contextualSpacing/>
        <w:jc w:val="both"/>
        <w:rPr>
          <w:rFonts w:eastAsia="Arial" w:cs="Arial"/>
          <w:color w:val="006600"/>
          <w:szCs w:val="24"/>
        </w:rPr>
      </w:pPr>
    </w:p>
    <w:p w14:paraId="322680B6" w14:textId="3CAB0ECE" w:rsidR="005431C1" w:rsidRPr="00A651E8" w:rsidRDefault="005431C1" w:rsidP="00501997">
      <w:p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Allergy Lead</w:t>
      </w:r>
    </w:p>
    <w:p w14:paraId="0963CF6E" w14:textId="620825B7" w:rsidR="005431C1" w:rsidRDefault="005431C1" w:rsidP="00501997">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nominated allergy lead is Claire Murphy. They are responsible for:</w:t>
      </w:r>
    </w:p>
    <w:p w14:paraId="6435D6F5" w14:textId="6D9BC255" w:rsidR="005431C1" w:rsidRDefault="005431C1">
      <w:pPr>
        <w:pStyle w:val="ListParagraph"/>
        <w:numPr>
          <w:ilvl w:val="0"/>
          <w:numId w:val="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Recording and collating allergy and special dietary information for all relevant pupils.</w:t>
      </w:r>
    </w:p>
    <w:p w14:paraId="0B7B2374" w14:textId="542A18BA" w:rsidR="005431C1" w:rsidRDefault="005431C1">
      <w:pPr>
        <w:pStyle w:val="ListParagraph"/>
        <w:numPr>
          <w:ilvl w:val="0"/>
          <w:numId w:val="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Ensuring all </w:t>
      </w:r>
      <w:r w:rsidR="00A651E8">
        <w:rPr>
          <w:rFonts w:eastAsia="Arial" w:cs="Arial"/>
          <w:color w:val="000000"/>
          <w:szCs w:val="24"/>
        </w:rPr>
        <w:t xml:space="preserve">pupil or staff </w:t>
      </w:r>
      <w:r>
        <w:rPr>
          <w:rFonts w:eastAsia="Arial" w:cs="Arial"/>
          <w:color w:val="000000"/>
          <w:szCs w:val="24"/>
        </w:rPr>
        <w:t>allergy information is up to date and readily available to relevant members of staff</w:t>
      </w:r>
    </w:p>
    <w:p w14:paraId="0FB72A72" w14:textId="0357A06D" w:rsidR="00B70F97" w:rsidRDefault="00B70F97">
      <w:pPr>
        <w:pStyle w:val="ListParagraph"/>
        <w:numPr>
          <w:ilvl w:val="0"/>
          <w:numId w:val="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Ensuring all staff receive an appropriate level of allergy training</w:t>
      </w:r>
    </w:p>
    <w:p w14:paraId="53B218D0" w14:textId="6F2C4240" w:rsidR="00B70F97" w:rsidRDefault="00B70F97">
      <w:pPr>
        <w:pStyle w:val="ListParagraph"/>
        <w:numPr>
          <w:ilvl w:val="0"/>
          <w:numId w:val="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Ensuring all staff are aware of the school’s policy and procedures regarding allergies</w:t>
      </w:r>
    </w:p>
    <w:p w14:paraId="0FF67894" w14:textId="60CAC525" w:rsidR="00B70F97" w:rsidRDefault="00A651E8">
      <w:pPr>
        <w:pStyle w:val="ListParagraph"/>
        <w:numPr>
          <w:ilvl w:val="0"/>
          <w:numId w:val="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Ensuring r</w:t>
      </w:r>
      <w:r w:rsidR="00B70F97">
        <w:rPr>
          <w:rFonts w:eastAsia="Arial" w:cs="Arial"/>
          <w:color w:val="000000"/>
          <w:szCs w:val="24"/>
        </w:rPr>
        <w:t xml:space="preserve">elevant staff are aware of what activities need an allergy risk assessment </w:t>
      </w:r>
    </w:p>
    <w:p w14:paraId="24AA0FCC" w14:textId="4E9536E5" w:rsidR="00B70F97" w:rsidRDefault="00B70F97">
      <w:pPr>
        <w:pStyle w:val="ListParagraph"/>
        <w:numPr>
          <w:ilvl w:val="0"/>
          <w:numId w:val="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Regularly reviewing and updating the allergy policy </w:t>
      </w:r>
    </w:p>
    <w:p w14:paraId="4D67CD87" w14:textId="3851334C" w:rsidR="00B70F97" w:rsidRPr="00A651E8" w:rsidRDefault="00B70F97" w:rsidP="00B70F97">
      <w:pPr>
        <w:autoSpaceDE w:val="0"/>
        <w:autoSpaceDN w:val="0"/>
        <w:adjustRightInd w:val="0"/>
        <w:spacing w:before="120" w:after="120"/>
        <w:contextualSpacing/>
        <w:jc w:val="both"/>
        <w:rPr>
          <w:rFonts w:eastAsia="Arial" w:cs="Arial"/>
          <w:color w:val="006600"/>
          <w:szCs w:val="24"/>
        </w:rPr>
      </w:pPr>
    </w:p>
    <w:p w14:paraId="1E29AA73" w14:textId="1B300E3A" w:rsidR="00B70F97" w:rsidRPr="00A651E8" w:rsidRDefault="00B70F97" w:rsidP="00B70F97">
      <w:p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The admin assistant is responsible for:</w:t>
      </w:r>
    </w:p>
    <w:p w14:paraId="1D9E7A79" w14:textId="33C31B79" w:rsidR="00B70F97" w:rsidRDefault="00B70F97">
      <w:pPr>
        <w:pStyle w:val="ListParagraph"/>
        <w:numPr>
          <w:ilvl w:val="0"/>
          <w:numId w:val="6"/>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Co-ordinating paperwork and information from families </w:t>
      </w:r>
    </w:p>
    <w:p w14:paraId="5F01CF37" w14:textId="5340EFF1" w:rsidR="00A651E8" w:rsidRPr="00A651E8" w:rsidRDefault="00A651E8">
      <w:pPr>
        <w:pStyle w:val="ListParagraph"/>
        <w:numPr>
          <w:ilvl w:val="0"/>
          <w:numId w:val="6"/>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Ensuring all pupils with allergies have an allergy action plan completed by the parent/carer – blank action plans can be found here: </w:t>
      </w:r>
      <w:hyperlink r:id="rId17" w:history="1">
        <w:r w:rsidRPr="005431C1">
          <w:rPr>
            <w:rStyle w:val="Hyperlink"/>
            <w:rFonts w:eastAsia="Arial" w:cs="Arial"/>
            <w:szCs w:val="24"/>
          </w:rPr>
          <w:t>Paediatric Action Plans</w:t>
        </w:r>
      </w:hyperlink>
    </w:p>
    <w:p w14:paraId="5498D185" w14:textId="31B3DB95" w:rsidR="00B70F97" w:rsidRDefault="00B70F97">
      <w:pPr>
        <w:pStyle w:val="ListParagraph"/>
        <w:numPr>
          <w:ilvl w:val="0"/>
          <w:numId w:val="6"/>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Co-ordinating medication with families</w:t>
      </w:r>
    </w:p>
    <w:p w14:paraId="5BFBA9A3" w14:textId="49A09DF4" w:rsidR="00B70F97" w:rsidRDefault="00B70F97">
      <w:pPr>
        <w:pStyle w:val="ListParagraph"/>
        <w:numPr>
          <w:ilvl w:val="0"/>
          <w:numId w:val="6"/>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Checking AAIs are in date </w:t>
      </w:r>
      <w:r w:rsidR="009F1727">
        <w:rPr>
          <w:rFonts w:eastAsia="Arial" w:cs="Arial"/>
          <w:color w:val="000000"/>
          <w:szCs w:val="24"/>
        </w:rPr>
        <w:t xml:space="preserve">and obtaining replacements when the expiry date is near </w:t>
      </w:r>
    </w:p>
    <w:p w14:paraId="6CC97B1E" w14:textId="0B0B7A6E" w:rsidR="00B70F97" w:rsidRDefault="00B70F97">
      <w:pPr>
        <w:pStyle w:val="ListParagraph"/>
        <w:numPr>
          <w:ilvl w:val="0"/>
          <w:numId w:val="6"/>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Updating the school’s medical register regularly </w:t>
      </w:r>
    </w:p>
    <w:p w14:paraId="52649584" w14:textId="6C0398A9" w:rsidR="00B70F97" w:rsidRDefault="00B70F97" w:rsidP="00B70F97">
      <w:pPr>
        <w:autoSpaceDE w:val="0"/>
        <w:autoSpaceDN w:val="0"/>
        <w:adjustRightInd w:val="0"/>
        <w:spacing w:before="120" w:after="120"/>
        <w:contextualSpacing/>
        <w:jc w:val="both"/>
        <w:rPr>
          <w:rFonts w:eastAsia="Arial" w:cs="Arial"/>
          <w:color w:val="000000"/>
          <w:szCs w:val="24"/>
        </w:rPr>
      </w:pPr>
    </w:p>
    <w:p w14:paraId="6104732B" w14:textId="462115C6" w:rsidR="00B70F97" w:rsidRPr="00A651E8" w:rsidRDefault="00B70F97" w:rsidP="00B70F97">
      <w:p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Teaching and support staff are responsible for:</w:t>
      </w:r>
    </w:p>
    <w:p w14:paraId="33E50B44" w14:textId="4F8F3A4C" w:rsidR="00B70F97" w:rsidRDefault="00B70F97">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Promoting and maintaining allergy awareness among pupils </w:t>
      </w:r>
    </w:p>
    <w:p w14:paraId="44BC5957" w14:textId="54C6A985" w:rsidR="00B70F97" w:rsidRDefault="00B70F97">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Maintaining awareness o</w:t>
      </w:r>
      <w:r w:rsidR="002E1F34">
        <w:rPr>
          <w:rFonts w:eastAsia="Arial" w:cs="Arial"/>
          <w:color w:val="000000"/>
          <w:szCs w:val="24"/>
        </w:rPr>
        <w:t>f</w:t>
      </w:r>
      <w:r>
        <w:rPr>
          <w:rFonts w:eastAsia="Arial" w:cs="Arial"/>
          <w:color w:val="000000"/>
          <w:szCs w:val="24"/>
        </w:rPr>
        <w:t xml:space="preserve"> our allergy policy and procedures </w:t>
      </w:r>
    </w:p>
    <w:p w14:paraId="46F26B00" w14:textId="73968E20" w:rsidR="00B70F97" w:rsidRDefault="00B70F97">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Being able to recognise the signs of severe allergic reactions and anaphylaxis </w:t>
      </w:r>
    </w:p>
    <w:p w14:paraId="71D74FEB" w14:textId="55C82F28" w:rsidR="00B70F97" w:rsidRDefault="00B70F97">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Attending appropriate allergy training as required </w:t>
      </w:r>
    </w:p>
    <w:p w14:paraId="7BC5E6A5" w14:textId="6C535993" w:rsidR="002E1F34" w:rsidRDefault="002E1F34">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Being aware of specific pupils with allergies in their care</w:t>
      </w:r>
    </w:p>
    <w:p w14:paraId="6E8A11D0" w14:textId="18228F7F" w:rsidR="002E1F34" w:rsidRDefault="002E1F34">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Carefully considering the use of food or other potential allergens in lesson and activity planning</w:t>
      </w:r>
    </w:p>
    <w:p w14:paraId="00E7ACBE" w14:textId="79F7DA8C" w:rsidR="002E1F34" w:rsidRDefault="002E1F34">
      <w:pPr>
        <w:pStyle w:val="ListParagraph"/>
        <w:numPr>
          <w:ilvl w:val="0"/>
          <w:numId w:val="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Ensuring the wellbeing and inclusion of pupils with allergies </w:t>
      </w:r>
    </w:p>
    <w:p w14:paraId="34881370" w14:textId="373949A1" w:rsidR="002E1F34" w:rsidRDefault="002E1F34" w:rsidP="002E1F34">
      <w:pPr>
        <w:autoSpaceDE w:val="0"/>
        <w:autoSpaceDN w:val="0"/>
        <w:adjustRightInd w:val="0"/>
        <w:spacing w:before="120" w:after="120"/>
        <w:contextualSpacing/>
        <w:jc w:val="both"/>
        <w:rPr>
          <w:rFonts w:eastAsia="Arial" w:cs="Arial"/>
          <w:color w:val="000000"/>
          <w:szCs w:val="24"/>
        </w:rPr>
      </w:pPr>
    </w:p>
    <w:p w14:paraId="2BCA70A5" w14:textId="7B5832D4" w:rsidR="002E1F34" w:rsidRPr="00A651E8" w:rsidRDefault="002E1F34" w:rsidP="002E1F34">
      <w:p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Pupils with allergies are responsible for:</w:t>
      </w:r>
    </w:p>
    <w:p w14:paraId="01A2DB37" w14:textId="5442AA68" w:rsidR="002E1F34" w:rsidRDefault="002E1F34">
      <w:pPr>
        <w:pStyle w:val="ListParagraph"/>
        <w:numPr>
          <w:ilvl w:val="0"/>
          <w:numId w:val="8"/>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Being aware of their allergens and the risks they pose </w:t>
      </w:r>
    </w:p>
    <w:p w14:paraId="1C903020" w14:textId="22EA917F" w:rsidR="002E1F34" w:rsidRDefault="002E1F34">
      <w:pPr>
        <w:pStyle w:val="ListParagraph"/>
        <w:numPr>
          <w:ilvl w:val="0"/>
          <w:numId w:val="8"/>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Understanding how and when to use their adrenaline auto-injector </w:t>
      </w:r>
    </w:p>
    <w:p w14:paraId="243CA5D6" w14:textId="37CB6D71" w:rsidR="002E1F34" w:rsidRDefault="002E1F34">
      <w:pPr>
        <w:pStyle w:val="ListParagraph"/>
        <w:numPr>
          <w:ilvl w:val="0"/>
          <w:numId w:val="8"/>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If age appropriate, carrying out their auto-injector on their person and only using it for its intended purpose</w:t>
      </w:r>
    </w:p>
    <w:p w14:paraId="2BE57799" w14:textId="77777777" w:rsidR="002E1F34" w:rsidRPr="002E1F34" w:rsidRDefault="002E1F34" w:rsidP="002E1F34">
      <w:pPr>
        <w:autoSpaceDE w:val="0"/>
        <w:autoSpaceDN w:val="0"/>
        <w:adjustRightInd w:val="0"/>
        <w:spacing w:before="120" w:after="120"/>
        <w:contextualSpacing/>
        <w:jc w:val="both"/>
        <w:rPr>
          <w:rFonts w:eastAsia="Arial" w:cs="Arial"/>
          <w:color w:val="000000"/>
          <w:szCs w:val="24"/>
        </w:rPr>
      </w:pPr>
    </w:p>
    <w:p w14:paraId="73CBE463" w14:textId="7764C5D5" w:rsidR="002E1F34" w:rsidRPr="00A651E8" w:rsidRDefault="002E1F34" w:rsidP="002E1F34">
      <w:pPr>
        <w:autoSpaceDE w:val="0"/>
        <w:autoSpaceDN w:val="0"/>
        <w:adjustRightInd w:val="0"/>
        <w:spacing w:before="120" w:after="120"/>
        <w:contextualSpacing/>
        <w:jc w:val="both"/>
        <w:rPr>
          <w:rFonts w:eastAsia="Arial" w:cs="Arial"/>
          <w:color w:val="006600"/>
          <w:szCs w:val="24"/>
        </w:rPr>
      </w:pPr>
      <w:r w:rsidRPr="00A651E8">
        <w:rPr>
          <w:rFonts w:eastAsia="Arial" w:cs="Arial"/>
          <w:color w:val="006600"/>
          <w:szCs w:val="24"/>
        </w:rPr>
        <w:t>Pupils without allergies are responsible for:</w:t>
      </w:r>
    </w:p>
    <w:p w14:paraId="70066AE5" w14:textId="132958CC" w:rsidR="002E1F34" w:rsidRDefault="002E1F34">
      <w:pPr>
        <w:pStyle w:val="ListParagraph"/>
        <w:numPr>
          <w:ilvl w:val="0"/>
          <w:numId w:val="9"/>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Being aware of these allergens and the risk they pose to their peers </w:t>
      </w:r>
    </w:p>
    <w:p w14:paraId="34403AAA" w14:textId="4E61E8DA" w:rsidR="002E1F34" w:rsidRDefault="002E1F34">
      <w:pPr>
        <w:pStyle w:val="ListParagraph"/>
        <w:numPr>
          <w:ilvl w:val="0"/>
          <w:numId w:val="9"/>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Not sharing food with any other pupil in school </w:t>
      </w:r>
    </w:p>
    <w:p w14:paraId="1D2ED4D4" w14:textId="0223A728" w:rsidR="002E1F34" w:rsidRDefault="002E1F34" w:rsidP="002E1F34">
      <w:pPr>
        <w:autoSpaceDE w:val="0"/>
        <w:autoSpaceDN w:val="0"/>
        <w:adjustRightInd w:val="0"/>
        <w:spacing w:before="120" w:after="120"/>
        <w:contextualSpacing/>
        <w:jc w:val="both"/>
        <w:rPr>
          <w:rFonts w:eastAsia="Arial" w:cs="Arial"/>
          <w:color w:val="000000"/>
          <w:szCs w:val="24"/>
        </w:rPr>
      </w:pPr>
    </w:p>
    <w:p w14:paraId="2CD04974" w14:textId="4D9EA927" w:rsidR="00A651E8" w:rsidRDefault="00A651E8" w:rsidP="002E1F34">
      <w:pPr>
        <w:autoSpaceDE w:val="0"/>
        <w:autoSpaceDN w:val="0"/>
        <w:adjustRightInd w:val="0"/>
        <w:spacing w:before="120" w:after="120"/>
        <w:contextualSpacing/>
        <w:jc w:val="both"/>
        <w:rPr>
          <w:rFonts w:eastAsia="Arial" w:cs="Arial"/>
          <w:color w:val="000000"/>
          <w:szCs w:val="24"/>
        </w:rPr>
      </w:pPr>
    </w:p>
    <w:p w14:paraId="5ACC2EFC" w14:textId="77777777" w:rsidR="00A651E8" w:rsidRDefault="00A651E8" w:rsidP="002E1F34">
      <w:pPr>
        <w:autoSpaceDE w:val="0"/>
        <w:autoSpaceDN w:val="0"/>
        <w:adjustRightInd w:val="0"/>
        <w:spacing w:before="120" w:after="120"/>
        <w:contextualSpacing/>
        <w:jc w:val="both"/>
        <w:rPr>
          <w:rFonts w:eastAsia="Arial" w:cs="Arial"/>
          <w:color w:val="000000"/>
          <w:szCs w:val="24"/>
        </w:rPr>
      </w:pPr>
    </w:p>
    <w:p w14:paraId="23F0C5E4" w14:textId="6C84B70C" w:rsidR="002E1F34" w:rsidRPr="00A651E8" w:rsidRDefault="002E1F34">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A651E8">
        <w:rPr>
          <w:rFonts w:eastAsia="Arial" w:cs="Arial"/>
          <w:b/>
          <w:color w:val="006600"/>
          <w:szCs w:val="24"/>
        </w:rPr>
        <w:lastRenderedPageBreak/>
        <w:t>Assessing risk</w:t>
      </w:r>
    </w:p>
    <w:p w14:paraId="4F8038B4" w14:textId="16EDF2B8" w:rsidR="002E1F34" w:rsidRDefault="002E1F34" w:rsidP="002E1F34">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school will conduct a risk assessment for any pupil at risk of anaphylaxis taking part in:</w:t>
      </w:r>
    </w:p>
    <w:p w14:paraId="5631908B" w14:textId="77777777" w:rsidR="002E1F34" w:rsidRDefault="002E1F34">
      <w:pPr>
        <w:pStyle w:val="ListParagraph"/>
        <w:numPr>
          <w:ilvl w:val="0"/>
          <w:numId w:val="10"/>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Lessons such as food technology or science experiments where the foods or packaging may contain or contain the food the pupil is allergic to</w:t>
      </w:r>
    </w:p>
    <w:p w14:paraId="6E2BE856" w14:textId="77777777" w:rsidR="002E1F34" w:rsidRDefault="002E1F34">
      <w:pPr>
        <w:pStyle w:val="ListParagraph"/>
        <w:numPr>
          <w:ilvl w:val="0"/>
          <w:numId w:val="10"/>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Offsite events and school trips </w:t>
      </w:r>
    </w:p>
    <w:p w14:paraId="4BEA5D22" w14:textId="4D992DB4" w:rsidR="002E1F34" w:rsidRDefault="002E1F34">
      <w:pPr>
        <w:pStyle w:val="ListParagraph"/>
        <w:numPr>
          <w:ilvl w:val="0"/>
          <w:numId w:val="10"/>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Any other activities involving animals or food where the child is at risk of anaphylaxis</w:t>
      </w:r>
      <w:r w:rsidR="00A651E8">
        <w:rPr>
          <w:rFonts w:eastAsia="Arial" w:cs="Arial"/>
          <w:color w:val="000000"/>
          <w:szCs w:val="24"/>
        </w:rPr>
        <w:t xml:space="preserve"> or an allergic reaction</w:t>
      </w:r>
    </w:p>
    <w:p w14:paraId="41853617" w14:textId="2A2EC940" w:rsidR="002E1F34" w:rsidRDefault="002E1F34" w:rsidP="002E1F34">
      <w:pPr>
        <w:autoSpaceDE w:val="0"/>
        <w:autoSpaceDN w:val="0"/>
        <w:adjustRightInd w:val="0"/>
        <w:spacing w:before="120" w:after="120"/>
        <w:contextualSpacing/>
        <w:jc w:val="both"/>
        <w:rPr>
          <w:rFonts w:eastAsia="Arial" w:cs="Arial"/>
          <w:color w:val="000000"/>
          <w:szCs w:val="24"/>
        </w:rPr>
      </w:pPr>
      <w:r w:rsidRPr="002E1F34">
        <w:rPr>
          <w:rFonts w:eastAsia="Arial" w:cs="Arial"/>
          <w:color w:val="000000"/>
          <w:szCs w:val="24"/>
        </w:rPr>
        <w:t xml:space="preserve">  </w:t>
      </w:r>
    </w:p>
    <w:p w14:paraId="5FEB5532" w14:textId="03E1F2A8" w:rsidR="002E1F34" w:rsidRPr="001D22AA" w:rsidRDefault="002E1F34">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1D22AA">
        <w:rPr>
          <w:rFonts w:eastAsia="Arial" w:cs="Arial"/>
          <w:b/>
          <w:color w:val="006600"/>
          <w:szCs w:val="24"/>
        </w:rPr>
        <w:t>Managing risk</w:t>
      </w:r>
    </w:p>
    <w:p w14:paraId="0E26B9CD" w14:textId="5BAE79F0" w:rsidR="002E1F34" w:rsidRPr="001D22AA" w:rsidRDefault="002E1F34" w:rsidP="002E1F34">
      <w:pPr>
        <w:autoSpaceDE w:val="0"/>
        <w:autoSpaceDN w:val="0"/>
        <w:adjustRightInd w:val="0"/>
        <w:spacing w:before="120" w:after="120"/>
        <w:contextualSpacing/>
        <w:jc w:val="both"/>
        <w:rPr>
          <w:rFonts w:eastAsia="Arial" w:cs="Arial"/>
          <w:color w:val="006600"/>
          <w:szCs w:val="24"/>
        </w:rPr>
      </w:pPr>
      <w:r w:rsidRPr="001D22AA">
        <w:rPr>
          <w:rFonts w:eastAsia="Arial" w:cs="Arial"/>
          <w:color w:val="006600"/>
          <w:szCs w:val="24"/>
        </w:rPr>
        <w:t xml:space="preserve">Hygiene procedures </w:t>
      </w:r>
    </w:p>
    <w:p w14:paraId="4F88CAAC" w14:textId="33AC614A" w:rsidR="002E1F34" w:rsidRDefault="002E1F34">
      <w:pPr>
        <w:pStyle w:val="ListParagraph"/>
        <w:numPr>
          <w:ilvl w:val="0"/>
          <w:numId w:val="11"/>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Pupils are reminded to wash their hands before eating </w:t>
      </w:r>
    </w:p>
    <w:p w14:paraId="771D2C72" w14:textId="47F90295" w:rsidR="002E1F34" w:rsidRDefault="002E1F34">
      <w:pPr>
        <w:pStyle w:val="ListParagraph"/>
        <w:numPr>
          <w:ilvl w:val="0"/>
          <w:numId w:val="11"/>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Sharing of food is not allowed</w:t>
      </w:r>
    </w:p>
    <w:p w14:paraId="36E4EAF7" w14:textId="1FFA3226" w:rsidR="002E1F34" w:rsidRDefault="002E1F34">
      <w:pPr>
        <w:pStyle w:val="ListParagraph"/>
        <w:numPr>
          <w:ilvl w:val="0"/>
          <w:numId w:val="11"/>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Pupils have their own water bottles </w:t>
      </w:r>
    </w:p>
    <w:p w14:paraId="5C628DDB" w14:textId="434774E7" w:rsidR="002E1F34" w:rsidRPr="001D22AA" w:rsidRDefault="002E1F34" w:rsidP="002E1F34">
      <w:pPr>
        <w:autoSpaceDE w:val="0"/>
        <w:autoSpaceDN w:val="0"/>
        <w:adjustRightInd w:val="0"/>
        <w:spacing w:before="120" w:after="120"/>
        <w:contextualSpacing/>
        <w:jc w:val="both"/>
        <w:rPr>
          <w:rFonts w:eastAsia="Arial" w:cs="Arial"/>
          <w:color w:val="006600"/>
          <w:szCs w:val="24"/>
        </w:rPr>
      </w:pPr>
      <w:r w:rsidRPr="001D22AA">
        <w:rPr>
          <w:rFonts w:eastAsia="Arial" w:cs="Arial"/>
          <w:color w:val="006600"/>
          <w:szCs w:val="24"/>
        </w:rPr>
        <w:t>Catering</w:t>
      </w:r>
    </w:p>
    <w:p w14:paraId="275CA2F4" w14:textId="5E9D6A6E" w:rsidR="002E1F34" w:rsidRDefault="002E1F34" w:rsidP="002E1F34">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The school is committed to providing safe food options to meet the dietary needs of pupils with allergies. </w:t>
      </w:r>
    </w:p>
    <w:p w14:paraId="5808F060" w14:textId="5F6759DB" w:rsidR="002E1F34" w:rsidRDefault="002E1F34">
      <w:pPr>
        <w:pStyle w:val="ListParagraph"/>
        <w:numPr>
          <w:ilvl w:val="0"/>
          <w:numId w:val="1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Catering staff receive appropriate training and are able to identify pupils with allergies </w:t>
      </w:r>
    </w:p>
    <w:p w14:paraId="1AEF13A8" w14:textId="13477C1C" w:rsidR="002E1F34" w:rsidRDefault="002E1F34">
      <w:pPr>
        <w:pStyle w:val="ListParagraph"/>
        <w:numPr>
          <w:ilvl w:val="0"/>
          <w:numId w:val="1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School menus are available for parents/carers to view</w:t>
      </w:r>
    </w:p>
    <w:p w14:paraId="387108BA" w14:textId="3E05ADB2" w:rsidR="002E1F34" w:rsidRPr="00397678" w:rsidRDefault="002E1F34">
      <w:pPr>
        <w:pStyle w:val="ListParagraph"/>
        <w:numPr>
          <w:ilvl w:val="0"/>
          <w:numId w:val="1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Where changes are made to school menus, we will make sure these continue to </w:t>
      </w:r>
      <w:r w:rsidRPr="00397678">
        <w:rPr>
          <w:rFonts w:eastAsia="Arial" w:cs="Arial"/>
          <w:color w:val="000000"/>
          <w:szCs w:val="24"/>
        </w:rPr>
        <w:t xml:space="preserve">meet any special dietary needs of pupils </w:t>
      </w:r>
    </w:p>
    <w:p w14:paraId="7AE55981" w14:textId="02BC45CD" w:rsidR="002E1F34" w:rsidRPr="00397678" w:rsidRDefault="00A97F64">
      <w:pPr>
        <w:pStyle w:val="ListParagraph"/>
        <w:numPr>
          <w:ilvl w:val="0"/>
          <w:numId w:val="12"/>
        </w:numPr>
        <w:autoSpaceDE w:val="0"/>
        <w:autoSpaceDN w:val="0"/>
        <w:adjustRightInd w:val="0"/>
        <w:spacing w:before="120" w:after="120"/>
        <w:contextualSpacing/>
        <w:jc w:val="both"/>
        <w:rPr>
          <w:rFonts w:eastAsia="Arial" w:cs="Arial"/>
          <w:color w:val="000000"/>
          <w:szCs w:val="24"/>
        </w:rPr>
      </w:pPr>
      <w:r w:rsidRPr="00397678">
        <w:rPr>
          <w:rFonts w:eastAsia="Arial" w:cs="Arial"/>
          <w:color w:val="000000"/>
          <w:szCs w:val="24"/>
        </w:rPr>
        <w:t xml:space="preserve">Food allergen information relating to the ‘top 14’ allergens is displayed </w:t>
      </w:r>
      <w:r w:rsidR="009C6CC0" w:rsidRPr="00397678">
        <w:rPr>
          <w:rFonts w:eastAsia="Arial" w:cs="Arial"/>
          <w:color w:val="000000"/>
          <w:szCs w:val="24"/>
        </w:rPr>
        <w:t>in</w:t>
      </w:r>
      <w:r w:rsidR="00397678">
        <w:rPr>
          <w:rFonts w:eastAsia="Arial" w:cs="Arial"/>
          <w:color w:val="000000"/>
          <w:szCs w:val="24"/>
        </w:rPr>
        <w:t xml:space="preserve"> the</w:t>
      </w:r>
      <w:r w:rsidR="009C6CC0" w:rsidRPr="00397678">
        <w:rPr>
          <w:rFonts w:eastAsia="Arial" w:cs="Arial"/>
          <w:color w:val="000000"/>
          <w:szCs w:val="24"/>
        </w:rPr>
        <w:t xml:space="preserve"> kitchen </w:t>
      </w:r>
      <w:r w:rsidR="00397678">
        <w:rPr>
          <w:rFonts w:eastAsia="Arial" w:cs="Arial"/>
          <w:color w:val="000000"/>
          <w:szCs w:val="24"/>
        </w:rPr>
        <w:t xml:space="preserve">areas </w:t>
      </w:r>
      <w:r w:rsidR="009C6CC0" w:rsidRPr="00397678">
        <w:rPr>
          <w:rFonts w:eastAsia="Arial" w:cs="Arial"/>
          <w:color w:val="000000"/>
          <w:szCs w:val="24"/>
        </w:rPr>
        <w:t>at both sites.</w:t>
      </w:r>
      <w:r w:rsidRPr="00397678">
        <w:rPr>
          <w:rFonts w:eastAsia="Arial" w:cs="Arial"/>
          <w:color w:val="000000"/>
          <w:szCs w:val="24"/>
        </w:rPr>
        <w:t xml:space="preserve"> </w:t>
      </w:r>
    </w:p>
    <w:p w14:paraId="605CC7AC" w14:textId="3CDC71B1" w:rsidR="00A97F64" w:rsidRDefault="00A97F64">
      <w:pPr>
        <w:pStyle w:val="ListParagraph"/>
        <w:numPr>
          <w:ilvl w:val="0"/>
          <w:numId w:val="12"/>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Catering staff follow hygiene and allergy procedures when preparing food to avoid cross contamination </w:t>
      </w:r>
    </w:p>
    <w:p w14:paraId="70025682" w14:textId="76B7789C" w:rsidR="00A97F64" w:rsidRPr="001D22AA" w:rsidRDefault="00A97F64" w:rsidP="00A97F64">
      <w:pPr>
        <w:autoSpaceDE w:val="0"/>
        <w:autoSpaceDN w:val="0"/>
        <w:adjustRightInd w:val="0"/>
        <w:spacing w:before="120" w:after="120"/>
        <w:contextualSpacing/>
        <w:jc w:val="both"/>
        <w:rPr>
          <w:rFonts w:eastAsia="Arial" w:cs="Arial"/>
          <w:color w:val="006600"/>
          <w:szCs w:val="24"/>
        </w:rPr>
      </w:pPr>
      <w:r w:rsidRPr="001D22AA">
        <w:rPr>
          <w:rFonts w:eastAsia="Arial" w:cs="Arial"/>
          <w:color w:val="006600"/>
          <w:szCs w:val="24"/>
        </w:rPr>
        <w:t xml:space="preserve">Food restrictions </w:t>
      </w:r>
    </w:p>
    <w:p w14:paraId="779AE9E3" w14:textId="0E49355A" w:rsidR="00A97F64" w:rsidRPr="001D22AA" w:rsidRDefault="00A97F64" w:rsidP="001D22AA">
      <w:pPr>
        <w:autoSpaceDE w:val="0"/>
        <w:autoSpaceDN w:val="0"/>
        <w:adjustRightInd w:val="0"/>
        <w:spacing w:before="120" w:after="120"/>
        <w:contextualSpacing/>
        <w:jc w:val="both"/>
        <w:rPr>
          <w:rFonts w:eastAsia="Arial" w:cs="Arial"/>
          <w:color w:val="000000"/>
          <w:szCs w:val="24"/>
        </w:rPr>
      </w:pPr>
      <w:r w:rsidRPr="001D22AA">
        <w:rPr>
          <w:rFonts w:eastAsia="Arial" w:cs="Arial"/>
          <w:color w:val="000000"/>
          <w:szCs w:val="24"/>
        </w:rPr>
        <w:t xml:space="preserve">We acknowledge that it is impractical to enforce </w:t>
      </w:r>
      <w:r w:rsidR="001D22AA" w:rsidRPr="001D22AA">
        <w:rPr>
          <w:rFonts w:eastAsia="Arial" w:cs="Arial"/>
          <w:color w:val="000000"/>
          <w:szCs w:val="24"/>
        </w:rPr>
        <w:t>an allergen free school. However, we</w:t>
      </w:r>
      <w:r w:rsidR="00A651E8">
        <w:rPr>
          <w:rFonts w:eastAsia="Arial" w:cs="Arial"/>
          <w:color w:val="000000"/>
          <w:szCs w:val="24"/>
        </w:rPr>
        <w:t xml:space="preserve"> do not permit pupils or staff to bring or consume the following foods on site: </w:t>
      </w:r>
    </w:p>
    <w:p w14:paraId="220F4F59" w14:textId="355795E4" w:rsidR="001D22AA" w:rsidRPr="00A97F64" w:rsidRDefault="001D22AA">
      <w:pPr>
        <w:pStyle w:val="ListParagraph"/>
        <w:numPr>
          <w:ilvl w:val="0"/>
          <w:numId w:val="13"/>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Any foods that contain or may contain any nut product </w:t>
      </w:r>
    </w:p>
    <w:p w14:paraId="63E2E267" w14:textId="0E042E40" w:rsidR="001D22AA" w:rsidRDefault="001D22AA" w:rsidP="001D22AA">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If a pupil </w:t>
      </w:r>
      <w:r w:rsidR="00A651E8">
        <w:rPr>
          <w:rFonts w:eastAsia="Arial" w:cs="Arial"/>
          <w:color w:val="000000"/>
          <w:szCs w:val="24"/>
        </w:rPr>
        <w:t xml:space="preserve">or staff member </w:t>
      </w:r>
      <w:r>
        <w:rPr>
          <w:rFonts w:eastAsia="Arial" w:cs="Arial"/>
          <w:color w:val="000000"/>
          <w:szCs w:val="24"/>
        </w:rPr>
        <w:t xml:space="preserve">brings these foods into school, they will not be permitted to eat them during school time and </w:t>
      </w:r>
      <w:r w:rsidR="00A651E8">
        <w:rPr>
          <w:rFonts w:eastAsia="Arial" w:cs="Arial"/>
          <w:color w:val="000000"/>
          <w:szCs w:val="24"/>
        </w:rPr>
        <w:t>pupils</w:t>
      </w:r>
      <w:r>
        <w:rPr>
          <w:rFonts w:eastAsia="Arial" w:cs="Arial"/>
          <w:color w:val="000000"/>
          <w:szCs w:val="24"/>
        </w:rPr>
        <w:t xml:space="preserve"> will be offered an alternative food or snack. </w:t>
      </w:r>
    </w:p>
    <w:p w14:paraId="782377F3" w14:textId="03BDA1D0" w:rsidR="001D22AA" w:rsidRDefault="001D22AA" w:rsidP="001D22AA">
      <w:pPr>
        <w:autoSpaceDE w:val="0"/>
        <w:autoSpaceDN w:val="0"/>
        <w:adjustRightInd w:val="0"/>
        <w:spacing w:before="120" w:after="120"/>
        <w:contextualSpacing/>
        <w:jc w:val="both"/>
        <w:rPr>
          <w:rFonts w:eastAsia="Arial" w:cs="Arial"/>
          <w:color w:val="000000"/>
          <w:szCs w:val="24"/>
        </w:rPr>
      </w:pPr>
    </w:p>
    <w:p w14:paraId="1CF557D8" w14:textId="62B083DD" w:rsidR="001D22AA" w:rsidRPr="001D22AA" w:rsidRDefault="001D22AA" w:rsidP="001D22AA">
      <w:pPr>
        <w:autoSpaceDE w:val="0"/>
        <w:autoSpaceDN w:val="0"/>
        <w:adjustRightInd w:val="0"/>
        <w:spacing w:before="120" w:after="120"/>
        <w:contextualSpacing/>
        <w:jc w:val="both"/>
        <w:rPr>
          <w:rFonts w:eastAsia="Arial" w:cs="Arial"/>
          <w:color w:val="006600"/>
          <w:szCs w:val="24"/>
        </w:rPr>
      </w:pPr>
      <w:r w:rsidRPr="001D22AA">
        <w:rPr>
          <w:rFonts w:eastAsia="Arial" w:cs="Arial"/>
          <w:color w:val="006600"/>
          <w:szCs w:val="24"/>
        </w:rPr>
        <w:t xml:space="preserve">Insect bites/stings </w:t>
      </w:r>
    </w:p>
    <w:p w14:paraId="5668B4E2" w14:textId="2F03F477" w:rsidR="001D22AA" w:rsidRDefault="001D22AA" w:rsidP="001D22AA">
      <w:pPr>
        <w:autoSpaceDE w:val="0"/>
        <w:autoSpaceDN w:val="0"/>
        <w:adjustRightInd w:val="0"/>
        <w:spacing w:before="120" w:after="120"/>
        <w:contextualSpacing/>
        <w:jc w:val="both"/>
        <w:rPr>
          <w:rFonts w:eastAsia="Arial" w:cs="Arial"/>
          <w:szCs w:val="24"/>
        </w:rPr>
      </w:pPr>
      <w:r>
        <w:rPr>
          <w:rFonts w:eastAsia="Arial" w:cs="Arial"/>
          <w:szCs w:val="24"/>
        </w:rPr>
        <w:t xml:space="preserve">When outdoors, shoes should always be worn and food and drink should be covered </w:t>
      </w:r>
    </w:p>
    <w:p w14:paraId="45C64EE0" w14:textId="63CCB274" w:rsidR="001D22AA" w:rsidRDefault="001D22AA" w:rsidP="001D22AA">
      <w:pPr>
        <w:autoSpaceDE w:val="0"/>
        <w:autoSpaceDN w:val="0"/>
        <w:adjustRightInd w:val="0"/>
        <w:spacing w:before="120" w:after="120"/>
        <w:contextualSpacing/>
        <w:jc w:val="both"/>
        <w:rPr>
          <w:rFonts w:eastAsia="Arial" w:cs="Arial"/>
          <w:szCs w:val="24"/>
        </w:rPr>
      </w:pPr>
    </w:p>
    <w:p w14:paraId="3EE6E621" w14:textId="5949FAE0" w:rsidR="001D22AA" w:rsidRPr="001D22AA" w:rsidRDefault="001D22AA" w:rsidP="001D22AA">
      <w:pPr>
        <w:autoSpaceDE w:val="0"/>
        <w:autoSpaceDN w:val="0"/>
        <w:adjustRightInd w:val="0"/>
        <w:spacing w:before="120" w:after="120"/>
        <w:contextualSpacing/>
        <w:jc w:val="both"/>
        <w:rPr>
          <w:rFonts w:eastAsia="Arial" w:cs="Arial"/>
          <w:color w:val="006600"/>
          <w:szCs w:val="24"/>
        </w:rPr>
      </w:pPr>
      <w:r w:rsidRPr="001D22AA">
        <w:rPr>
          <w:rFonts w:eastAsia="Arial" w:cs="Arial"/>
          <w:color w:val="006600"/>
          <w:szCs w:val="24"/>
        </w:rPr>
        <w:t>Animals</w:t>
      </w:r>
    </w:p>
    <w:p w14:paraId="062A4130" w14:textId="31B25BB0" w:rsidR="001D22AA" w:rsidRDefault="001D22AA" w:rsidP="001D22AA">
      <w:pPr>
        <w:autoSpaceDE w:val="0"/>
        <w:autoSpaceDN w:val="0"/>
        <w:adjustRightInd w:val="0"/>
        <w:spacing w:before="120" w:after="120"/>
        <w:contextualSpacing/>
        <w:jc w:val="both"/>
        <w:rPr>
          <w:rFonts w:eastAsia="Arial" w:cs="Arial"/>
          <w:szCs w:val="24"/>
        </w:rPr>
      </w:pPr>
      <w:r>
        <w:rPr>
          <w:rFonts w:eastAsia="Arial" w:cs="Arial"/>
          <w:szCs w:val="24"/>
        </w:rPr>
        <w:t xml:space="preserve">All pupils will wash their hands after interacting with animals to avoid putting pupils with allergies at risk through later contact. Pupils with animal allergies will not interact with animals. </w:t>
      </w:r>
    </w:p>
    <w:p w14:paraId="22743CCA" w14:textId="604CE0A8" w:rsidR="001D22AA" w:rsidRDefault="001D22AA" w:rsidP="001D22AA">
      <w:pPr>
        <w:autoSpaceDE w:val="0"/>
        <w:autoSpaceDN w:val="0"/>
        <w:adjustRightInd w:val="0"/>
        <w:spacing w:before="120" w:after="120"/>
        <w:contextualSpacing/>
        <w:jc w:val="both"/>
        <w:rPr>
          <w:rFonts w:eastAsia="Arial" w:cs="Arial"/>
          <w:szCs w:val="24"/>
        </w:rPr>
      </w:pPr>
    </w:p>
    <w:p w14:paraId="6894254D" w14:textId="1F0B1CEA" w:rsidR="001D22AA" w:rsidRPr="001D22AA" w:rsidRDefault="001D22AA" w:rsidP="001D22AA">
      <w:pPr>
        <w:autoSpaceDE w:val="0"/>
        <w:autoSpaceDN w:val="0"/>
        <w:adjustRightInd w:val="0"/>
        <w:spacing w:before="120" w:after="120"/>
        <w:contextualSpacing/>
        <w:jc w:val="both"/>
        <w:rPr>
          <w:rFonts w:eastAsia="Arial" w:cs="Arial"/>
          <w:color w:val="006600"/>
          <w:szCs w:val="24"/>
        </w:rPr>
      </w:pPr>
      <w:r w:rsidRPr="001D22AA">
        <w:rPr>
          <w:rFonts w:eastAsia="Arial" w:cs="Arial"/>
          <w:color w:val="006600"/>
          <w:szCs w:val="24"/>
        </w:rPr>
        <w:t>Events and school trips</w:t>
      </w:r>
    </w:p>
    <w:p w14:paraId="2F4E7731" w14:textId="2FBD7492" w:rsidR="001D22AA" w:rsidRPr="001D22AA" w:rsidRDefault="001D22AA" w:rsidP="001D22AA">
      <w:pPr>
        <w:autoSpaceDE w:val="0"/>
        <w:autoSpaceDN w:val="0"/>
        <w:adjustRightInd w:val="0"/>
        <w:spacing w:before="120" w:after="120"/>
        <w:contextualSpacing/>
        <w:jc w:val="both"/>
        <w:rPr>
          <w:rFonts w:eastAsia="Arial" w:cs="Arial"/>
          <w:szCs w:val="24"/>
        </w:rPr>
      </w:pPr>
      <w:r>
        <w:rPr>
          <w:rFonts w:eastAsia="Arial" w:cs="Arial"/>
          <w:szCs w:val="24"/>
        </w:rPr>
        <w:t>For events</w:t>
      </w:r>
      <w:r w:rsidR="00A651E8">
        <w:rPr>
          <w:rFonts w:eastAsia="Arial" w:cs="Arial"/>
          <w:szCs w:val="24"/>
        </w:rPr>
        <w:t xml:space="preserve"> and school trips</w:t>
      </w:r>
      <w:r>
        <w:rPr>
          <w:rFonts w:eastAsia="Arial" w:cs="Arial"/>
          <w:szCs w:val="24"/>
        </w:rPr>
        <w:t>, including ones that take place outside of the school, no pupils with allergies will be excluded from taking part. The school will plan accordingly for all events and school trips, and arrange for the staff members involved to be aware of pupils’ allergies</w:t>
      </w:r>
      <w:r w:rsidR="00A651E8">
        <w:rPr>
          <w:rFonts w:eastAsia="Arial" w:cs="Arial"/>
          <w:szCs w:val="24"/>
        </w:rPr>
        <w:t xml:space="preserve">. </w:t>
      </w:r>
      <w:r>
        <w:rPr>
          <w:rFonts w:eastAsia="Arial" w:cs="Arial"/>
          <w:szCs w:val="24"/>
        </w:rPr>
        <w:t>Appropriate measures will be taken in line with the school’s AAI protocols for off-site events and school trips</w:t>
      </w:r>
      <w:r w:rsidR="00A651E8">
        <w:rPr>
          <w:rFonts w:eastAsia="Arial" w:cs="Arial"/>
          <w:szCs w:val="24"/>
        </w:rPr>
        <w:t xml:space="preserve">. </w:t>
      </w:r>
    </w:p>
    <w:p w14:paraId="5F9D4939" w14:textId="554B7AE6" w:rsidR="002E1F34" w:rsidRPr="00102550" w:rsidRDefault="002E1F34" w:rsidP="002E1F34">
      <w:pPr>
        <w:autoSpaceDE w:val="0"/>
        <w:autoSpaceDN w:val="0"/>
        <w:adjustRightInd w:val="0"/>
        <w:spacing w:before="120" w:after="120"/>
        <w:contextualSpacing/>
        <w:jc w:val="both"/>
        <w:rPr>
          <w:rFonts w:eastAsia="Arial" w:cs="Arial"/>
          <w:b/>
          <w:color w:val="006600"/>
          <w:szCs w:val="24"/>
        </w:rPr>
      </w:pPr>
    </w:p>
    <w:p w14:paraId="4BB6A56B" w14:textId="11178483" w:rsidR="001D22AA" w:rsidRPr="00102550" w:rsidRDefault="001D22AA">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102550">
        <w:rPr>
          <w:rFonts w:eastAsia="Arial" w:cs="Arial"/>
          <w:b/>
          <w:color w:val="006600"/>
          <w:szCs w:val="24"/>
        </w:rPr>
        <w:lastRenderedPageBreak/>
        <w:t>Procedures for handling an allergic reaction</w:t>
      </w:r>
    </w:p>
    <w:p w14:paraId="526D856C" w14:textId="79155783" w:rsidR="001D22AA" w:rsidRPr="00102550" w:rsidRDefault="001D22AA" w:rsidP="001D22AA">
      <w:pPr>
        <w:autoSpaceDE w:val="0"/>
        <w:autoSpaceDN w:val="0"/>
        <w:adjustRightInd w:val="0"/>
        <w:spacing w:before="120" w:after="120"/>
        <w:contextualSpacing/>
        <w:jc w:val="both"/>
        <w:rPr>
          <w:rFonts w:eastAsia="Arial" w:cs="Arial"/>
          <w:color w:val="006600"/>
          <w:szCs w:val="24"/>
        </w:rPr>
      </w:pPr>
      <w:r w:rsidRPr="00102550">
        <w:rPr>
          <w:rFonts w:eastAsia="Arial" w:cs="Arial"/>
          <w:color w:val="006600"/>
          <w:szCs w:val="24"/>
        </w:rPr>
        <w:t>Medical register and action plans</w:t>
      </w:r>
    </w:p>
    <w:p w14:paraId="1DA6B375" w14:textId="7F3EFBB8" w:rsidR="001D22AA" w:rsidRDefault="001D22AA" w:rsidP="001D22AA">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school maintains a medical register and individual allergy action plan</w:t>
      </w:r>
      <w:r w:rsidR="00A651E8">
        <w:rPr>
          <w:rFonts w:eastAsia="Arial" w:cs="Arial"/>
          <w:color w:val="000000"/>
          <w:szCs w:val="24"/>
        </w:rPr>
        <w:t>s</w:t>
      </w:r>
      <w:r>
        <w:rPr>
          <w:rFonts w:eastAsia="Arial" w:cs="Arial"/>
          <w:color w:val="000000"/>
          <w:szCs w:val="24"/>
        </w:rPr>
        <w:t xml:space="preserve"> for pupils who </w:t>
      </w:r>
      <w:r w:rsidR="00A651E8">
        <w:rPr>
          <w:rFonts w:eastAsia="Arial" w:cs="Arial"/>
          <w:color w:val="000000"/>
          <w:szCs w:val="24"/>
        </w:rPr>
        <w:t xml:space="preserve">have medically diagnosed allergies, or pupils who </w:t>
      </w:r>
      <w:r>
        <w:rPr>
          <w:rFonts w:eastAsia="Arial" w:cs="Arial"/>
          <w:color w:val="000000"/>
          <w:szCs w:val="24"/>
        </w:rPr>
        <w:t>have been prescribed AAIs. The register and/or action plan will include:</w:t>
      </w:r>
    </w:p>
    <w:p w14:paraId="2E314E90" w14:textId="1F6E6B48" w:rsidR="001D22AA" w:rsidRDefault="001D22AA">
      <w:pPr>
        <w:pStyle w:val="ListParagraph"/>
        <w:numPr>
          <w:ilvl w:val="0"/>
          <w:numId w:val="13"/>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Known allergens and risk factors for anaphylaxis </w:t>
      </w:r>
    </w:p>
    <w:p w14:paraId="6A165F8D" w14:textId="12E1761B" w:rsidR="001D22AA" w:rsidRDefault="001D22AA">
      <w:pPr>
        <w:pStyle w:val="ListParagraph"/>
        <w:numPr>
          <w:ilvl w:val="0"/>
          <w:numId w:val="13"/>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type, dose and expiry date of any AAIs</w:t>
      </w:r>
      <w:r w:rsidR="00A651E8">
        <w:rPr>
          <w:rFonts w:eastAsia="Arial" w:cs="Arial"/>
          <w:color w:val="000000"/>
          <w:szCs w:val="24"/>
        </w:rPr>
        <w:t xml:space="preserve"> if applicable </w:t>
      </w:r>
    </w:p>
    <w:p w14:paraId="174E0AFE" w14:textId="27D5BDCB" w:rsidR="001D22AA" w:rsidRDefault="001D22AA">
      <w:pPr>
        <w:pStyle w:val="ListParagraph"/>
        <w:numPr>
          <w:ilvl w:val="0"/>
          <w:numId w:val="13"/>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The actions to be taken in the event of an allergic reaction or anaphylaxis </w:t>
      </w:r>
    </w:p>
    <w:p w14:paraId="016B8FD6" w14:textId="0B1B7FDE" w:rsidR="00102550" w:rsidRDefault="001D22AA">
      <w:pPr>
        <w:pStyle w:val="ListParagraph"/>
        <w:numPr>
          <w:ilvl w:val="0"/>
          <w:numId w:val="13"/>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A photograph of the </w:t>
      </w:r>
      <w:r w:rsidR="00102550">
        <w:rPr>
          <w:rFonts w:eastAsia="Arial" w:cs="Arial"/>
          <w:color w:val="000000"/>
          <w:szCs w:val="24"/>
        </w:rPr>
        <w:t>pupil</w:t>
      </w:r>
      <w:r>
        <w:rPr>
          <w:rFonts w:eastAsia="Arial" w:cs="Arial"/>
          <w:color w:val="000000"/>
          <w:szCs w:val="24"/>
        </w:rPr>
        <w:t xml:space="preserve"> will also be kept in the staff room and the school kitche</w:t>
      </w:r>
      <w:r w:rsidR="00102550">
        <w:rPr>
          <w:rFonts w:eastAsia="Arial" w:cs="Arial"/>
          <w:color w:val="000000"/>
          <w:szCs w:val="24"/>
        </w:rPr>
        <w:t>n</w:t>
      </w:r>
    </w:p>
    <w:p w14:paraId="1B9B62C4" w14:textId="25A82682" w:rsidR="00102550" w:rsidRDefault="00102550">
      <w:pPr>
        <w:pStyle w:val="ListParagraph"/>
        <w:numPr>
          <w:ilvl w:val="0"/>
          <w:numId w:val="13"/>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pupil’s AAI and instructions will be kept in an easily accessible location</w:t>
      </w:r>
      <w:r w:rsidR="00A651E8">
        <w:rPr>
          <w:rFonts w:eastAsia="Arial" w:cs="Arial"/>
          <w:color w:val="000000"/>
          <w:szCs w:val="24"/>
        </w:rPr>
        <w:t xml:space="preserve"> at all times</w:t>
      </w:r>
      <w:r>
        <w:rPr>
          <w:rFonts w:eastAsia="Arial" w:cs="Arial"/>
          <w:color w:val="000000"/>
          <w:szCs w:val="24"/>
        </w:rPr>
        <w:t xml:space="preserve"> (e.g. in the pupil’s classroom) </w:t>
      </w:r>
    </w:p>
    <w:p w14:paraId="2BB30C5C" w14:textId="77777777" w:rsidR="00102550" w:rsidRDefault="00102550" w:rsidP="00102550">
      <w:pPr>
        <w:autoSpaceDE w:val="0"/>
        <w:autoSpaceDN w:val="0"/>
        <w:adjustRightInd w:val="0"/>
        <w:spacing w:before="120" w:after="120"/>
        <w:contextualSpacing/>
        <w:jc w:val="both"/>
        <w:rPr>
          <w:rFonts w:eastAsia="Arial" w:cs="Arial"/>
          <w:color w:val="000000"/>
          <w:szCs w:val="24"/>
        </w:rPr>
      </w:pPr>
    </w:p>
    <w:p w14:paraId="070BFAB4" w14:textId="29F4B43B" w:rsidR="00102550" w:rsidRPr="00102550" w:rsidRDefault="00102550" w:rsidP="00102550">
      <w:pPr>
        <w:autoSpaceDE w:val="0"/>
        <w:autoSpaceDN w:val="0"/>
        <w:adjustRightInd w:val="0"/>
        <w:spacing w:before="120" w:after="120"/>
        <w:contextualSpacing/>
        <w:jc w:val="both"/>
        <w:rPr>
          <w:rFonts w:eastAsia="Arial" w:cs="Arial"/>
          <w:color w:val="006600"/>
          <w:szCs w:val="24"/>
        </w:rPr>
      </w:pPr>
      <w:r w:rsidRPr="00102550">
        <w:rPr>
          <w:rFonts w:eastAsia="Arial" w:cs="Arial"/>
          <w:color w:val="006600"/>
          <w:szCs w:val="24"/>
        </w:rPr>
        <w:t xml:space="preserve">Allergic reaction procedures </w:t>
      </w:r>
    </w:p>
    <w:p w14:paraId="3C7E30AD" w14:textId="158C0097" w:rsidR="00247761" w:rsidRPr="00AC6E61" w:rsidRDefault="00102550" w:rsidP="00102550">
      <w:p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As part of the whole-school awareness approach to allergies, all relevant staff are trained in the use AAIs</w:t>
      </w:r>
      <w:r w:rsidR="00A651E8" w:rsidRPr="00AC6E61">
        <w:rPr>
          <w:rFonts w:eastAsia="Arial" w:cs="Arial"/>
          <w:color w:val="000000"/>
          <w:szCs w:val="24"/>
          <w:highlight w:val="yellow"/>
        </w:rPr>
        <w:t>,</w:t>
      </w:r>
      <w:r w:rsidRPr="00AC6E61">
        <w:rPr>
          <w:rFonts w:eastAsia="Arial" w:cs="Arial"/>
          <w:color w:val="000000"/>
          <w:szCs w:val="24"/>
          <w:highlight w:val="yellow"/>
        </w:rPr>
        <w:t xml:space="preserve"> recognis</w:t>
      </w:r>
      <w:r w:rsidR="00A651E8" w:rsidRPr="00AC6E61">
        <w:rPr>
          <w:rFonts w:eastAsia="Arial" w:cs="Arial"/>
          <w:color w:val="000000"/>
          <w:szCs w:val="24"/>
          <w:highlight w:val="yellow"/>
        </w:rPr>
        <w:t>ing</w:t>
      </w:r>
      <w:r w:rsidRPr="00AC6E61">
        <w:rPr>
          <w:rFonts w:eastAsia="Arial" w:cs="Arial"/>
          <w:color w:val="000000"/>
          <w:szCs w:val="24"/>
          <w:highlight w:val="yellow"/>
        </w:rPr>
        <w:t xml:space="preserve"> the signs of anaphylaxis and </w:t>
      </w:r>
      <w:r w:rsidR="00A651E8" w:rsidRPr="00AC6E61">
        <w:rPr>
          <w:rFonts w:eastAsia="Arial" w:cs="Arial"/>
          <w:color w:val="000000"/>
          <w:szCs w:val="24"/>
          <w:highlight w:val="yellow"/>
        </w:rPr>
        <w:t xml:space="preserve">how to </w:t>
      </w:r>
      <w:r w:rsidRPr="00AC6E61">
        <w:rPr>
          <w:rFonts w:eastAsia="Arial" w:cs="Arial"/>
          <w:color w:val="000000"/>
          <w:szCs w:val="24"/>
          <w:highlight w:val="yellow"/>
        </w:rPr>
        <w:t xml:space="preserve">respond appropriately. </w:t>
      </w:r>
    </w:p>
    <w:p w14:paraId="2FA0EC94" w14:textId="77777777" w:rsidR="00247761" w:rsidRPr="00AC6E61" w:rsidRDefault="00247761" w:rsidP="00102550">
      <w:pPr>
        <w:autoSpaceDE w:val="0"/>
        <w:autoSpaceDN w:val="0"/>
        <w:adjustRightInd w:val="0"/>
        <w:spacing w:before="120" w:after="120"/>
        <w:contextualSpacing/>
        <w:jc w:val="both"/>
        <w:rPr>
          <w:rFonts w:eastAsia="Arial" w:cs="Arial"/>
          <w:color w:val="000000"/>
          <w:szCs w:val="24"/>
          <w:highlight w:val="yellow"/>
        </w:rPr>
      </w:pPr>
    </w:p>
    <w:p w14:paraId="1D2161AA" w14:textId="526D4027" w:rsidR="00553CB7" w:rsidRPr="00AC6E61" w:rsidRDefault="00102550" w:rsidP="00102550">
      <w:p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 xml:space="preserve">If a pupil </w:t>
      </w:r>
      <w:r w:rsidR="00247761" w:rsidRPr="00AC6E61">
        <w:rPr>
          <w:rFonts w:eastAsia="Arial" w:cs="Arial"/>
          <w:color w:val="000000"/>
          <w:szCs w:val="24"/>
          <w:highlight w:val="yellow"/>
        </w:rPr>
        <w:t xml:space="preserve">with a known allergy </w:t>
      </w:r>
      <w:r w:rsidRPr="00AC6E61">
        <w:rPr>
          <w:rFonts w:eastAsia="Arial" w:cs="Arial"/>
          <w:color w:val="000000"/>
          <w:szCs w:val="24"/>
          <w:highlight w:val="yellow"/>
        </w:rPr>
        <w:t xml:space="preserve">has an allergic reaction, staff will follow the actions written in the </w:t>
      </w:r>
      <w:r w:rsidR="00247761" w:rsidRPr="00AC6E61">
        <w:rPr>
          <w:rFonts w:eastAsia="Arial" w:cs="Arial"/>
          <w:color w:val="000000"/>
          <w:szCs w:val="24"/>
          <w:highlight w:val="yellow"/>
        </w:rPr>
        <w:t>pupil’s</w:t>
      </w:r>
      <w:r w:rsidRPr="00AC6E61">
        <w:rPr>
          <w:rFonts w:eastAsia="Arial" w:cs="Arial"/>
          <w:color w:val="000000"/>
          <w:szCs w:val="24"/>
          <w:highlight w:val="yellow"/>
        </w:rPr>
        <w:t xml:space="preserve"> action plan and medical information as soon as possible. </w:t>
      </w:r>
      <w:r w:rsidR="00553CB7" w:rsidRPr="00AC6E61">
        <w:rPr>
          <w:rFonts w:eastAsia="Arial" w:cs="Arial"/>
          <w:color w:val="000000"/>
          <w:szCs w:val="24"/>
          <w:highlight w:val="yellow"/>
        </w:rPr>
        <w:t>If any child, young person or individual goes into anaphyla</w:t>
      </w:r>
      <w:r w:rsidR="00960695" w:rsidRPr="00AC6E61">
        <w:rPr>
          <w:rFonts w:eastAsia="Arial" w:cs="Arial"/>
          <w:color w:val="000000"/>
          <w:szCs w:val="24"/>
          <w:highlight w:val="yellow"/>
        </w:rPr>
        <w:t>ct</w:t>
      </w:r>
      <w:r w:rsidR="00553CB7" w:rsidRPr="00AC6E61">
        <w:rPr>
          <w:rFonts w:eastAsia="Arial" w:cs="Arial"/>
          <w:color w:val="000000"/>
          <w:szCs w:val="24"/>
          <w:highlight w:val="yellow"/>
        </w:rPr>
        <w:t xml:space="preserve">ic shock, staff should follow the below procedures (whether the child, young person or individual has a known allergy or not): </w:t>
      </w:r>
    </w:p>
    <w:p w14:paraId="0FC594EC" w14:textId="56435B6D" w:rsidR="000E34E4" w:rsidRPr="00AC6E61" w:rsidRDefault="000E34E4">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The child, young person or individual should be placed flat</w:t>
      </w:r>
      <w:r w:rsidR="0083385C" w:rsidRPr="00AC6E61">
        <w:rPr>
          <w:rFonts w:eastAsia="Arial" w:cs="Arial"/>
          <w:color w:val="000000"/>
          <w:szCs w:val="24"/>
          <w:highlight w:val="yellow"/>
        </w:rPr>
        <w:t xml:space="preserve"> with legs raised. Adrenaline devices should be brought to them (whether their own prescribed AAI or ‘spare AAI’). </w:t>
      </w:r>
    </w:p>
    <w:p w14:paraId="25FF26A0" w14:textId="0AD4BB27" w:rsidR="0083385C" w:rsidRPr="00AC6E61" w:rsidRDefault="0083385C">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Adrenaline should be administered as soon as possible, within five minutes</w:t>
      </w:r>
      <w:r w:rsidR="00743782" w:rsidRPr="00AC6E61">
        <w:rPr>
          <w:rFonts w:eastAsia="Arial" w:cs="Arial"/>
          <w:color w:val="000000"/>
          <w:szCs w:val="24"/>
          <w:highlight w:val="yellow"/>
        </w:rPr>
        <w:t xml:space="preserve">. Do not wait to contact the emergency services before administering adrenaline. </w:t>
      </w:r>
    </w:p>
    <w:p w14:paraId="45ADFCB5" w14:textId="0952C825" w:rsidR="00743782" w:rsidRPr="00AC6E61" w:rsidRDefault="00743782">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Immediately call 999 and request an ambulance</w:t>
      </w:r>
      <w:r w:rsidR="00F1455D" w:rsidRPr="00AC6E61">
        <w:rPr>
          <w:rFonts w:eastAsia="Arial" w:cs="Arial"/>
          <w:color w:val="000000"/>
          <w:szCs w:val="24"/>
          <w:highlight w:val="yellow"/>
        </w:rPr>
        <w:t xml:space="preserve">, following all advice given by the call handler/medical professional. </w:t>
      </w:r>
    </w:p>
    <w:p w14:paraId="7AB5E1A9" w14:textId="6E50582C" w:rsidR="00743782" w:rsidRPr="00AC6E61" w:rsidRDefault="00743782">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 xml:space="preserve">If the child, young person or individual has their own prescribed AAI device, these should be used in the first instance. </w:t>
      </w:r>
    </w:p>
    <w:p w14:paraId="6D039375" w14:textId="04288A85" w:rsidR="00743782" w:rsidRPr="00AC6E61" w:rsidRDefault="00743782">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 xml:space="preserve">If the child, young person or individual does not have a prescribed AAI device, ‘spare AAI’s’ can be used. </w:t>
      </w:r>
    </w:p>
    <w:p w14:paraId="213FC842" w14:textId="3A19D9F7" w:rsidR="00BF42AE" w:rsidRPr="00AC6E61" w:rsidRDefault="00BA33CB">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 xml:space="preserve">If the child, young person or individual’s prescribed AAI device is not available, or misfires, ‘spare AAI’ devices can be used. </w:t>
      </w:r>
    </w:p>
    <w:p w14:paraId="3EA8FD7F" w14:textId="48B781BF" w:rsidR="00247761" w:rsidRPr="00AC6E61" w:rsidRDefault="00247761">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 xml:space="preserve">If they are having difficulty breathing, prop the </w:t>
      </w:r>
      <w:r w:rsidR="00553CB7" w:rsidRPr="00AC6E61">
        <w:rPr>
          <w:rFonts w:eastAsia="Arial" w:cs="Arial"/>
          <w:color w:val="000000"/>
          <w:szCs w:val="24"/>
          <w:highlight w:val="yellow"/>
        </w:rPr>
        <w:t>child, young person or individual</w:t>
      </w:r>
      <w:r w:rsidRPr="00AC6E61">
        <w:rPr>
          <w:rFonts w:eastAsia="Arial" w:cs="Arial"/>
          <w:color w:val="000000"/>
          <w:szCs w:val="24"/>
          <w:highlight w:val="yellow"/>
        </w:rPr>
        <w:t xml:space="preserve"> up with their legs stretched out straight </w:t>
      </w:r>
    </w:p>
    <w:p w14:paraId="133C8041" w14:textId="3FF10C05" w:rsidR="007C0646" w:rsidRPr="00AC6E61" w:rsidRDefault="00247761">
      <w:pPr>
        <w:pStyle w:val="ListParagraph"/>
        <w:numPr>
          <w:ilvl w:val="0"/>
          <w:numId w:val="14"/>
        </w:numPr>
        <w:autoSpaceDE w:val="0"/>
        <w:autoSpaceDN w:val="0"/>
        <w:adjustRightInd w:val="0"/>
        <w:spacing w:before="120" w:after="120"/>
        <w:contextualSpacing/>
        <w:jc w:val="both"/>
        <w:rPr>
          <w:rFonts w:eastAsia="Arial" w:cs="Arial"/>
          <w:color w:val="000000"/>
          <w:szCs w:val="24"/>
          <w:highlight w:val="yellow"/>
        </w:rPr>
      </w:pPr>
      <w:r w:rsidRPr="00AC6E61">
        <w:rPr>
          <w:rFonts w:eastAsia="Arial" w:cs="Arial"/>
          <w:color w:val="000000"/>
          <w:szCs w:val="24"/>
          <w:highlight w:val="yellow"/>
        </w:rPr>
        <w:t>If the pupil becomes unconscious or stops breathing, the school’s normal first aid emergency procedures should be followed. This may include giving CPR.</w:t>
      </w:r>
    </w:p>
    <w:p w14:paraId="2F37980D" w14:textId="77777777" w:rsidR="00626A56" w:rsidRDefault="00626A56" w:rsidP="00247761">
      <w:pPr>
        <w:autoSpaceDE w:val="0"/>
        <w:autoSpaceDN w:val="0"/>
        <w:adjustRightInd w:val="0"/>
        <w:spacing w:before="120" w:after="120"/>
        <w:contextualSpacing/>
        <w:jc w:val="both"/>
        <w:rPr>
          <w:rFonts w:eastAsia="Arial" w:cs="Arial"/>
          <w:color w:val="000000"/>
          <w:szCs w:val="24"/>
        </w:rPr>
      </w:pPr>
    </w:p>
    <w:p w14:paraId="45ABA50C" w14:textId="3E89A62D" w:rsidR="00247761" w:rsidRPr="00247761" w:rsidRDefault="00247761" w:rsidP="00247761">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If a pupil needs to be taken to hospital, staff will stay with the pupil until the parent/carer </w:t>
      </w:r>
      <w:proofErr w:type="gramStart"/>
      <w:r>
        <w:rPr>
          <w:rFonts w:eastAsia="Arial" w:cs="Arial"/>
          <w:color w:val="000000"/>
          <w:szCs w:val="24"/>
        </w:rPr>
        <w:t>arrives, or</w:t>
      </w:r>
      <w:proofErr w:type="gramEnd"/>
      <w:r>
        <w:rPr>
          <w:rFonts w:eastAsia="Arial" w:cs="Arial"/>
          <w:color w:val="000000"/>
          <w:szCs w:val="24"/>
        </w:rPr>
        <w:t xml:space="preserve"> accompany the pupil to hospital. </w:t>
      </w:r>
    </w:p>
    <w:p w14:paraId="45A22373" w14:textId="63DD96D9" w:rsidR="00102550" w:rsidRDefault="00102550" w:rsidP="00102550">
      <w:pPr>
        <w:autoSpaceDE w:val="0"/>
        <w:autoSpaceDN w:val="0"/>
        <w:adjustRightInd w:val="0"/>
        <w:spacing w:before="120" w:after="120"/>
        <w:contextualSpacing/>
        <w:jc w:val="both"/>
        <w:rPr>
          <w:rFonts w:eastAsia="Arial" w:cs="Arial"/>
          <w:color w:val="000000"/>
          <w:szCs w:val="24"/>
        </w:rPr>
      </w:pPr>
    </w:p>
    <w:p w14:paraId="23652C1B" w14:textId="407F2123" w:rsidR="00247761" w:rsidRDefault="00247761" w:rsidP="00247761">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If the allergic reaction is mild (e.g. skin rash, itching, sneezing), the pupil will be monitored and the parents/carers informed. </w:t>
      </w:r>
    </w:p>
    <w:p w14:paraId="6629A261" w14:textId="77777777" w:rsidR="009F1727" w:rsidRDefault="009F1727" w:rsidP="00247761">
      <w:pPr>
        <w:autoSpaceDE w:val="0"/>
        <w:autoSpaceDN w:val="0"/>
        <w:adjustRightInd w:val="0"/>
        <w:spacing w:before="120" w:after="120"/>
        <w:contextualSpacing/>
        <w:jc w:val="both"/>
        <w:rPr>
          <w:rFonts w:eastAsia="Arial" w:cs="Arial"/>
          <w:color w:val="000000"/>
          <w:szCs w:val="24"/>
        </w:rPr>
      </w:pPr>
    </w:p>
    <w:p w14:paraId="4455DBAE" w14:textId="77777777" w:rsidR="00553CB7" w:rsidRDefault="00553CB7" w:rsidP="00247761">
      <w:pPr>
        <w:autoSpaceDE w:val="0"/>
        <w:autoSpaceDN w:val="0"/>
        <w:adjustRightInd w:val="0"/>
        <w:spacing w:before="120" w:after="120"/>
        <w:contextualSpacing/>
        <w:jc w:val="both"/>
        <w:rPr>
          <w:rFonts w:eastAsia="Arial" w:cs="Arial"/>
          <w:color w:val="000000"/>
          <w:szCs w:val="24"/>
        </w:rPr>
      </w:pPr>
    </w:p>
    <w:p w14:paraId="58655EEF" w14:textId="77777777" w:rsidR="00FF499E" w:rsidRDefault="00FF499E" w:rsidP="00247761">
      <w:pPr>
        <w:autoSpaceDE w:val="0"/>
        <w:autoSpaceDN w:val="0"/>
        <w:adjustRightInd w:val="0"/>
        <w:spacing w:before="120" w:after="120"/>
        <w:contextualSpacing/>
        <w:jc w:val="both"/>
        <w:rPr>
          <w:rFonts w:eastAsia="Arial" w:cs="Arial"/>
          <w:color w:val="000000"/>
          <w:szCs w:val="24"/>
        </w:rPr>
      </w:pPr>
    </w:p>
    <w:p w14:paraId="1454E3B6" w14:textId="77777777" w:rsidR="00FF499E" w:rsidRDefault="00FF499E" w:rsidP="00247761">
      <w:pPr>
        <w:autoSpaceDE w:val="0"/>
        <w:autoSpaceDN w:val="0"/>
        <w:adjustRightInd w:val="0"/>
        <w:spacing w:before="120" w:after="120"/>
        <w:contextualSpacing/>
        <w:jc w:val="both"/>
        <w:rPr>
          <w:rFonts w:eastAsia="Arial" w:cs="Arial"/>
          <w:color w:val="000000"/>
          <w:szCs w:val="24"/>
        </w:rPr>
      </w:pPr>
    </w:p>
    <w:p w14:paraId="661311F1" w14:textId="77777777" w:rsidR="00FF499E" w:rsidRDefault="00FF499E" w:rsidP="00247761">
      <w:pPr>
        <w:autoSpaceDE w:val="0"/>
        <w:autoSpaceDN w:val="0"/>
        <w:adjustRightInd w:val="0"/>
        <w:spacing w:before="120" w:after="120"/>
        <w:contextualSpacing/>
        <w:jc w:val="both"/>
        <w:rPr>
          <w:rFonts w:eastAsia="Arial" w:cs="Arial"/>
          <w:color w:val="000000"/>
          <w:szCs w:val="24"/>
        </w:rPr>
      </w:pPr>
    </w:p>
    <w:p w14:paraId="2B004060" w14:textId="77777777" w:rsidR="00FF499E" w:rsidRDefault="00FF499E" w:rsidP="00247761">
      <w:pPr>
        <w:autoSpaceDE w:val="0"/>
        <w:autoSpaceDN w:val="0"/>
        <w:adjustRightInd w:val="0"/>
        <w:spacing w:before="120" w:after="120"/>
        <w:contextualSpacing/>
        <w:jc w:val="both"/>
        <w:rPr>
          <w:rFonts w:eastAsia="Arial" w:cs="Arial"/>
          <w:color w:val="000000"/>
          <w:szCs w:val="24"/>
        </w:rPr>
      </w:pPr>
    </w:p>
    <w:p w14:paraId="31BD8646" w14:textId="77777777" w:rsidR="00FF499E" w:rsidRDefault="00FF499E" w:rsidP="00247761">
      <w:pPr>
        <w:autoSpaceDE w:val="0"/>
        <w:autoSpaceDN w:val="0"/>
        <w:adjustRightInd w:val="0"/>
        <w:spacing w:before="120" w:after="120"/>
        <w:contextualSpacing/>
        <w:jc w:val="both"/>
        <w:rPr>
          <w:rFonts w:eastAsia="Arial" w:cs="Arial"/>
          <w:color w:val="000000"/>
          <w:szCs w:val="24"/>
        </w:rPr>
      </w:pPr>
    </w:p>
    <w:p w14:paraId="64390295" w14:textId="5741218F" w:rsidR="00247761" w:rsidRPr="009F1727" w:rsidRDefault="00247761">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9F1727">
        <w:rPr>
          <w:rFonts w:eastAsia="Arial" w:cs="Arial"/>
          <w:b/>
          <w:color w:val="006600"/>
          <w:szCs w:val="24"/>
        </w:rPr>
        <w:lastRenderedPageBreak/>
        <w:t>Adrenaline auto-injectors (AAIs)</w:t>
      </w:r>
    </w:p>
    <w:p w14:paraId="78B15306" w14:textId="554BD701" w:rsidR="005202A6" w:rsidRPr="009F1727" w:rsidRDefault="005202A6" w:rsidP="005202A6">
      <w:pPr>
        <w:autoSpaceDE w:val="0"/>
        <w:autoSpaceDN w:val="0"/>
        <w:adjustRightInd w:val="0"/>
        <w:spacing w:before="120" w:after="120"/>
        <w:contextualSpacing/>
        <w:jc w:val="both"/>
        <w:rPr>
          <w:rFonts w:eastAsia="Arial" w:cs="Arial"/>
          <w:color w:val="006600"/>
          <w:szCs w:val="24"/>
        </w:rPr>
      </w:pPr>
      <w:r w:rsidRPr="009F1727">
        <w:rPr>
          <w:rFonts w:eastAsia="Arial" w:cs="Arial"/>
          <w:color w:val="006600"/>
          <w:szCs w:val="24"/>
        </w:rPr>
        <w:t>Storage</w:t>
      </w:r>
    </w:p>
    <w:p w14:paraId="598422C5" w14:textId="73D699A0" w:rsidR="009F1727" w:rsidRDefault="009F1727" w:rsidP="005202A6">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allergy lead will make sure all AAIs are:</w:t>
      </w:r>
    </w:p>
    <w:p w14:paraId="6FB6C1A3" w14:textId="77777777" w:rsidR="00FF499E" w:rsidRDefault="009F1727">
      <w:pPr>
        <w:pStyle w:val="ListParagraph"/>
        <w:numPr>
          <w:ilvl w:val="0"/>
          <w:numId w:val="1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Stored at room temperature, protected from direct sunlight and extreme temperature </w:t>
      </w:r>
    </w:p>
    <w:p w14:paraId="78E0BA99" w14:textId="445AF005" w:rsidR="009F1727" w:rsidRPr="00FF499E" w:rsidRDefault="009F1727">
      <w:pPr>
        <w:pStyle w:val="ListParagraph"/>
        <w:numPr>
          <w:ilvl w:val="0"/>
          <w:numId w:val="15"/>
        </w:numPr>
        <w:autoSpaceDE w:val="0"/>
        <w:autoSpaceDN w:val="0"/>
        <w:adjustRightInd w:val="0"/>
        <w:spacing w:before="120" w:after="120"/>
        <w:contextualSpacing/>
        <w:jc w:val="both"/>
        <w:rPr>
          <w:rFonts w:eastAsia="Arial" w:cs="Arial"/>
          <w:color w:val="000000"/>
          <w:szCs w:val="24"/>
        </w:rPr>
      </w:pPr>
      <w:r w:rsidRPr="00FF499E">
        <w:rPr>
          <w:rFonts w:eastAsia="Arial" w:cs="Arial"/>
          <w:color w:val="000000"/>
          <w:szCs w:val="24"/>
        </w:rPr>
        <w:t xml:space="preserve">Kept in a safe and suitable central location to which all staff </w:t>
      </w:r>
      <w:proofErr w:type="gramStart"/>
      <w:r w:rsidRPr="00FF499E">
        <w:rPr>
          <w:rFonts w:eastAsia="Arial" w:cs="Arial"/>
          <w:color w:val="000000"/>
          <w:szCs w:val="24"/>
        </w:rPr>
        <w:t>have access at all times</w:t>
      </w:r>
      <w:proofErr w:type="gramEnd"/>
      <w:r w:rsidRPr="00FF499E">
        <w:rPr>
          <w:rFonts w:eastAsia="Arial" w:cs="Arial"/>
          <w:color w:val="000000"/>
          <w:szCs w:val="24"/>
        </w:rPr>
        <w:t xml:space="preserve">, and out of reach of all pupils </w:t>
      </w:r>
    </w:p>
    <w:p w14:paraId="24883456" w14:textId="1417676E" w:rsidR="009F1727" w:rsidRDefault="009F1727">
      <w:pPr>
        <w:pStyle w:val="ListParagraph"/>
        <w:numPr>
          <w:ilvl w:val="0"/>
          <w:numId w:val="1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Not locked away, but accessible and available for use </w:t>
      </w:r>
      <w:proofErr w:type="gramStart"/>
      <w:r>
        <w:rPr>
          <w:rFonts w:eastAsia="Arial" w:cs="Arial"/>
          <w:color w:val="000000"/>
          <w:szCs w:val="24"/>
        </w:rPr>
        <w:t>at all times</w:t>
      </w:r>
      <w:proofErr w:type="gramEnd"/>
    </w:p>
    <w:p w14:paraId="06C50CE1" w14:textId="2740A765" w:rsidR="00FF499E" w:rsidRDefault="009F1727">
      <w:pPr>
        <w:pStyle w:val="ListParagraph"/>
        <w:numPr>
          <w:ilvl w:val="0"/>
          <w:numId w:val="15"/>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Not located more than 5 minutes away from where they might be needed</w:t>
      </w:r>
    </w:p>
    <w:p w14:paraId="3D63B063" w14:textId="6AA736BD" w:rsidR="00FF499E" w:rsidRPr="00FF499E" w:rsidRDefault="00FF499E" w:rsidP="00FF499E">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The admin assistant will ensure all spare AAI devices are in </w:t>
      </w:r>
      <w:proofErr w:type="gramStart"/>
      <w:r>
        <w:rPr>
          <w:rFonts w:eastAsia="Arial" w:cs="Arial"/>
          <w:color w:val="000000"/>
          <w:szCs w:val="24"/>
        </w:rPr>
        <w:t>date, and</w:t>
      </w:r>
      <w:proofErr w:type="gramEnd"/>
      <w:r>
        <w:rPr>
          <w:rFonts w:eastAsia="Arial" w:cs="Arial"/>
          <w:color w:val="000000"/>
          <w:szCs w:val="24"/>
        </w:rPr>
        <w:t xml:space="preserve"> replaced when necessary.</w:t>
      </w:r>
      <w:r>
        <w:rPr>
          <w:rFonts w:eastAsia="Arial" w:cs="Arial"/>
          <w:color w:val="000000"/>
          <w:szCs w:val="24"/>
        </w:rPr>
        <w:br/>
      </w:r>
    </w:p>
    <w:p w14:paraId="5B5D0996" w14:textId="77777777" w:rsidR="00AC6E61" w:rsidRDefault="00AC6E61" w:rsidP="00AC6E61">
      <w:pPr>
        <w:autoSpaceDE w:val="0"/>
        <w:autoSpaceDN w:val="0"/>
        <w:adjustRightInd w:val="0"/>
        <w:spacing w:before="120" w:after="120"/>
        <w:contextualSpacing/>
        <w:jc w:val="both"/>
        <w:rPr>
          <w:rFonts w:eastAsia="Arial" w:cs="Arial"/>
          <w:color w:val="006600"/>
          <w:szCs w:val="24"/>
        </w:rPr>
      </w:pPr>
      <w:r>
        <w:rPr>
          <w:rFonts w:eastAsia="Arial" w:cs="Arial"/>
          <w:color w:val="006600"/>
          <w:szCs w:val="24"/>
        </w:rPr>
        <w:t>Spare AAI devices</w:t>
      </w:r>
    </w:p>
    <w:p w14:paraId="1B4594C3" w14:textId="77777777" w:rsidR="00AC6E61" w:rsidRPr="00AC6E61" w:rsidRDefault="00AC6E61" w:rsidP="00AC6E61">
      <w:pPr>
        <w:autoSpaceDE w:val="0"/>
        <w:autoSpaceDN w:val="0"/>
        <w:adjustRightInd w:val="0"/>
        <w:spacing w:before="120" w:after="120"/>
        <w:contextualSpacing/>
        <w:jc w:val="both"/>
        <w:rPr>
          <w:rFonts w:eastAsia="Arial" w:cs="Arial"/>
          <w:color w:val="000000" w:themeColor="text1"/>
          <w:szCs w:val="24"/>
          <w:highlight w:val="yellow"/>
        </w:rPr>
      </w:pPr>
      <w:r w:rsidRPr="00AC6E61">
        <w:rPr>
          <w:rFonts w:eastAsia="Arial" w:cs="Arial"/>
          <w:color w:val="000000" w:themeColor="text1"/>
          <w:szCs w:val="24"/>
          <w:highlight w:val="yellow"/>
        </w:rPr>
        <w:t>The school has purchased ‘spare AAI’ devices which are available in the below locations at either site:</w:t>
      </w:r>
    </w:p>
    <w:p w14:paraId="5768CB70" w14:textId="77777777" w:rsidR="00AC6E61" w:rsidRPr="00AC6E61" w:rsidRDefault="00AC6E61">
      <w:pPr>
        <w:pStyle w:val="ListParagraph"/>
        <w:numPr>
          <w:ilvl w:val="0"/>
          <w:numId w:val="19"/>
        </w:numPr>
        <w:autoSpaceDE w:val="0"/>
        <w:autoSpaceDN w:val="0"/>
        <w:adjustRightInd w:val="0"/>
        <w:spacing w:before="120" w:after="120"/>
        <w:contextualSpacing/>
        <w:jc w:val="both"/>
        <w:rPr>
          <w:rFonts w:eastAsia="Arial" w:cs="Arial"/>
          <w:color w:val="000000" w:themeColor="text1"/>
          <w:szCs w:val="24"/>
          <w:highlight w:val="yellow"/>
        </w:rPr>
      </w:pPr>
      <w:r w:rsidRPr="00AC6E61">
        <w:rPr>
          <w:rFonts w:eastAsia="Arial" w:cs="Arial"/>
          <w:b/>
          <w:bCs/>
          <w:color w:val="000000" w:themeColor="text1"/>
          <w:szCs w:val="24"/>
          <w:highlight w:val="yellow"/>
        </w:rPr>
        <w:t>Alvanley:</w:t>
      </w:r>
      <w:r w:rsidRPr="00AC6E61">
        <w:rPr>
          <w:rFonts w:eastAsia="Arial" w:cs="Arial"/>
          <w:color w:val="000000" w:themeColor="text1"/>
          <w:szCs w:val="24"/>
          <w:highlight w:val="yellow"/>
        </w:rPr>
        <w:t xml:space="preserve"> in the hallway cupboard opposite the kitchen door.</w:t>
      </w:r>
    </w:p>
    <w:p w14:paraId="118C23F9" w14:textId="52BC7839" w:rsidR="00AC6E61" w:rsidRPr="00286B17" w:rsidRDefault="00AC6E61">
      <w:pPr>
        <w:pStyle w:val="ListParagraph"/>
        <w:numPr>
          <w:ilvl w:val="0"/>
          <w:numId w:val="19"/>
        </w:numPr>
        <w:autoSpaceDE w:val="0"/>
        <w:autoSpaceDN w:val="0"/>
        <w:adjustRightInd w:val="0"/>
        <w:spacing w:before="120" w:after="120"/>
        <w:contextualSpacing/>
        <w:jc w:val="both"/>
        <w:rPr>
          <w:rFonts w:eastAsia="Arial" w:cs="Arial"/>
          <w:color w:val="000000" w:themeColor="text1"/>
          <w:szCs w:val="24"/>
          <w:highlight w:val="yellow"/>
        </w:rPr>
      </w:pPr>
      <w:r w:rsidRPr="00AC6E61">
        <w:rPr>
          <w:rFonts w:eastAsia="Arial" w:cs="Arial"/>
          <w:b/>
          <w:bCs/>
          <w:color w:val="000000" w:themeColor="text1"/>
          <w:szCs w:val="24"/>
          <w:highlight w:val="yellow"/>
        </w:rPr>
        <w:t>Manley:</w:t>
      </w:r>
      <w:r w:rsidRPr="00AC6E61">
        <w:rPr>
          <w:rFonts w:eastAsia="Arial" w:cs="Arial"/>
          <w:color w:val="000000" w:themeColor="text1"/>
          <w:szCs w:val="24"/>
          <w:highlight w:val="yellow"/>
        </w:rPr>
        <w:t xml:space="preserve"> in the cupboard in the office.</w:t>
      </w:r>
    </w:p>
    <w:p w14:paraId="797BD86F" w14:textId="52B6622C" w:rsidR="009F1727" w:rsidRDefault="009F1727" w:rsidP="009F1727">
      <w:pPr>
        <w:autoSpaceDE w:val="0"/>
        <w:autoSpaceDN w:val="0"/>
        <w:adjustRightInd w:val="0"/>
        <w:spacing w:before="120" w:after="120"/>
        <w:contextualSpacing/>
        <w:jc w:val="both"/>
        <w:rPr>
          <w:rFonts w:eastAsia="Arial" w:cs="Arial"/>
          <w:color w:val="000000"/>
          <w:szCs w:val="24"/>
        </w:rPr>
      </w:pPr>
    </w:p>
    <w:p w14:paraId="46F0EA9C" w14:textId="606E3EEE" w:rsidR="00247761" w:rsidRPr="009F1727" w:rsidRDefault="009F1727" w:rsidP="00102550">
      <w:pPr>
        <w:autoSpaceDE w:val="0"/>
        <w:autoSpaceDN w:val="0"/>
        <w:adjustRightInd w:val="0"/>
        <w:spacing w:before="120" w:after="120"/>
        <w:contextualSpacing/>
        <w:jc w:val="both"/>
        <w:rPr>
          <w:rFonts w:eastAsia="Arial" w:cs="Arial"/>
          <w:color w:val="006600"/>
          <w:szCs w:val="24"/>
        </w:rPr>
      </w:pPr>
      <w:r w:rsidRPr="009F1727">
        <w:rPr>
          <w:rFonts w:eastAsia="Arial" w:cs="Arial"/>
          <w:color w:val="006600"/>
          <w:szCs w:val="24"/>
        </w:rPr>
        <w:t>Disposal</w:t>
      </w:r>
    </w:p>
    <w:p w14:paraId="007108BB" w14:textId="5A665535" w:rsidR="009F1727" w:rsidRDefault="009F1727" w:rsidP="00102550">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AAIs can only be used once and must be disposed of in line with the manufacturer’s instructions. </w:t>
      </w:r>
    </w:p>
    <w:p w14:paraId="22DFC412" w14:textId="77777777" w:rsidR="009F1727" w:rsidRDefault="009F1727" w:rsidP="00102550">
      <w:pPr>
        <w:autoSpaceDE w:val="0"/>
        <w:autoSpaceDN w:val="0"/>
        <w:adjustRightInd w:val="0"/>
        <w:spacing w:before="120" w:after="120"/>
        <w:contextualSpacing/>
        <w:jc w:val="both"/>
        <w:rPr>
          <w:rFonts w:eastAsia="Arial" w:cs="Arial"/>
          <w:color w:val="000000"/>
          <w:szCs w:val="24"/>
        </w:rPr>
      </w:pPr>
    </w:p>
    <w:p w14:paraId="1DA4484E" w14:textId="50F37132" w:rsidR="00501997" w:rsidRPr="006666A5" w:rsidRDefault="009F1727" w:rsidP="00501997">
      <w:pPr>
        <w:autoSpaceDE w:val="0"/>
        <w:autoSpaceDN w:val="0"/>
        <w:adjustRightInd w:val="0"/>
        <w:spacing w:before="120" w:after="120"/>
        <w:contextualSpacing/>
        <w:jc w:val="both"/>
        <w:rPr>
          <w:rFonts w:eastAsia="Arial" w:cs="Arial"/>
          <w:color w:val="006600"/>
          <w:szCs w:val="24"/>
        </w:rPr>
      </w:pPr>
      <w:r w:rsidRPr="006666A5">
        <w:rPr>
          <w:rFonts w:eastAsia="Arial" w:cs="Arial"/>
          <w:color w:val="006600"/>
          <w:szCs w:val="24"/>
        </w:rPr>
        <w:t>Emergency anaphylaxis kit</w:t>
      </w:r>
    </w:p>
    <w:p w14:paraId="264A69F3" w14:textId="0D1D4CE1" w:rsidR="009F1727" w:rsidRPr="006666A5" w:rsidRDefault="009F1727" w:rsidP="00501997">
      <w:pPr>
        <w:autoSpaceDE w:val="0"/>
        <w:autoSpaceDN w:val="0"/>
        <w:adjustRightInd w:val="0"/>
        <w:spacing w:before="120" w:after="120"/>
        <w:contextualSpacing/>
        <w:jc w:val="both"/>
        <w:rPr>
          <w:rFonts w:eastAsia="Arial" w:cs="Arial"/>
          <w:color w:val="000000"/>
          <w:szCs w:val="24"/>
        </w:rPr>
      </w:pPr>
      <w:r w:rsidRPr="006666A5">
        <w:rPr>
          <w:rFonts w:eastAsia="Arial" w:cs="Arial"/>
          <w:color w:val="000000"/>
          <w:szCs w:val="24"/>
        </w:rPr>
        <w:t>The school holds an emergency anaphylaxis kit. This includes:</w:t>
      </w:r>
    </w:p>
    <w:p w14:paraId="381B0232" w14:textId="3F27A8D2" w:rsidR="009F1727" w:rsidRPr="006666A5" w:rsidRDefault="009F1727">
      <w:pPr>
        <w:pStyle w:val="ListParagraph"/>
        <w:numPr>
          <w:ilvl w:val="0"/>
          <w:numId w:val="16"/>
        </w:numPr>
        <w:autoSpaceDE w:val="0"/>
        <w:autoSpaceDN w:val="0"/>
        <w:adjustRightInd w:val="0"/>
        <w:spacing w:before="120" w:after="120"/>
        <w:contextualSpacing/>
        <w:jc w:val="both"/>
        <w:rPr>
          <w:rFonts w:eastAsia="Arial" w:cs="Arial"/>
          <w:color w:val="000000"/>
          <w:szCs w:val="24"/>
        </w:rPr>
      </w:pPr>
      <w:r w:rsidRPr="006666A5">
        <w:rPr>
          <w:rFonts w:eastAsia="Arial" w:cs="Arial"/>
          <w:color w:val="000000"/>
          <w:szCs w:val="24"/>
        </w:rPr>
        <w:t>Spare AAIs</w:t>
      </w:r>
    </w:p>
    <w:p w14:paraId="37D5F123" w14:textId="66F658A8" w:rsidR="009F1727" w:rsidRPr="006666A5" w:rsidRDefault="009F1727">
      <w:pPr>
        <w:pStyle w:val="ListParagraph"/>
        <w:numPr>
          <w:ilvl w:val="0"/>
          <w:numId w:val="16"/>
        </w:numPr>
        <w:autoSpaceDE w:val="0"/>
        <w:autoSpaceDN w:val="0"/>
        <w:adjustRightInd w:val="0"/>
        <w:spacing w:before="120" w:after="120"/>
        <w:contextualSpacing/>
        <w:jc w:val="both"/>
        <w:rPr>
          <w:rFonts w:eastAsia="Arial" w:cs="Arial"/>
          <w:color w:val="000000"/>
          <w:szCs w:val="24"/>
        </w:rPr>
      </w:pPr>
      <w:r w:rsidRPr="006666A5">
        <w:rPr>
          <w:rFonts w:eastAsia="Arial" w:cs="Arial"/>
          <w:color w:val="000000"/>
          <w:szCs w:val="24"/>
        </w:rPr>
        <w:t>Instructions for the use of AAIs</w:t>
      </w:r>
    </w:p>
    <w:p w14:paraId="13B408D7" w14:textId="33D417DC" w:rsidR="009F1727" w:rsidRPr="006666A5" w:rsidRDefault="009F1727">
      <w:pPr>
        <w:pStyle w:val="ListParagraph"/>
        <w:numPr>
          <w:ilvl w:val="0"/>
          <w:numId w:val="16"/>
        </w:numPr>
        <w:autoSpaceDE w:val="0"/>
        <w:autoSpaceDN w:val="0"/>
        <w:adjustRightInd w:val="0"/>
        <w:spacing w:before="120" w:after="120"/>
        <w:contextualSpacing/>
        <w:jc w:val="both"/>
        <w:rPr>
          <w:rFonts w:eastAsia="Arial" w:cs="Arial"/>
          <w:color w:val="000000"/>
          <w:szCs w:val="24"/>
        </w:rPr>
      </w:pPr>
      <w:r w:rsidRPr="006666A5">
        <w:rPr>
          <w:rFonts w:eastAsia="Arial" w:cs="Arial"/>
          <w:color w:val="000000"/>
          <w:szCs w:val="24"/>
        </w:rPr>
        <w:t xml:space="preserve">A checklist of injectors, including expiry dates </w:t>
      </w:r>
    </w:p>
    <w:p w14:paraId="7D0B453C" w14:textId="5E215494" w:rsidR="009F1727" w:rsidRPr="00A651E8" w:rsidRDefault="009F1727" w:rsidP="009F1727">
      <w:pPr>
        <w:autoSpaceDE w:val="0"/>
        <w:autoSpaceDN w:val="0"/>
        <w:adjustRightInd w:val="0"/>
        <w:spacing w:before="120" w:after="120"/>
        <w:contextualSpacing/>
        <w:jc w:val="both"/>
        <w:rPr>
          <w:rFonts w:eastAsia="Arial" w:cs="Arial"/>
          <w:b/>
          <w:color w:val="006600"/>
          <w:szCs w:val="24"/>
        </w:rPr>
      </w:pPr>
    </w:p>
    <w:p w14:paraId="3FB6A2FC" w14:textId="7D71BD01" w:rsidR="009F1727" w:rsidRPr="00A651E8" w:rsidRDefault="009F1727">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A651E8">
        <w:rPr>
          <w:rFonts w:eastAsia="Arial" w:cs="Arial"/>
          <w:b/>
          <w:color w:val="006600"/>
          <w:szCs w:val="24"/>
        </w:rPr>
        <w:t>Training</w:t>
      </w:r>
    </w:p>
    <w:p w14:paraId="0F6CC0BC" w14:textId="612DDEF8" w:rsidR="009F1727" w:rsidRDefault="009F1727" w:rsidP="009F1727">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The school is committed to training all staff in allergy response. This includes:</w:t>
      </w:r>
    </w:p>
    <w:p w14:paraId="37CFAC42" w14:textId="0A01A5D5" w:rsidR="009F1727" w:rsidRDefault="009F1727">
      <w:pPr>
        <w:pStyle w:val="ListParagraph"/>
        <w:numPr>
          <w:ilvl w:val="0"/>
          <w:numId w:val="1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How to reduce and prevent the risk of allergic reactions</w:t>
      </w:r>
    </w:p>
    <w:p w14:paraId="7C438BF4" w14:textId="2106DCA2" w:rsidR="009F1727" w:rsidRDefault="009F1727">
      <w:pPr>
        <w:pStyle w:val="ListParagraph"/>
        <w:numPr>
          <w:ilvl w:val="0"/>
          <w:numId w:val="1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How to spot the signs of allergic reactions, including anaphylaxis </w:t>
      </w:r>
    </w:p>
    <w:p w14:paraId="1F4AFB62" w14:textId="31CC90EA" w:rsidR="009F1727" w:rsidRDefault="009F1727">
      <w:pPr>
        <w:pStyle w:val="ListParagraph"/>
        <w:numPr>
          <w:ilvl w:val="0"/>
          <w:numId w:val="1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The importance of acting quickly in the case of anaphylaxis </w:t>
      </w:r>
    </w:p>
    <w:p w14:paraId="0FE02EB6" w14:textId="09333EE9" w:rsidR="009F1727" w:rsidRDefault="009F1727">
      <w:pPr>
        <w:pStyle w:val="ListParagraph"/>
        <w:numPr>
          <w:ilvl w:val="0"/>
          <w:numId w:val="1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Where AAIs are kept on the school site and how to access them</w:t>
      </w:r>
    </w:p>
    <w:p w14:paraId="0E0132F6" w14:textId="63BEE1B4" w:rsidR="009F1727" w:rsidRDefault="009F1727">
      <w:pPr>
        <w:pStyle w:val="ListParagraph"/>
        <w:numPr>
          <w:ilvl w:val="0"/>
          <w:numId w:val="17"/>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How to administer AAIs</w:t>
      </w:r>
    </w:p>
    <w:p w14:paraId="2CE59B52" w14:textId="321F0253" w:rsidR="009F1727" w:rsidRDefault="009F1727" w:rsidP="009F1727">
      <w:pPr>
        <w:autoSpaceDE w:val="0"/>
        <w:autoSpaceDN w:val="0"/>
        <w:adjustRightInd w:val="0"/>
        <w:spacing w:before="120" w:after="120"/>
        <w:contextualSpacing/>
        <w:jc w:val="both"/>
        <w:rPr>
          <w:rFonts w:eastAsia="Arial" w:cs="Arial"/>
          <w:color w:val="000000"/>
          <w:szCs w:val="24"/>
        </w:rPr>
      </w:pPr>
    </w:p>
    <w:p w14:paraId="6AA9093C" w14:textId="38821B69" w:rsidR="009F1727" w:rsidRPr="00A651E8" w:rsidRDefault="009F1727">
      <w:pPr>
        <w:pStyle w:val="ListParagraph"/>
        <w:numPr>
          <w:ilvl w:val="0"/>
          <w:numId w:val="3"/>
        </w:numPr>
        <w:autoSpaceDE w:val="0"/>
        <w:autoSpaceDN w:val="0"/>
        <w:adjustRightInd w:val="0"/>
        <w:spacing w:before="120" w:after="120"/>
        <w:contextualSpacing/>
        <w:jc w:val="both"/>
        <w:rPr>
          <w:rFonts w:eastAsia="Arial" w:cs="Arial"/>
          <w:b/>
          <w:color w:val="006600"/>
          <w:szCs w:val="24"/>
        </w:rPr>
      </w:pPr>
      <w:r w:rsidRPr="00A651E8">
        <w:rPr>
          <w:rFonts w:eastAsia="Arial" w:cs="Arial"/>
          <w:b/>
          <w:color w:val="006600"/>
          <w:szCs w:val="24"/>
        </w:rPr>
        <w:t xml:space="preserve">Links to other policies </w:t>
      </w:r>
    </w:p>
    <w:p w14:paraId="7F27336E" w14:textId="6FA08C08" w:rsidR="009F1727" w:rsidRDefault="009F1727" w:rsidP="009F1727">
      <w:p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This policy links to the following policies and procedures:</w:t>
      </w:r>
    </w:p>
    <w:p w14:paraId="7D2910D4" w14:textId="24CC8C53" w:rsidR="009F1727" w:rsidRDefault="009F1727">
      <w:pPr>
        <w:pStyle w:val="ListParagraph"/>
        <w:numPr>
          <w:ilvl w:val="0"/>
          <w:numId w:val="18"/>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Health and safety policy </w:t>
      </w:r>
    </w:p>
    <w:p w14:paraId="56300B17" w14:textId="347F9CA1" w:rsidR="009F1727" w:rsidRDefault="009F1727">
      <w:pPr>
        <w:pStyle w:val="ListParagraph"/>
        <w:numPr>
          <w:ilvl w:val="0"/>
          <w:numId w:val="18"/>
        </w:numPr>
        <w:autoSpaceDE w:val="0"/>
        <w:autoSpaceDN w:val="0"/>
        <w:adjustRightInd w:val="0"/>
        <w:spacing w:before="120" w:after="120"/>
        <w:contextualSpacing/>
        <w:jc w:val="both"/>
        <w:rPr>
          <w:rFonts w:eastAsia="Arial" w:cs="Arial"/>
          <w:color w:val="000000"/>
          <w:szCs w:val="24"/>
        </w:rPr>
      </w:pPr>
      <w:r>
        <w:rPr>
          <w:rFonts w:eastAsia="Arial" w:cs="Arial"/>
          <w:color w:val="000000"/>
          <w:szCs w:val="24"/>
        </w:rPr>
        <w:t xml:space="preserve">Supporting pupils with medical conditions policy </w:t>
      </w:r>
    </w:p>
    <w:p w14:paraId="1EA8953F" w14:textId="77777777" w:rsidR="009F1727" w:rsidRPr="00A651E8" w:rsidRDefault="009F1727" w:rsidP="00A651E8">
      <w:pPr>
        <w:autoSpaceDE w:val="0"/>
        <w:autoSpaceDN w:val="0"/>
        <w:adjustRightInd w:val="0"/>
        <w:spacing w:before="120" w:after="120"/>
        <w:contextualSpacing/>
        <w:jc w:val="both"/>
        <w:rPr>
          <w:rFonts w:eastAsia="Arial" w:cs="Arial"/>
          <w:color w:val="000000"/>
          <w:szCs w:val="24"/>
        </w:rPr>
      </w:pPr>
    </w:p>
    <w:sectPr w:rsidR="009F1727" w:rsidRPr="00A651E8" w:rsidSect="004444E8">
      <w:headerReference w:type="default" r:id="rId18"/>
      <w:footerReference w:type="default" r:id="rId19"/>
      <w:pgSz w:w="11906" w:h="16838"/>
      <w:pgMar w:top="851" w:right="1304" w:bottom="1134" w:left="130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25AEE" w14:textId="77777777" w:rsidR="005E2FA4" w:rsidRDefault="005E2FA4" w:rsidP="005B4025">
      <w:r>
        <w:separator/>
      </w:r>
    </w:p>
  </w:endnote>
  <w:endnote w:type="continuationSeparator" w:id="0">
    <w:p w14:paraId="59E63D10" w14:textId="77777777" w:rsidR="005E2FA4" w:rsidRDefault="005E2FA4" w:rsidP="005B4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3A4B" w14:textId="77777777" w:rsidR="00593369" w:rsidRDefault="00593369">
    <w:pPr>
      <w:pStyle w:val="Footer"/>
      <w:jc w:val="right"/>
    </w:pPr>
    <w:r>
      <w:fldChar w:fldCharType="begin"/>
    </w:r>
    <w:r>
      <w:instrText xml:space="preserve"> PAGE   \* MERGEFORMAT </w:instrText>
    </w:r>
    <w:r>
      <w:fldChar w:fldCharType="separate"/>
    </w:r>
    <w:r w:rsidR="00FF3E5F">
      <w:rPr>
        <w:noProof/>
      </w:rPr>
      <w:t>2</w:t>
    </w:r>
    <w:r>
      <w:fldChar w:fldCharType="end"/>
    </w:r>
  </w:p>
  <w:p w14:paraId="546B4170" w14:textId="77777777" w:rsidR="00593369" w:rsidRDefault="00593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DA3AC" w14:textId="77777777" w:rsidR="005E2FA4" w:rsidRDefault="005E2FA4" w:rsidP="005B4025">
      <w:r>
        <w:separator/>
      </w:r>
    </w:p>
  </w:footnote>
  <w:footnote w:type="continuationSeparator" w:id="0">
    <w:p w14:paraId="160F1247" w14:textId="77777777" w:rsidR="005E2FA4" w:rsidRDefault="005E2FA4" w:rsidP="005B4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5D6C" w14:textId="4BC5209C" w:rsidR="00593369" w:rsidRDefault="00427084" w:rsidP="00790B71">
    <w:pPr>
      <w:pStyle w:val="Header"/>
      <w:jc w:val="right"/>
      <w:rPr>
        <w:sz w:val="20"/>
        <w:lang w:val="en-GB"/>
      </w:rPr>
    </w:pPr>
    <w:r>
      <w:rPr>
        <w:sz w:val="20"/>
        <w:lang w:val="en-GB"/>
      </w:rPr>
      <w:t>April 2026</w:t>
    </w:r>
  </w:p>
  <w:p w14:paraId="30C4D945" w14:textId="77777777" w:rsidR="00593369" w:rsidRPr="004444E8" w:rsidRDefault="00593369" w:rsidP="00790B71">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7BFD"/>
    <w:multiLevelType w:val="hybridMultilevel"/>
    <w:tmpl w:val="E79C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B105F"/>
    <w:multiLevelType w:val="hybridMultilevel"/>
    <w:tmpl w:val="693EE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7157EF"/>
    <w:multiLevelType w:val="hybridMultilevel"/>
    <w:tmpl w:val="FEEC2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772576"/>
    <w:multiLevelType w:val="hybridMultilevel"/>
    <w:tmpl w:val="908CE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BB695B"/>
    <w:multiLevelType w:val="hybridMultilevel"/>
    <w:tmpl w:val="41EC8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786E6F"/>
    <w:multiLevelType w:val="hybridMultilevel"/>
    <w:tmpl w:val="AA202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0F472D"/>
    <w:multiLevelType w:val="hybridMultilevel"/>
    <w:tmpl w:val="A870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6F7D5A"/>
    <w:multiLevelType w:val="hybridMultilevel"/>
    <w:tmpl w:val="8DE86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9625D"/>
    <w:multiLevelType w:val="hybridMultilevel"/>
    <w:tmpl w:val="C628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3F482A"/>
    <w:multiLevelType w:val="hybridMultilevel"/>
    <w:tmpl w:val="4CC0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D359B1"/>
    <w:multiLevelType w:val="hybridMultilevel"/>
    <w:tmpl w:val="2D9C3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051905"/>
    <w:multiLevelType w:val="hybridMultilevel"/>
    <w:tmpl w:val="F88C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BF78B5"/>
    <w:multiLevelType w:val="hybridMultilevel"/>
    <w:tmpl w:val="07A0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F94942"/>
    <w:multiLevelType w:val="hybridMultilevel"/>
    <w:tmpl w:val="555E4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122B7B"/>
    <w:multiLevelType w:val="hybridMultilevel"/>
    <w:tmpl w:val="B13CF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135F93"/>
    <w:multiLevelType w:val="hybridMultilevel"/>
    <w:tmpl w:val="CEC05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F10811"/>
    <w:multiLevelType w:val="hybridMultilevel"/>
    <w:tmpl w:val="5A782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52E2C"/>
    <w:multiLevelType w:val="hybridMultilevel"/>
    <w:tmpl w:val="F4749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2F6FFB"/>
    <w:multiLevelType w:val="hybridMultilevel"/>
    <w:tmpl w:val="6B647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936733">
    <w:abstractNumId w:val="4"/>
  </w:num>
  <w:num w:numId="2" w16cid:durableId="606157227">
    <w:abstractNumId w:val="11"/>
  </w:num>
  <w:num w:numId="3" w16cid:durableId="2127389991">
    <w:abstractNumId w:val="2"/>
  </w:num>
  <w:num w:numId="4" w16cid:durableId="1056322634">
    <w:abstractNumId w:val="7"/>
  </w:num>
  <w:num w:numId="5" w16cid:durableId="611474294">
    <w:abstractNumId w:val="8"/>
  </w:num>
  <w:num w:numId="6" w16cid:durableId="186913394">
    <w:abstractNumId w:val="14"/>
  </w:num>
  <w:num w:numId="7" w16cid:durableId="1807308424">
    <w:abstractNumId w:val="15"/>
  </w:num>
  <w:num w:numId="8" w16cid:durableId="348457736">
    <w:abstractNumId w:val="12"/>
  </w:num>
  <w:num w:numId="9" w16cid:durableId="1138650911">
    <w:abstractNumId w:val="9"/>
  </w:num>
  <w:num w:numId="10" w16cid:durableId="860167373">
    <w:abstractNumId w:val="5"/>
  </w:num>
  <w:num w:numId="11" w16cid:durableId="935866058">
    <w:abstractNumId w:val="10"/>
  </w:num>
  <w:num w:numId="12" w16cid:durableId="10113493">
    <w:abstractNumId w:val="13"/>
  </w:num>
  <w:num w:numId="13" w16cid:durableId="1576815418">
    <w:abstractNumId w:val="1"/>
  </w:num>
  <w:num w:numId="14" w16cid:durableId="611940109">
    <w:abstractNumId w:val="16"/>
  </w:num>
  <w:num w:numId="15" w16cid:durableId="573514834">
    <w:abstractNumId w:val="17"/>
  </w:num>
  <w:num w:numId="16" w16cid:durableId="730613220">
    <w:abstractNumId w:val="18"/>
  </w:num>
  <w:num w:numId="17" w16cid:durableId="347483537">
    <w:abstractNumId w:val="6"/>
  </w:num>
  <w:num w:numId="18" w16cid:durableId="958491757">
    <w:abstractNumId w:val="3"/>
  </w:num>
  <w:num w:numId="19" w16cid:durableId="1251542402">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0DB"/>
    <w:rsid w:val="00004D78"/>
    <w:rsid w:val="00022A4B"/>
    <w:rsid w:val="00027795"/>
    <w:rsid w:val="00057EDA"/>
    <w:rsid w:val="00072B90"/>
    <w:rsid w:val="0008333F"/>
    <w:rsid w:val="00090E10"/>
    <w:rsid w:val="000A17FF"/>
    <w:rsid w:val="000A3160"/>
    <w:rsid w:val="000B6BD7"/>
    <w:rsid w:val="000C1EDD"/>
    <w:rsid w:val="000C23AF"/>
    <w:rsid w:val="000D131D"/>
    <w:rsid w:val="000D4994"/>
    <w:rsid w:val="000E34E4"/>
    <w:rsid w:val="000E4E8D"/>
    <w:rsid w:val="000E5B3B"/>
    <w:rsid w:val="000E6098"/>
    <w:rsid w:val="000F642B"/>
    <w:rsid w:val="000F680A"/>
    <w:rsid w:val="000F7B60"/>
    <w:rsid w:val="00102550"/>
    <w:rsid w:val="001052C5"/>
    <w:rsid w:val="00112AA3"/>
    <w:rsid w:val="001209FB"/>
    <w:rsid w:val="00131505"/>
    <w:rsid w:val="001A06FB"/>
    <w:rsid w:val="001B7C0B"/>
    <w:rsid w:val="001D22AA"/>
    <w:rsid w:val="001D264A"/>
    <w:rsid w:val="001E4EE1"/>
    <w:rsid w:val="002040DB"/>
    <w:rsid w:val="00220C4E"/>
    <w:rsid w:val="00222839"/>
    <w:rsid w:val="00227F8E"/>
    <w:rsid w:val="002324B4"/>
    <w:rsid w:val="00247761"/>
    <w:rsid w:val="00252B87"/>
    <w:rsid w:val="00253476"/>
    <w:rsid w:val="00256183"/>
    <w:rsid w:val="002567B6"/>
    <w:rsid w:val="00260DDA"/>
    <w:rsid w:val="00267EBD"/>
    <w:rsid w:val="00273E22"/>
    <w:rsid w:val="00286B17"/>
    <w:rsid w:val="00293A80"/>
    <w:rsid w:val="002A4E96"/>
    <w:rsid w:val="002C4A7D"/>
    <w:rsid w:val="002D6829"/>
    <w:rsid w:val="002D6E15"/>
    <w:rsid w:val="002E1F34"/>
    <w:rsid w:val="00305C96"/>
    <w:rsid w:val="0033043F"/>
    <w:rsid w:val="00343015"/>
    <w:rsid w:val="00367FA4"/>
    <w:rsid w:val="00372FA3"/>
    <w:rsid w:val="00394951"/>
    <w:rsid w:val="00397678"/>
    <w:rsid w:val="003A4CEC"/>
    <w:rsid w:val="003B3DD8"/>
    <w:rsid w:val="003B7577"/>
    <w:rsid w:val="003D365B"/>
    <w:rsid w:val="003E4666"/>
    <w:rsid w:val="00403646"/>
    <w:rsid w:val="00415679"/>
    <w:rsid w:val="00420268"/>
    <w:rsid w:val="004216AE"/>
    <w:rsid w:val="00427084"/>
    <w:rsid w:val="0043004D"/>
    <w:rsid w:val="00433832"/>
    <w:rsid w:val="00443A37"/>
    <w:rsid w:val="00444005"/>
    <w:rsid w:val="004444E8"/>
    <w:rsid w:val="004537B7"/>
    <w:rsid w:val="00465D2E"/>
    <w:rsid w:val="00470D3A"/>
    <w:rsid w:val="0047207D"/>
    <w:rsid w:val="0047346F"/>
    <w:rsid w:val="004770E3"/>
    <w:rsid w:val="0048653D"/>
    <w:rsid w:val="0049283B"/>
    <w:rsid w:val="004972A1"/>
    <w:rsid w:val="00497882"/>
    <w:rsid w:val="004A57B5"/>
    <w:rsid w:val="004B641D"/>
    <w:rsid w:val="004C3E78"/>
    <w:rsid w:val="004D7600"/>
    <w:rsid w:val="004E73E8"/>
    <w:rsid w:val="004F0A52"/>
    <w:rsid w:val="004F1CF3"/>
    <w:rsid w:val="004F1F20"/>
    <w:rsid w:val="00501997"/>
    <w:rsid w:val="005027DE"/>
    <w:rsid w:val="00504604"/>
    <w:rsid w:val="0051327D"/>
    <w:rsid w:val="005156F3"/>
    <w:rsid w:val="005202A6"/>
    <w:rsid w:val="00525166"/>
    <w:rsid w:val="00531610"/>
    <w:rsid w:val="00542D2D"/>
    <w:rsid w:val="005431C1"/>
    <w:rsid w:val="00553CB7"/>
    <w:rsid w:val="0057488B"/>
    <w:rsid w:val="005779B5"/>
    <w:rsid w:val="0059099D"/>
    <w:rsid w:val="00592AEB"/>
    <w:rsid w:val="00593369"/>
    <w:rsid w:val="005A0648"/>
    <w:rsid w:val="005B2B92"/>
    <w:rsid w:val="005B4025"/>
    <w:rsid w:val="005B4A96"/>
    <w:rsid w:val="005C59BF"/>
    <w:rsid w:val="005D7C02"/>
    <w:rsid w:val="005E2FA4"/>
    <w:rsid w:val="00611FCE"/>
    <w:rsid w:val="006216C8"/>
    <w:rsid w:val="00622F38"/>
    <w:rsid w:val="00626A56"/>
    <w:rsid w:val="006370C2"/>
    <w:rsid w:val="00642185"/>
    <w:rsid w:val="00647CDF"/>
    <w:rsid w:val="00647FFB"/>
    <w:rsid w:val="006513E2"/>
    <w:rsid w:val="0066386D"/>
    <w:rsid w:val="006666A5"/>
    <w:rsid w:val="00674B31"/>
    <w:rsid w:val="006912F4"/>
    <w:rsid w:val="00695096"/>
    <w:rsid w:val="006A4869"/>
    <w:rsid w:val="00703BC6"/>
    <w:rsid w:val="00707BE5"/>
    <w:rsid w:val="00740F3A"/>
    <w:rsid w:val="00743782"/>
    <w:rsid w:val="00751011"/>
    <w:rsid w:val="00757D6C"/>
    <w:rsid w:val="00786996"/>
    <w:rsid w:val="007903CF"/>
    <w:rsid w:val="00790B71"/>
    <w:rsid w:val="00797AEE"/>
    <w:rsid w:val="007B0D54"/>
    <w:rsid w:val="007C0646"/>
    <w:rsid w:val="007D356E"/>
    <w:rsid w:val="007D6F96"/>
    <w:rsid w:val="007E02DE"/>
    <w:rsid w:val="008021D8"/>
    <w:rsid w:val="00812C3D"/>
    <w:rsid w:val="008210DE"/>
    <w:rsid w:val="008330DB"/>
    <w:rsid w:val="0083385C"/>
    <w:rsid w:val="00837D83"/>
    <w:rsid w:val="00841E65"/>
    <w:rsid w:val="00842C73"/>
    <w:rsid w:val="0085499E"/>
    <w:rsid w:val="00861218"/>
    <w:rsid w:val="00890D14"/>
    <w:rsid w:val="008A2BD5"/>
    <w:rsid w:val="008B0F59"/>
    <w:rsid w:val="008C5C69"/>
    <w:rsid w:val="008D0DAF"/>
    <w:rsid w:val="008D79BE"/>
    <w:rsid w:val="0092467C"/>
    <w:rsid w:val="0092483D"/>
    <w:rsid w:val="00930115"/>
    <w:rsid w:val="009505D4"/>
    <w:rsid w:val="00954964"/>
    <w:rsid w:val="00960695"/>
    <w:rsid w:val="00962B11"/>
    <w:rsid w:val="009732FC"/>
    <w:rsid w:val="009746D3"/>
    <w:rsid w:val="0098422E"/>
    <w:rsid w:val="00986D49"/>
    <w:rsid w:val="00997FFA"/>
    <w:rsid w:val="009A21CD"/>
    <w:rsid w:val="009C0DFA"/>
    <w:rsid w:val="009C12DD"/>
    <w:rsid w:val="009C6CC0"/>
    <w:rsid w:val="009C7F19"/>
    <w:rsid w:val="009E2B9B"/>
    <w:rsid w:val="009E5239"/>
    <w:rsid w:val="009F1727"/>
    <w:rsid w:val="00A02BA7"/>
    <w:rsid w:val="00A12586"/>
    <w:rsid w:val="00A571E3"/>
    <w:rsid w:val="00A61B86"/>
    <w:rsid w:val="00A62958"/>
    <w:rsid w:val="00A651E8"/>
    <w:rsid w:val="00A86450"/>
    <w:rsid w:val="00A91AF0"/>
    <w:rsid w:val="00A92BB3"/>
    <w:rsid w:val="00A97F64"/>
    <w:rsid w:val="00AA3EC8"/>
    <w:rsid w:val="00AC6E61"/>
    <w:rsid w:val="00AC7138"/>
    <w:rsid w:val="00AD6B38"/>
    <w:rsid w:val="00AE3D01"/>
    <w:rsid w:val="00AF5098"/>
    <w:rsid w:val="00B0464E"/>
    <w:rsid w:val="00B1066F"/>
    <w:rsid w:val="00B17D2E"/>
    <w:rsid w:val="00B31901"/>
    <w:rsid w:val="00B33484"/>
    <w:rsid w:val="00B3472C"/>
    <w:rsid w:val="00B5026E"/>
    <w:rsid w:val="00B5528A"/>
    <w:rsid w:val="00B67292"/>
    <w:rsid w:val="00B70F97"/>
    <w:rsid w:val="00B72638"/>
    <w:rsid w:val="00B90F53"/>
    <w:rsid w:val="00B91807"/>
    <w:rsid w:val="00BA1549"/>
    <w:rsid w:val="00BA33CB"/>
    <w:rsid w:val="00BB7B0A"/>
    <w:rsid w:val="00BC1A1A"/>
    <w:rsid w:val="00BD3323"/>
    <w:rsid w:val="00BD79A2"/>
    <w:rsid w:val="00BE4874"/>
    <w:rsid w:val="00BE6115"/>
    <w:rsid w:val="00BF3D2E"/>
    <w:rsid w:val="00BF42AE"/>
    <w:rsid w:val="00BF7043"/>
    <w:rsid w:val="00C10025"/>
    <w:rsid w:val="00C10704"/>
    <w:rsid w:val="00C116B8"/>
    <w:rsid w:val="00C20B72"/>
    <w:rsid w:val="00C269D7"/>
    <w:rsid w:val="00C302B5"/>
    <w:rsid w:val="00C322B8"/>
    <w:rsid w:val="00C50485"/>
    <w:rsid w:val="00C571CD"/>
    <w:rsid w:val="00C6622A"/>
    <w:rsid w:val="00C70B5D"/>
    <w:rsid w:val="00C95DA8"/>
    <w:rsid w:val="00CB3EAA"/>
    <w:rsid w:val="00CB3FF5"/>
    <w:rsid w:val="00CC215D"/>
    <w:rsid w:val="00CC4331"/>
    <w:rsid w:val="00CD2C5A"/>
    <w:rsid w:val="00CE3319"/>
    <w:rsid w:val="00CF1378"/>
    <w:rsid w:val="00D245D0"/>
    <w:rsid w:val="00D5068A"/>
    <w:rsid w:val="00D56F87"/>
    <w:rsid w:val="00D57B4A"/>
    <w:rsid w:val="00D619E1"/>
    <w:rsid w:val="00D62776"/>
    <w:rsid w:val="00D76C74"/>
    <w:rsid w:val="00D77DA2"/>
    <w:rsid w:val="00D913BF"/>
    <w:rsid w:val="00D91CBD"/>
    <w:rsid w:val="00D93E0E"/>
    <w:rsid w:val="00DA34CE"/>
    <w:rsid w:val="00DB4E5E"/>
    <w:rsid w:val="00DC248E"/>
    <w:rsid w:val="00DD4C76"/>
    <w:rsid w:val="00DE6D5D"/>
    <w:rsid w:val="00DF48FE"/>
    <w:rsid w:val="00E03065"/>
    <w:rsid w:val="00E127D6"/>
    <w:rsid w:val="00E23A96"/>
    <w:rsid w:val="00E27843"/>
    <w:rsid w:val="00E3756F"/>
    <w:rsid w:val="00E507B7"/>
    <w:rsid w:val="00E52BF9"/>
    <w:rsid w:val="00E556D2"/>
    <w:rsid w:val="00E61097"/>
    <w:rsid w:val="00E62214"/>
    <w:rsid w:val="00E84CA5"/>
    <w:rsid w:val="00E9382E"/>
    <w:rsid w:val="00E93C00"/>
    <w:rsid w:val="00EB1256"/>
    <w:rsid w:val="00EC08DF"/>
    <w:rsid w:val="00EC1445"/>
    <w:rsid w:val="00ED65B2"/>
    <w:rsid w:val="00EF786C"/>
    <w:rsid w:val="00F05B4D"/>
    <w:rsid w:val="00F1455D"/>
    <w:rsid w:val="00F244CF"/>
    <w:rsid w:val="00F251D8"/>
    <w:rsid w:val="00F26709"/>
    <w:rsid w:val="00F422CC"/>
    <w:rsid w:val="00F42EA4"/>
    <w:rsid w:val="00F751D2"/>
    <w:rsid w:val="00F82B90"/>
    <w:rsid w:val="00F9222A"/>
    <w:rsid w:val="00FA44AD"/>
    <w:rsid w:val="00FA5A7A"/>
    <w:rsid w:val="00FB127B"/>
    <w:rsid w:val="00FB51EC"/>
    <w:rsid w:val="00FE0FE0"/>
    <w:rsid w:val="00FE44D3"/>
    <w:rsid w:val="00FE748B"/>
    <w:rsid w:val="00FE7EA2"/>
    <w:rsid w:val="00FF3E5F"/>
    <w:rsid w:val="00FF499E"/>
    <w:rsid w:val="00FF6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1E95"/>
  <w15:docId w15:val="{FB396862-E481-4024-B1A4-0A1930C6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0DB"/>
    <w:rPr>
      <w:rFonts w:ascii="Arial" w:eastAsia="Times New Roman" w:hAnsi="Arial"/>
      <w:sz w:val="24"/>
      <w:lang w:eastAsia="en-US"/>
    </w:rPr>
  </w:style>
  <w:style w:type="paragraph" w:styleId="Heading1">
    <w:name w:val="heading 1"/>
    <w:basedOn w:val="Normal"/>
    <w:next w:val="Normal"/>
    <w:link w:val="Heading1Char"/>
    <w:qFormat/>
    <w:rsid w:val="008330DB"/>
    <w:pPr>
      <w:keepNext/>
      <w:tabs>
        <w:tab w:val="left" w:pos="7920"/>
      </w:tabs>
      <w:outlineLvl w:val="0"/>
    </w:pPr>
    <w:rPr>
      <w:sz w:val="36"/>
      <w:lang w:val="x-none" w:eastAsia="x-none"/>
    </w:rPr>
  </w:style>
  <w:style w:type="paragraph" w:styleId="Heading2">
    <w:name w:val="heading 2"/>
    <w:basedOn w:val="Normal"/>
    <w:next w:val="Normal"/>
    <w:link w:val="Heading2Char"/>
    <w:uiPriority w:val="9"/>
    <w:semiHidden/>
    <w:unhideWhenUsed/>
    <w:qFormat/>
    <w:rsid w:val="009732FC"/>
    <w:pPr>
      <w:keepNext/>
      <w:spacing w:before="240" w:after="60"/>
      <w:outlineLvl w:val="1"/>
    </w:pPr>
    <w:rPr>
      <w:rFonts w:ascii="Cambria" w:hAnsi="Cambria"/>
      <w:b/>
      <w:bCs/>
      <w:i/>
      <w:iCs/>
      <w:sz w:val="28"/>
      <w:szCs w:val="28"/>
      <w:lang w:val="x-none"/>
    </w:rPr>
  </w:style>
  <w:style w:type="paragraph" w:styleId="Heading3">
    <w:name w:val="heading 3"/>
    <w:basedOn w:val="Normal"/>
    <w:next w:val="Normal"/>
    <w:link w:val="Heading3Char"/>
    <w:uiPriority w:val="9"/>
    <w:semiHidden/>
    <w:unhideWhenUsed/>
    <w:qFormat/>
    <w:rsid w:val="009732FC"/>
    <w:pPr>
      <w:keepNext/>
      <w:spacing w:before="240" w:after="60"/>
      <w:outlineLvl w:val="2"/>
    </w:pPr>
    <w:rPr>
      <w:rFonts w:ascii="Cambria" w:hAnsi="Cambria"/>
      <w:b/>
      <w:bCs/>
      <w:sz w:val="26"/>
      <w:szCs w:val="26"/>
      <w:lang w:val="x-none"/>
    </w:rPr>
  </w:style>
  <w:style w:type="paragraph" w:styleId="Heading7">
    <w:name w:val="heading 7"/>
    <w:basedOn w:val="Normal"/>
    <w:next w:val="Normal"/>
    <w:link w:val="Heading7Char"/>
    <w:uiPriority w:val="9"/>
    <w:semiHidden/>
    <w:unhideWhenUsed/>
    <w:qFormat/>
    <w:rsid w:val="009732FC"/>
    <w:pPr>
      <w:spacing w:before="240" w:after="60"/>
      <w:outlineLvl w:val="6"/>
    </w:pPr>
    <w:rPr>
      <w:rFonts w:ascii="Calibri" w:hAnsi="Calibri"/>
      <w:szCs w:val="24"/>
      <w:lang w:val="x-none"/>
    </w:rPr>
  </w:style>
  <w:style w:type="paragraph" w:styleId="Heading8">
    <w:name w:val="heading 8"/>
    <w:basedOn w:val="Normal"/>
    <w:next w:val="Normal"/>
    <w:link w:val="Heading8Char"/>
    <w:uiPriority w:val="9"/>
    <w:semiHidden/>
    <w:unhideWhenUsed/>
    <w:qFormat/>
    <w:rsid w:val="009732FC"/>
    <w:pPr>
      <w:spacing w:before="240" w:after="60"/>
      <w:outlineLvl w:val="7"/>
    </w:pPr>
    <w:rPr>
      <w:rFonts w:ascii="Calibri" w:hAnsi="Calibri"/>
      <w:i/>
      <w:iCs/>
      <w:szCs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330DB"/>
    <w:rPr>
      <w:rFonts w:ascii="Arial" w:eastAsia="Times New Roman" w:hAnsi="Arial" w:cs="Times New Roman"/>
      <w:sz w:val="36"/>
      <w:szCs w:val="20"/>
    </w:rPr>
  </w:style>
  <w:style w:type="paragraph" w:customStyle="1" w:styleId="DefaultText">
    <w:name w:val="Default Text"/>
    <w:basedOn w:val="Normal"/>
    <w:rsid w:val="008330DB"/>
    <w:pPr>
      <w:autoSpaceDE w:val="0"/>
      <w:autoSpaceDN w:val="0"/>
      <w:adjustRightInd w:val="0"/>
    </w:pPr>
    <w:rPr>
      <w:rFonts w:ascii="Times New Roman" w:hAnsi="Times New Roman"/>
      <w:szCs w:val="24"/>
      <w:lang w:val="en-US"/>
    </w:rPr>
  </w:style>
  <w:style w:type="table" w:styleId="TableGrid">
    <w:name w:val="Table Grid"/>
    <w:basedOn w:val="TableNormal"/>
    <w:uiPriority w:val="59"/>
    <w:rsid w:val="004770E3"/>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07BE5"/>
    <w:rPr>
      <w:color w:val="0000FF"/>
      <w:u w:val="single"/>
    </w:rPr>
  </w:style>
  <w:style w:type="paragraph" w:styleId="TOC3">
    <w:name w:val="toc 3"/>
    <w:basedOn w:val="Normal"/>
    <w:next w:val="Normal"/>
    <w:autoRedefine/>
    <w:uiPriority w:val="39"/>
    <w:rsid w:val="009732FC"/>
    <w:pPr>
      <w:tabs>
        <w:tab w:val="left" w:pos="709"/>
        <w:tab w:val="right" w:leader="dot" w:pos="7655"/>
      </w:tabs>
      <w:spacing w:line="300" w:lineRule="atLeast"/>
      <w:ind w:left="709" w:right="1219" w:hanging="709"/>
      <w:jc w:val="both"/>
    </w:pPr>
    <w:rPr>
      <w:rFonts w:ascii="Times New Roman" w:hAnsi="Times New Roman"/>
      <w:noProof/>
      <w:sz w:val="20"/>
    </w:rPr>
  </w:style>
  <w:style w:type="character" w:customStyle="1" w:styleId="Heading2Char">
    <w:name w:val="Heading 2 Char"/>
    <w:link w:val="Heading2"/>
    <w:uiPriority w:val="9"/>
    <w:semiHidden/>
    <w:rsid w:val="009732FC"/>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9732FC"/>
    <w:rPr>
      <w:rFonts w:ascii="Cambria" w:eastAsia="Times New Roman" w:hAnsi="Cambria" w:cs="Times New Roman"/>
      <w:b/>
      <w:bCs/>
      <w:sz w:val="26"/>
      <w:szCs w:val="26"/>
      <w:lang w:eastAsia="en-US"/>
    </w:rPr>
  </w:style>
  <w:style w:type="character" w:customStyle="1" w:styleId="Heading7Char">
    <w:name w:val="Heading 7 Char"/>
    <w:link w:val="Heading7"/>
    <w:uiPriority w:val="9"/>
    <w:semiHidden/>
    <w:rsid w:val="009732FC"/>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9732FC"/>
    <w:rPr>
      <w:rFonts w:ascii="Calibri" w:eastAsia="Times New Roman" w:hAnsi="Calibri" w:cs="Times New Roman"/>
      <w:i/>
      <w:iCs/>
      <w:sz w:val="24"/>
      <w:szCs w:val="24"/>
      <w:lang w:eastAsia="en-US"/>
    </w:rPr>
  </w:style>
  <w:style w:type="paragraph" w:customStyle="1" w:styleId="Bodyclause">
    <w:name w:val="Body  clause"/>
    <w:basedOn w:val="Normal"/>
    <w:next w:val="Heading1"/>
    <w:rsid w:val="009732FC"/>
    <w:pPr>
      <w:spacing w:before="120" w:after="120" w:line="300" w:lineRule="atLeast"/>
      <w:ind w:left="720"/>
      <w:jc w:val="both"/>
    </w:pPr>
    <w:rPr>
      <w:rFonts w:ascii="Times New Roman" w:hAnsi="Times New Roman"/>
      <w:sz w:val="22"/>
    </w:rPr>
  </w:style>
  <w:style w:type="paragraph" w:customStyle="1" w:styleId="Bodysubclause">
    <w:name w:val="Body  sub clause"/>
    <w:basedOn w:val="Normal"/>
    <w:rsid w:val="009732FC"/>
    <w:pPr>
      <w:spacing w:before="240" w:after="120" w:line="300" w:lineRule="atLeast"/>
      <w:ind w:left="720"/>
      <w:jc w:val="both"/>
    </w:pPr>
    <w:rPr>
      <w:rFonts w:ascii="Times New Roman" w:hAnsi="Times New Roman"/>
      <w:sz w:val="22"/>
    </w:rPr>
  </w:style>
  <w:style w:type="paragraph" w:customStyle="1" w:styleId="CoversheetTitle">
    <w:name w:val="Coversheet Title"/>
    <w:basedOn w:val="Normal"/>
    <w:autoRedefine/>
    <w:rsid w:val="009732FC"/>
    <w:pPr>
      <w:spacing w:before="480" w:after="480" w:line="300" w:lineRule="atLeast"/>
      <w:jc w:val="center"/>
    </w:pPr>
    <w:rPr>
      <w:rFonts w:ascii="Times New Roman" w:hAnsi="Times New Roman"/>
      <w:b/>
      <w:smallCaps/>
      <w:sz w:val="22"/>
    </w:rPr>
  </w:style>
  <w:style w:type="paragraph" w:customStyle="1" w:styleId="CoversheetParagraph">
    <w:name w:val="Coversheet Paragraph"/>
    <w:basedOn w:val="Normal"/>
    <w:autoRedefine/>
    <w:rsid w:val="009732FC"/>
    <w:pPr>
      <w:spacing w:line="300" w:lineRule="atLeast"/>
      <w:jc w:val="center"/>
    </w:pPr>
    <w:rPr>
      <w:rFonts w:ascii="Times New Roman" w:hAnsi="Times New Roman"/>
      <w:sz w:val="22"/>
    </w:rPr>
  </w:style>
  <w:style w:type="character" w:customStyle="1" w:styleId="Defterm">
    <w:name w:val="Defterm"/>
    <w:rsid w:val="009732FC"/>
    <w:rPr>
      <w:b/>
      <w:color w:val="000000"/>
      <w:sz w:val="22"/>
    </w:rPr>
  </w:style>
  <w:style w:type="paragraph" w:styleId="CommentText">
    <w:name w:val="annotation text"/>
    <w:basedOn w:val="Normal"/>
    <w:link w:val="CommentTextChar"/>
    <w:rsid w:val="009732FC"/>
    <w:pPr>
      <w:spacing w:line="200" w:lineRule="atLeast"/>
    </w:pPr>
    <w:rPr>
      <w:rFonts w:ascii="Times New Roman" w:hAnsi="Times New Roman"/>
      <w:sz w:val="20"/>
      <w:lang w:val="x-none"/>
    </w:rPr>
  </w:style>
  <w:style w:type="character" w:customStyle="1" w:styleId="CommentTextChar">
    <w:name w:val="Comment Text Char"/>
    <w:link w:val="CommentText"/>
    <w:rsid w:val="009732FC"/>
    <w:rPr>
      <w:rFonts w:ascii="Times New Roman" w:eastAsia="Times New Roman" w:hAnsi="Times New Roman"/>
      <w:lang w:eastAsia="en-US"/>
    </w:rPr>
  </w:style>
  <w:style w:type="paragraph" w:customStyle="1" w:styleId="CoversheetTitle2">
    <w:name w:val="Coversheet Title2"/>
    <w:basedOn w:val="CoversheetTitle"/>
    <w:rsid w:val="009732FC"/>
    <w:rPr>
      <w:sz w:val="28"/>
    </w:rPr>
  </w:style>
  <w:style w:type="paragraph" w:customStyle="1" w:styleId="NormalSpaced">
    <w:name w:val="NormalSpaced"/>
    <w:basedOn w:val="Normal"/>
    <w:next w:val="Normal"/>
    <w:rsid w:val="009732FC"/>
    <w:pPr>
      <w:spacing w:after="240" w:line="300" w:lineRule="atLeast"/>
      <w:jc w:val="both"/>
    </w:pPr>
    <w:rPr>
      <w:rFonts w:ascii="Times New Roman" w:hAnsi="Times New Roman"/>
      <w:sz w:val="22"/>
    </w:rPr>
  </w:style>
  <w:style w:type="paragraph" w:styleId="ListParagraph">
    <w:name w:val="List Paragraph"/>
    <w:basedOn w:val="Normal"/>
    <w:uiPriority w:val="34"/>
    <w:qFormat/>
    <w:rsid w:val="007D356E"/>
    <w:pPr>
      <w:ind w:left="720"/>
    </w:pPr>
  </w:style>
  <w:style w:type="character" w:styleId="FollowedHyperlink">
    <w:name w:val="FollowedHyperlink"/>
    <w:uiPriority w:val="99"/>
    <w:semiHidden/>
    <w:unhideWhenUsed/>
    <w:rsid w:val="006216C8"/>
    <w:rPr>
      <w:color w:val="800080"/>
      <w:u w:val="single"/>
    </w:rPr>
  </w:style>
  <w:style w:type="character" w:styleId="Strong">
    <w:name w:val="Strong"/>
    <w:uiPriority w:val="22"/>
    <w:qFormat/>
    <w:rsid w:val="00531610"/>
    <w:rPr>
      <w:b/>
      <w:bCs/>
    </w:rPr>
  </w:style>
  <w:style w:type="paragraph" w:styleId="Header">
    <w:name w:val="header"/>
    <w:basedOn w:val="Normal"/>
    <w:link w:val="HeaderChar"/>
    <w:uiPriority w:val="99"/>
    <w:unhideWhenUsed/>
    <w:rsid w:val="005B4025"/>
    <w:pPr>
      <w:tabs>
        <w:tab w:val="center" w:pos="4513"/>
        <w:tab w:val="right" w:pos="9026"/>
      </w:tabs>
    </w:pPr>
    <w:rPr>
      <w:lang w:val="x-none"/>
    </w:rPr>
  </w:style>
  <w:style w:type="character" w:customStyle="1" w:styleId="HeaderChar">
    <w:name w:val="Header Char"/>
    <w:link w:val="Header"/>
    <w:uiPriority w:val="99"/>
    <w:rsid w:val="005B4025"/>
    <w:rPr>
      <w:rFonts w:ascii="Arial" w:eastAsia="Times New Roman" w:hAnsi="Arial"/>
      <w:sz w:val="24"/>
      <w:lang w:eastAsia="en-US"/>
    </w:rPr>
  </w:style>
  <w:style w:type="paragraph" w:styleId="Footer">
    <w:name w:val="footer"/>
    <w:basedOn w:val="Normal"/>
    <w:link w:val="FooterChar"/>
    <w:uiPriority w:val="99"/>
    <w:unhideWhenUsed/>
    <w:rsid w:val="005B4025"/>
    <w:pPr>
      <w:tabs>
        <w:tab w:val="center" w:pos="4513"/>
        <w:tab w:val="right" w:pos="9026"/>
      </w:tabs>
    </w:pPr>
    <w:rPr>
      <w:lang w:val="x-none"/>
    </w:rPr>
  </w:style>
  <w:style w:type="character" w:customStyle="1" w:styleId="FooterChar">
    <w:name w:val="Footer Char"/>
    <w:link w:val="Footer"/>
    <w:uiPriority w:val="99"/>
    <w:rsid w:val="005B4025"/>
    <w:rPr>
      <w:rFonts w:ascii="Arial" w:eastAsia="Times New Roman" w:hAnsi="Arial"/>
      <w:sz w:val="24"/>
      <w:lang w:eastAsia="en-US"/>
    </w:rPr>
  </w:style>
  <w:style w:type="paragraph" w:styleId="TOCHeading">
    <w:name w:val="TOC Heading"/>
    <w:basedOn w:val="Heading1"/>
    <w:next w:val="Normal"/>
    <w:uiPriority w:val="39"/>
    <w:semiHidden/>
    <w:unhideWhenUsed/>
    <w:qFormat/>
    <w:rsid w:val="00BD3323"/>
    <w:pPr>
      <w:keepLines/>
      <w:tabs>
        <w:tab w:val="clear" w:pos="7920"/>
      </w:tabs>
      <w:spacing w:before="480" w:line="276" w:lineRule="auto"/>
      <w:outlineLvl w:val="9"/>
    </w:pPr>
    <w:rPr>
      <w:rFonts w:ascii="Cambria" w:eastAsia="MS Gothic" w:hAnsi="Cambria"/>
      <w:b/>
      <w:bCs/>
      <w:color w:val="365F91"/>
      <w:sz w:val="28"/>
      <w:szCs w:val="28"/>
      <w:lang w:val="en-US" w:eastAsia="ja-JP"/>
    </w:rPr>
  </w:style>
  <w:style w:type="paragraph" w:styleId="TOC1">
    <w:name w:val="toc 1"/>
    <w:basedOn w:val="Normal"/>
    <w:next w:val="Normal"/>
    <w:autoRedefine/>
    <w:uiPriority w:val="39"/>
    <w:unhideWhenUsed/>
    <w:rsid w:val="00BD3323"/>
    <w:pPr>
      <w:tabs>
        <w:tab w:val="left" w:pos="709"/>
        <w:tab w:val="right" w:leader="dot" w:pos="8297"/>
      </w:tabs>
      <w:spacing w:before="120" w:after="120"/>
    </w:pPr>
  </w:style>
  <w:style w:type="paragraph" w:styleId="TOC2">
    <w:name w:val="toc 2"/>
    <w:basedOn w:val="Normal"/>
    <w:next w:val="Normal"/>
    <w:autoRedefine/>
    <w:uiPriority w:val="39"/>
    <w:unhideWhenUsed/>
    <w:rsid w:val="00BD3323"/>
    <w:pPr>
      <w:ind w:left="240"/>
    </w:pPr>
  </w:style>
  <w:style w:type="paragraph" w:styleId="BalloonText">
    <w:name w:val="Balloon Text"/>
    <w:basedOn w:val="Normal"/>
    <w:link w:val="BalloonTextChar"/>
    <w:uiPriority w:val="99"/>
    <w:semiHidden/>
    <w:unhideWhenUsed/>
    <w:rsid w:val="005027DE"/>
    <w:rPr>
      <w:rFonts w:ascii="Tahoma" w:hAnsi="Tahoma"/>
      <w:sz w:val="16"/>
      <w:szCs w:val="16"/>
      <w:lang w:val="x-none"/>
    </w:rPr>
  </w:style>
  <w:style w:type="character" w:customStyle="1" w:styleId="BalloonTextChar">
    <w:name w:val="Balloon Text Char"/>
    <w:link w:val="BalloonText"/>
    <w:uiPriority w:val="99"/>
    <w:semiHidden/>
    <w:rsid w:val="005027DE"/>
    <w:rPr>
      <w:rFonts w:ascii="Tahoma" w:eastAsia="Times New Roman" w:hAnsi="Tahoma" w:cs="Tahoma"/>
      <w:sz w:val="16"/>
      <w:szCs w:val="16"/>
      <w:lang w:eastAsia="en-US"/>
    </w:rPr>
  </w:style>
  <w:style w:type="character" w:styleId="UnresolvedMention">
    <w:name w:val="Unresolved Mention"/>
    <w:basedOn w:val="DefaultParagraphFont"/>
    <w:uiPriority w:val="99"/>
    <w:semiHidden/>
    <w:unhideWhenUsed/>
    <w:rsid w:val="00802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school-food-standards-resources-for-schools/allergy-guidance-for-schools" TargetMode="External"/><Relationship Id="rId17" Type="http://schemas.openxmlformats.org/officeDocument/2006/relationships/hyperlink" Target="https://www.bsaci.org/resources/resources/paediatric-allergy-action-plans/" TargetMode="Externa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374c66-f24a-4126-9b2e-ccf613e2f06b"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643A6A9315ECB4FA8383DC789171095" ma:contentTypeVersion="18" ma:contentTypeDescription="Create a new document." ma:contentTypeScope="" ma:versionID="d6679c66d6f665967c25395f1255d4e5">
  <xsd:schema xmlns:xsd="http://www.w3.org/2001/XMLSchema" xmlns:xs="http://www.w3.org/2001/XMLSchema" xmlns:p="http://schemas.microsoft.com/office/2006/metadata/properties" xmlns:ns3="88374c66-f24a-4126-9b2e-ccf613e2f06b" xmlns:ns4="c1a0b134-0fc8-4749-a589-52c684804996" targetNamespace="http://schemas.microsoft.com/office/2006/metadata/properties" ma:root="true" ma:fieldsID="a352787b238d9c7411c361b733d085d1" ns3:_="" ns4:_="">
    <xsd:import namespace="88374c66-f24a-4126-9b2e-ccf613e2f06b"/>
    <xsd:import namespace="c1a0b134-0fc8-4749-a589-52c6848049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74c66-f24a-4126-9b2e-ccf613e2f0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a0b134-0fc8-4749-a589-52c68480499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51F3A5-FF95-4DFE-B058-8A8DE5EB53B6}">
  <ds:schemaRefs>
    <ds:schemaRef ds:uri="http://schemas.microsoft.com/office/2006/metadata/properties"/>
    <ds:schemaRef ds:uri="http://schemas.microsoft.com/office/infopath/2007/PartnerControls"/>
    <ds:schemaRef ds:uri="88374c66-f24a-4126-9b2e-ccf613e2f06b"/>
  </ds:schemaRefs>
</ds:datastoreItem>
</file>

<file path=customXml/itemProps2.xml><?xml version="1.0" encoding="utf-8"?>
<ds:datastoreItem xmlns:ds="http://schemas.openxmlformats.org/officeDocument/2006/customXml" ds:itemID="{3E94CD60-3191-4E73-88F1-29DD99195975}">
  <ds:schemaRefs>
    <ds:schemaRef ds:uri="http://schemas.openxmlformats.org/officeDocument/2006/bibliography"/>
  </ds:schemaRefs>
</ds:datastoreItem>
</file>

<file path=customXml/itemProps3.xml><?xml version="1.0" encoding="utf-8"?>
<ds:datastoreItem xmlns:ds="http://schemas.openxmlformats.org/officeDocument/2006/customXml" ds:itemID="{0AF0CDEF-B7B6-41C8-8124-DB8D1DF89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74c66-f24a-4126-9b2e-ccf613e2f06b"/>
    <ds:schemaRef ds:uri="c1a0b134-0fc8-4749-a589-52c684804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B00E0-3D34-4A9A-B99C-0BCD0B5F68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Whistleblowing Policy 2.0</vt:lpstr>
    </vt:vector>
  </TitlesOfParts>
  <Company>Cheshire Shared Services</Company>
  <LinksUpToDate>false</LinksUpToDate>
  <CharactersWithSpaces>10150</CharactersWithSpaces>
  <SharedDoc>false</SharedDoc>
  <HLinks>
    <vt:vector size="114" baseType="variant">
      <vt:variant>
        <vt:i4>42</vt:i4>
      </vt:variant>
      <vt:variant>
        <vt:i4>87</vt:i4>
      </vt:variant>
      <vt:variant>
        <vt:i4>0</vt:i4>
      </vt:variant>
      <vt:variant>
        <vt:i4>5</vt:i4>
      </vt:variant>
      <vt:variant>
        <vt:lpwstr>mailto:anne.greenwood@cheshirewestandchester.gov.uk</vt:lpwstr>
      </vt:variant>
      <vt:variant>
        <vt:lpwstr/>
      </vt:variant>
      <vt:variant>
        <vt:i4>3276827</vt:i4>
      </vt:variant>
      <vt:variant>
        <vt:i4>84</vt:i4>
      </vt:variant>
      <vt:variant>
        <vt:i4>0</vt:i4>
      </vt:variant>
      <vt:variant>
        <vt:i4>5</vt:i4>
      </vt:variant>
      <vt:variant>
        <vt:lpwstr>mailto:helen.peters@cheshirewestandchester.gov.uk</vt:lpwstr>
      </vt:variant>
      <vt:variant>
        <vt:lpwstr/>
      </vt:variant>
      <vt:variant>
        <vt:i4>2162786</vt:i4>
      </vt:variant>
      <vt:variant>
        <vt:i4>81</vt:i4>
      </vt:variant>
      <vt:variant>
        <vt:i4>0</vt:i4>
      </vt:variant>
      <vt:variant>
        <vt:i4>5</vt:i4>
      </vt:variant>
      <vt:variant>
        <vt:lpwstr>http://www.pcaw.co.uk/</vt:lpwstr>
      </vt:variant>
      <vt:variant>
        <vt:lpwstr/>
      </vt:variant>
      <vt:variant>
        <vt:i4>3145845</vt:i4>
      </vt:variant>
      <vt:variant>
        <vt:i4>78</vt:i4>
      </vt:variant>
      <vt:variant>
        <vt:i4>0</vt:i4>
      </vt:variant>
      <vt:variant>
        <vt:i4>5</vt:i4>
      </vt:variant>
      <vt:variant>
        <vt:lpwstr>http://www.lifestyleaction.net/</vt:lpwstr>
      </vt:variant>
      <vt:variant>
        <vt:lpwstr/>
      </vt:variant>
      <vt:variant>
        <vt:i4>5505074</vt:i4>
      </vt:variant>
      <vt:variant>
        <vt:i4>75</vt:i4>
      </vt:variant>
      <vt:variant>
        <vt:i4>0</vt:i4>
      </vt:variant>
      <vt:variant>
        <vt:i4>5</vt:i4>
      </vt:variant>
      <vt:variant>
        <vt:lpwstr>mailto:whistleblowing@cheshirewestandchester.gov.uk</vt:lpwstr>
      </vt:variant>
      <vt:variant>
        <vt:lpwstr/>
      </vt:variant>
      <vt:variant>
        <vt:i4>6422594</vt:i4>
      </vt:variant>
      <vt:variant>
        <vt:i4>72</vt:i4>
      </vt:variant>
      <vt:variant>
        <vt:i4>0</vt:i4>
      </vt:variant>
      <vt:variant>
        <vt:i4>5</vt:i4>
      </vt:variant>
      <vt:variant>
        <vt:lpwstr>mailto:Ian.kirby@cheshirewestandchester.gov.uk</vt:lpwstr>
      </vt:variant>
      <vt:variant>
        <vt:lpwstr/>
      </vt:variant>
      <vt:variant>
        <vt:i4>852012</vt:i4>
      </vt:variant>
      <vt:variant>
        <vt:i4>69</vt:i4>
      </vt:variant>
      <vt:variant>
        <vt:i4>0</vt:i4>
      </vt:variant>
      <vt:variant>
        <vt:i4>5</vt:i4>
      </vt:variant>
      <vt:variant>
        <vt:lpwstr>mailto:Karen.mcilwaine@cheshirewestandchester.gov.uk</vt:lpwstr>
      </vt:variant>
      <vt:variant>
        <vt:lpwstr/>
      </vt:variant>
      <vt:variant>
        <vt:i4>2031661</vt:i4>
      </vt:variant>
      <vt:variant>
        <vt:i4>66</vt:i4>
      </vt:variant>
      <vt:variant>
        <vt:i4>0</vt:i4>
      </vt:variant>
      <vt:variant>
        <vt:i4>5</vt:i4>
      </vt:variant>
      <vt:variant>
        <vt:lpwstr>mailto:vanessa.whiting@cheshirewestandchester.gov.uk</vt:lpwstr>
      </vt:variant>
      <vt:variant>
        <vt:lpwstr/>
      </vt:variant>
      <vt:variant>
        <vt:i4>3276827</vt:i4>
      </vt:variant>
      <vt:variant>
        <vt:i4>63</vt:i4>
      </vt:variant>
      <vt:variant>
        <vt:i4>0</vt:i4>
      </vt:variant>
      <vt:variant>
        <vt:i4>5</vt:i4>
      </vt:variant>
      <vt:variant>
        <vt:lpwstr>mailto:helen.peters@cheshirewestandchester.gov.uk</vt:lpwstr>
      </vt:variant>
      <vt:variant>
        <vt:lpwstr/>
      </vt:variant>
      <vt:variant>
        <vt:i4>1638461</vt:i4>
      </vt:variant>
      <vt:variant>
        <vt:i4>56</vt:i4>
      </vt:variant>
      <vt:variant>
        <vt:i4>0</vt:i4>
      </vt:variant>
      <vt:variant>
        <vt:i4>5</vt:i4>
      </vt:variant>
      <vt:variant>
        <vt:lpwstr/>
      </vt:variant>
      <vt:variant>
        <vt:lpwstr>_Toc405284486</vt:lpwstr>
      </vt:variant>
      <vt:variant>
        <vt:i4>1638461</vt:i4>
      </vt:variant>
      <vt:variant>
        <vt:i4>50</vt:i4>
      </vt:variant>
      <vt:variant>
        <vt:i4>0</vt:i4>
      </vt:variant>
      <vt:variant>
        <vt:i4>5</vt:i4>
      </vt:variant>
      <vt:variant>
        <vt:lpwstr/>
      </vt:variant>
      <vt:variant>
        <vt:lpwstr>_Toc405284485</vt:lpwstr>
      </vt:variant>
      <vt:variant>
        <vt:i4>1638461</vt:i4>
      </vt:variant>
      <vt:variant>
        <vt:i4>44</vt:i4>
      </vt:variant>
      <vt:variant>
        <vt:i4>0</vt:i4>
      </vt:variant>
      <vt:variant>
        <vt:i4>5</vt:i4>
      </vt:variant>
      <vt:variant>
        <vt:lpwstr/>
      </vt:variant>
      <vt:variant>
        <vt:lpwstr>_Toc405284484</vt:lpwstr>
      </vt:variant>
      <vt:variant>
        <vt:i4>1638461</vt:i4>
      </vt:variant>
      <vt:variant>
        <vt:i4>38</vt:i4>
      </vt:variant>
      <vt:variant>
        <vt:i4>0</vt:i4>
      </vt:variant>
      <vt:variant>
        <vt:i4>5</vt:i4>
      </vt:variant>
      <vt:variant>
        <vt:lpwstr/>
      </vt:variant>
      <vt:variant>
        <vt:lpwstr>_Toc405284483</vt:lpwstr>
      </vt:variant>
      <vt:variant>
        <vt:i4>1638461</vt:i4>
      </vt:variant>
      <vt:variant>
        <vt:i4>32</vt:i4>
      </vt:variant>
      <vt:variant>
        <vt:i4>0</vt:i4>
      </vt:variant>
      <vt:variant>
        <vt:i4>5</vt:i4>
      </vt:variant>
      <vt:variant>
        <vt:lpwstr/>
      </vt:variant>
      <vt:variant>
        <vt:lpwstr>_Toc405284482</vt:lpwstr>
      </vt:variant>
      <vt:variant>
        <vt:i4>1638461</vt:i4>
      </vt:variant>
      <vt:variant>
        <vt:i4>26</vt:i4>
      </vt:variant>
      <vt:variant>
        <vt:i4>0</vt:i4>
      </vt:variant>
      <vt:variant>
        <vt:i4>5</vt:i4>
      </vt:variant>
      <vt:variant>
        <vt:lpwstr/>
      </vt:variant>
      <vt:variant>
        <vt:lpwstr>_Toc405284481</vt:lpwstr>
      </vt:variant>
      <vt:variant>
        <vt:i4>1638461</vt:i4>
      </vt:variant>
      <vt:variant>
        <vt:i4>20</vt:i4>
      </vt:variant>
      <vt:variant>
        <vt:i4>0</vt:i4>
      </vt:variant>
      <vt:variant>
        <vt:i4>5</vt:i4>
      </vt:variant>
      <vt:variant>
        <vt:lpwstr/>
      </vt:variant>
      <vt:variant>
        <vt:lpwstr>_Toc405284480</vt:lpwstr>
      </vt:variant>
      <vt:variant>
        <vt:i4>1441853</vt:i4>
      </vt:variant>
      <vt:variant>
        <vt:i4>14</vt:i4>
      </vt:variant>
      <vt:variant>
        <vt:i4>0</vt:i4>
      </vt:variant>
      <vt:variant>
        <vt:i4>5</vt:i4>
      </vt:variant>
      <vt:variant>
        <vt:lpwstr/>
      </vt:variant>
      <vt:variant>
        <vt:lpwstr>_Toc405284479</vt:lpwstr>
      </vt:variant>
      <vt:variant>
        <vt:i4>1441853</vt:i4>
      </vt:variant>
      <vt:variant>
        <vt:i4>8</vt:i4>
      </vt:variant>
      <vt:variant>
        <vt:i4>0</vt:i4>
      </vt:variant>
      <vt:variant>
        <vt:i4>5</vt:i4>
      </vt:variant>
      <vt:variant>
        <vt:lpwstr/>
      </vt:variant>
      <vt:variant>
        <vt:lpwstr>_Toc405284478</vt:lpwstr>
      </vt:variant>
      <vt:variant>
        <vt:i4>1441853</vt:i4>
      </vt:variant>
      <vt:variant>
        <vt:i4>2</vt:i4>
      </vt:variant>
      <vt:variant>
        <vt:i4>0</vt:i4>
      </vt:variant>
      <vt:variant>
        <vt:i4>5</vt:i4>
      </vt:variant>
      <vt:variant>
        <vt:lpwstr/>
      </vt:variant>
      <vt:variant>
        <vt:lpwstr>_Toc405284477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Policy 2.0</dc:title>
  <dc:subject/>
  <dc:creator>Helen Turner</dc:creator>
  <cp:keywords/>
  <dc:description/>
  <cp:lastModifiedBy>Jade Cupples</cp:lastModifiedBy>
  <cp:revision>19</cp:revision>
  <cp:lastPrinted>2018-03-12T10:01:00Z</cp:lastPrinted>
  <dcterms:created xsi:type="dcterms:W3CDTF">2026-04-29T12:59:00Z</dcterms:created>
  <dcterms:modified xsi:type="dcterms:W3CDTF">2026-07-20T20:16:00Z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0x0101007643A6A9315ECB4FA8383DC789171095</vt:lpwstr>
  </property>
  <property fmtid="{D5CDD505-2E9C-101B-9397-08002B2CF9AE}" pid="3" name="LGCRSClassification">
    <vt:lpwstr>12;#Policies ＆ procedures|7670eec3-3f79-4cc3-a6bb-4d897016f4b3</vt:lpwstr>
  </property>
  <property fmtid="{D5CDD505-2E9C-101B-9397-08002B2CF9AE}" pid="4" name="DocumentKeywords">
    <vt:lpwstr>6;#HR|11ccc83c-2fc6-4ce7-a508-a2d742464f40;#413;#policies|fd3d4204-d56c-46e3-9169-f700fa38b7ae;#50;#Conduct at Work|cb44cd53-ac9a-4e84-8aa0-bd877d452eb1;#153;#whistleblowing|8cc65f24-ffd6-4070-92c5-9a537b097333</vt:lpwstr>
  </property>
</Properties>
</file>