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35010" w14:textId="30C244AF" w:rsidR="008163CA" w:rsidRDefault="00F77FCB">
      <w:pPr>
        <w:rPr>
          <w:b/>
          <w:bCs/>
        </w:rPr>
      </w:pPr>
      <w:r>
        <w:rPr>
          <w:b/>
          <w:bCs/>
          <w:noProof/>
          <w:lang w:eastAsia="en-GB"/>
        </w:rPr>
        <w:drawing>
          <wp:anchor distT="0" distB="0" distL="114300" distR="114300" simplePos="0" relativeHeight="251658240" behindDoc="1" locked="0" layoutInCell="1" allowOverlap="1" wp14:anchorId="2CB305C2" wp14:editId="2E0A01E0">
            <wp:simplePos x="0" y="0"/>
            <wp:positionH relativeFrom="margin">
              <wp:posOffset>1162050</wp:posOffset>
            </wp:positionH>
            <wp:positionV relativeFrom="margin">
              <wp:posOffset>-828675</wp:posOffset>
            </wp:positionV>
            <wp:extent cx="3286125" cy="3286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pic:spPr>
                </pic:pic>
              </a:graphicData>
            </a:graphic>
          </wp:anchor>
        </w:drawing>
      </w:r>
    </w:p>
    <w:p w14:paraId="45A3EF19" w14:textId="3D185C30" w:rsidR="008163CA" w:rsidRDefault="008163CA">
      <w:pPr>
        <w:rPr>
          <w:b/>
          <w:bCs/>
        </w:rPr>
      </w:pPr>
    </w:p>
    <w:p w14:paraId="6A956990" w14:textId="00FFA823" w:rsidR="008163CA" w:rsidRDefault="008163CA">
      <w:pPr>
        <w:rPr>
          <w:b/>
          <w:bCs/>
        </w:rPr>
      </w:pPr>
    </w:p>
    <w:p w14:paraId="6AE1ECA0" w14:textId="783FB2E1" w:rsidR="008163CA" w:rsidRDefault="008163CA">
      <w:pPr>
        <w:rPr>
          <w:b/>
          <w:bCs/>
        </w:rPr>
      </w:pPr>
    </w:p>
    <w:p w14:paraId="723A6C7E" w14:textId="77777777" w:rsidR="00F77FCB" w:rsidRDefault="00F77FCB" w:rsidP="00F77FCB">
      <w:pPr>
        <w:spacing w:after="160" w:line="259" w:lineRule="auto"/>
        <w:jc w:val="center"/>
        <w:rPr>
          <w:rFonts w:ascii="Calibri" w:hAnsi="Calibri" w:cs="Calibri"/>
          <w:b/>
          <w:sz w:val="56"/>
          <w:szCs w:val="56"/>
        </w:rPr>
      </w:pPr>
    </w:p>
    <w:p w14:paraId="2FC79E5A" w14:textId="77777777" w:rsidR="00F77FCB" w:rsidRDefault="00F77FCB" w:rsidP="00F77FCB">
      <w:pPr>
        <w:spacing w:after="160" w:line="259" w:lineRule="auto"/>
        <w:jc w:val="center"/>
        <w:rPr>
          <w:rFonts w:ascii="Calibri" w:hAnsi="Calibri" w:cs="Calibri"/>
          <w:b/>
          <w:sz w:val="56"/>
          <w:szCs w:val="56"/>
        </w:rPr>
      </w:pPr>
    </w:p>
    <w:p w14:paraId="6FFFE85F" w14:textId="77777777" w:rsidR="00F77FCB" w:rsidRDefault="00F77FCB" w:rsidP="00F77FCB">
      <w:pPr>
        <w:spacing w:after="160" w:line="259" w:lineRule="auto"/>
        <w:jc w:val="center"/>
        <w:rPr>
          <w:rFonts w:ascii="Calibri" w:hAnsi="Calibri" w:cs="Calibri"/>
          <w:b/>
          <w:sz w:val="56"/>
          <w:szCs w:val="56"/>
        </w:rPr>
      </w:pPr>
    </w:p>
    <w:p w14:paraId="4853B610" w14:textId="5E514CE5" w:rsidR="00F77FCB" w:rsidRPr="00F77FCB" w:rsidRDefault="00F77FCB" w:rsidP="00F77FCB">
      <w:pPr>
        <w:spacing w:after="160" w:line="259" w:lineRule="auto"/>
        <w:jc w:val="center"/>
        <w:rPr>
          <w:rFonts w:ascii="Calibri" w:hAnsi="Calibri" w:cs="Calibri"/>
          <w:b/>
          <w:sz w:val="56"/>
          <w:szCs w:val="56"/>
        </w:rPr>
      </w:pPr>
      <w:r w:rsidRPr="00F77FCB">
        <w:rPr>
          <w:rFonts w:ascii="Calibri" w:hAnsi="Calibri" w:cs="Calibri"/>
          <w:b/>
          <w:sz w:val="56"/>
          <w:szCs w:val="56"/>
        </w:rPr>
        <w:t>St. Mary’s R.C. Primary School, A Voluntary Academy</w:t>
      </w:r>
    </w:p>
    <w:p w14:paraId="4E7C716F" w14:textId="77777777" w:rsidR="00F77FCB" w:rsidRPr="00F77FCB" w:rsidRDefault="00F77FCB" w:rsidP="00F77FCB">
      <w:pPr>
        <w:spacing w:after="160" w:line="259" w:lineRule="auto"/>
        <w:jc w:val="center"/>
        <w:rPr>
          <w:rFonts w:ascii="Calibri" w:hAnsi="Calibri" w:cs="Calibri"/>
          <w:b/>
          <w:sz w:val="56"/>
          <w:szCs w:val="56"/>
        </w:rPr>
      </w:pPr>
      <w:r w:rsidRPr="00F77FCB">
        <w:rPr>
          <w:rFonts w:ascii="Calibri" w:hAnsi="Calibri" w:cs="Calibri"/>
          <w:b/>
          <w:sz w:val="56"/>
          <w:szCs w:val="56"/>
        </w:rPr>
        <w:t>Attendance Policy</w:t>
      </w:r>
    </w:p>
    <w:p w14:paraId="17187F33" w14:textId="720203E8" w:rsidR="00F77FCB" w:rsidRPr="00F77FCB" w:rsidRDefault="00F77FCB" w:rsidP="00F77FCB">
      <w:pPr>
        <w:spacing w:after="160" w:line="259" w:lineRule="auto"/>
        <w:jc w:val="center"/>
        <w:rPr>
          <w:rFonts w:ascii="Calibri" w:hAnsi="Calibri" w:cs="Calibri"/>
          <w:b/>
          <w:sz w:val="56"/>
          <w:szCs w:val="56"/>
        </w:rPr>
      </w:pPr>
      <w:r w:rsidRPr="00F77FCB">
        <w:rPr>
          <w:rFonts w:ascii="Calibri" w:hAnsi="Calibri" w:cs="Calibri"/>
          <w:b/>
          <w:sz w:val="56"/>
          <w:szCs w:val="56"/>
        </w:rPr>
        <w:t xml:space="preserve"> </w:t>
      </w:r>
      <w:r w:rsidRPr="00F77FCB">
        <w:rPr>
          <w:rFonts w:ascii="Calibri" w:hAnsi="Calibri" w:cs="Calibri"/>
          <w:b/>
          <w:sz w:val="40"/>
          <w:szCs w:val="40"/>
        </w:rPr>
        <w:t xml:space="preserve">(updated </w:t>
      </w:r>
      <w:r>
        <w:rPr>
          <w:rFonts w:ascii="Calibri" w:hAnsi="Calibri" w:cs="Calibri"/>
          <w:b/>
          <w:sz w:val="40"/>
          <w:szCs w:val="40"/>
        </w:rPr>
        <w:t>Sept 2024</w:t>
      </w:r>
      <w:r w:rsidRPr="00F77FCB">
        <w:rPr>
          <w:rFonts w:ascii="Calibri" w:hAnsi="Calibri" w:cs="Calibri"/>
          <w:b/>
          <w:sz w:val="40"/>
          <w:szCs w:val="40"/>
        </w:rPr>
        <w:t>)</w:t>
      </w:r>
    </w:p>
    <w:p w14:paraId="21D49322" w14:textId="77777777" w:rsidR="00F77FCB" w:rsidRPr="00F77FCB" w:rsidRDefault="00F77FCB" w:rsidP="00F77FCB">
      <w:pPr>
        <w:spacing w:after="160" w:line="259" w:lineRule="auto"/>
        <w:jc w:val="center"/>
        <w:rPr>
          <w:rFonts w:ascii="Calibri" w:hAnsi="Calibri" w:cs="Calibri"/>
          <w:b/>
          <w:sz w:val="22"/>
          <w:szCs w:val="22"/>
        </w:rPr>
      </w:pPr>
    </w:p>
    <w:p w14:paraId="4E377B19" w14:textId="177B12F6" w:rsidR="00DC6CE3" w:rsidRDefault="00DC6CE3" w:rsidP="007C06FE">
      <w:pPr>
        <w:jc w:val="center"/>
        <w:rPr>
          <w:b/>
          <w:bCs/>
        </w:rPr>
      </w:pPr>
    </w:p>
    <w:p w14:paraId="00371352" w14:textId="77777777" w:rsidR="00DB2591" w:rsidRPr="00D04489" w:rsidRDefault="00DB2591" w:rsidP="007C06FE">
      <w:pPr>
        <w:jc w:val="center"/>
        <w:rPr>
          <w:sz w:val="16"/>
          <w:szCs w:val="16"/>
        </w:rPr>
      </w:pPr>
    </w:p>
    <w:p w14:paraId="215D7D4C" w14:textId="44973886" w:rsidR="00E16197" w:rsidRPr="00F77FCB" w:rsidRDefault="007C06FE" w:rsidP="00F77FCB">
      <w:pPr>
        <w:jc w:val="center"/>
        <w:rPr>
          <w:sz w:val="28"/>
          <w:szCs w:val="28"/>
        </w:rPr>
        <w:sectPr w:rsidR="00E16197" w:rsidRPr="00F77FCB"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r w:rsidRPr="00D04489">
        <w:rPr>
          <w:sz w:val="28"/>
          <w:szCs w:val="28"/>
        </w:rPr>
        <w:t xml:space="preserve">Policy will be reviewed by </w:t>
      </w:r>
      <w:r w:rsidR="005F237B">
        <w:rPr>
          <w:sz w:val="28"/>
          <w:szCs w:val="28"/>
        </w:rPr>
        <w:t>September 2025</w:t>
      </w: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77075B">
            <w:pPr>
              <w:rPr>
                <w:b/>
                <w:bCs/>
              </w:rPr>
            </w:pPr>
            <w:hyperlink w:anchor="Introduction" w:history="1">
              <w:r w:rsidR="009654FD" w:rsidRPr="00A26166">
                <w:rPr>
                  <w:rStyle w:val="Hyperlink"/>
                  <w:b/>
                  <w:bCs/>
                </w:rPr>
                <w:t>1  Introduction</w:t>
              </w:r>
            </w:hyperlink>
          </w:p>
        </w:tc>
      </w:tr>
      <w:tr w:rsidR="009654FD" w:rsidRPr="00A26166" w14:paraId="26A1666A" w14:textId="77777777" w:rsidTr="00A84FB4">
        <w:tc>
          <w:tcPr>
            <w:tcW w:w="9072" w:type="dxa"/>
          </w:tcPr>
          <w:p w14:paraId="121AE876" w14:textId="0AB1E383" w:rsidR="009654FD" w:rsidRPr="00A26166" w:rsidRDefault="0077075B">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77075B"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77075B"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77075B"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77075B">
            <w:pPr>
              <w:rPr>
                <w:b/>
                <w:bCs/>
              </w:rPr>
            </w:pPr>
            <w:hyperlink w:anchor="Types_of_absence" w:history="1">
              <w:r w:rsidR="009654FD" w:rsidRPr="00A26166">
                <w:rPr>
                  <w:rStyle w:val="Hyperlink"/>
                  <w:b/>
                  <w:bCs/>
                </w:rPr>
                <w:t>3  Types of absence</w:t>
              </w:r>
            </w:hyperlink>
          </w:p>
        </w:tc>
      </w:tr>
      <w:tr w:rsidR="009654FD" w:rsidRPr="00A26166" w14:paraId="51E12F15" w14:textId="77777777" w:rsidTr="00A84FB4">
        <w:tc>
          <w:tcPr>
            <w:tcW w:w="9072" w:type="dxa"/>
          </w:tcPr>
          <w:p w14:paraId="689C1329" w14:textId="51A3B030" w:rsidR="009654FD" w:rsidRPr="00A26166" w:rsidRDefault="0077075B"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77075B"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77075B"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77075B"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77075B"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77075B"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77075B"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77075B">
            <w:pPr>
              <w:rPr>
                <w:b/>
                <w:bCs/>
              </w:rPr>
            </w:pPr>
            <w:hyperlink w:anchor="Registration" w:history="1">
              <w:r w:rsidR="009654FD" w:rsidRPr="00A26166">
                <w:rPr>
                  <w:rStyle w:val="Hyperlink"/>
                  <w:b/>
                  <w:bCs/>
                </w:rPr>
                <w:t>4  Registration</w:t>
              </w:r>
            </w:hyperlink>
          </w:p>
        </w:tc>
      </w:tr>
      <w:tr w:rsidR="009654FD" w:rsidRPr="00A26166" w14:paraId="0FF143AB" w14:textId="77777777" w:rsidTr="00A84FB4">
        <w:tc>
          <w:tcPr>
            <w:tcW w:w="9072" w:type="dxa"/>
          </w:tcPr>
          <w:p w14:paraId="45263CC6" w14:textId="45A1768C" w:rsidR="009654FD" w:rsidRPr="00A26166" w:rsidRDefault="0077075B"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77075B"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77075B"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77075B">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A84FB4">
        <w:tc>
          <w:tcPr>
            <w:tcW w:w="9072" w:type="dxa"/>
          </w:tcPr>
          <w:p w14:paraId="10E9B454" w14:textId="48D5178A" w:rsidR="009654FD" w:rsidRPr="00A26166" w:rsidRDefault="0077075B"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77075B"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77075B"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77075B"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77075B"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77075B"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77075B">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A84FB4">
        <w:tc>
          <w:tcPr>
            <w:tcW w:w="9072" w:type="dxa"/>
          </w:tcPr>
          <w:p w14:paraId="06029478" w14:textId="76629E26" w:rsidR="0065004B" w:rsidRPr="00A26166" w:rsidRDefault="0077075B">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77075B"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77075B"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77075B"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77075B"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77075B"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77075B">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77075B"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77075B"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r w:rsidR="00F9167F">
        <w:t xml:space="preserve">give consideration to </w:t>
      </w:r>
      <w:r w:rsidR="001D2308" w:rsidRPr="001D2308">
        <w:t>the UN Convention on the Rights of the Child.</w:t>
      </w:r>
    </w:p>
    <w:p w14:paraId="71C2D1A8" w14:textId="57C921CC" w:rsidR="00DF76DD" w:rsidRDefault="007F73A7" w:rsidP="00CD16C4">
      <w:r>
        <w:t xml:space="preserve">Our </w:t>
      </w:r>
      <w:r w:rsidR="00984601">
        <w:t xml:space="preserve">attendance </w:t>
      </w:r>
      <w:r>
        <w:t>target</w:t>
      </w:r>
      <w:r w:rsidR="00984601">
        <w:t xml:space="preserve"> this year </w:t>
      </w:r>
      <w:r w:rsidR="00984601" w:rsidRPr="005F237B">
        <w:t>is 96%,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p w14:paraId="6ABB6876" w14:textId="52C69F92" w:rsidR="00A01C9C" w:rsidRDefault="00D92666" w:rsidP="00675063">
      <w:bookmarkStart w:id="2" w:name="Families"/>
      <w:bookmarkEnd w:id="1"/>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6E1B9973" w:rsidR="00A05F8F" w:rsidRPr="001A4AB9" w:rsidRDefault="00AE385D" w:rsidP="005E4883">
      <w:pPr>
        <w:spacing w:after="120"/>
        <w:rPr>
          <w:rFonts w:eastAsia="Calibri" w:cs="Times New Roman"/>
          <w:b/>
          <w:bCs/>
          <w:szCs w:val="22"/>
        </w:rPr>
      </w:pPr>
      <w:r w:rsidRPr="00DD35C7">
        <w:rPr>
          <w:rFonts w:eastAsia="Calibri" w:cs="Times New Roman"/>
          <w:b/>
          <w:bCs/>
          <w:szCs w:val="22"/>
        </w:rPr>
        <w:t>If your child is going to be absent, parents must inform school</w:t>
      </w:r>
      <w:r w:rsidR="00365CC5" w:rsidRPr="00DD35C7">
        <w:rPr>
          <w:rFonts w:eastAsia="Calibri" w:cs="Times New Roman"/>
          <w:b/>
          <w:bCs/>
          <w:szCs w:val="22"/>
        </w:rPr>
        <w:t xml:space="preserve"> as soon as </w:t>
      </w:r>
      <w:r w:rsidR="00365CC5" w:rsidRPr="005F237B">
        <w:rPr>
          <w:rFonts w:eastAsia="Calibri" w:cs="Times New Roman"/>
          <w:b/>
          <w:bCs/>
          <w:szCs w:val="22"/>
        </w:rPr>
        <w:t>possible</w:t>
      </w:r>
      <w:r w:rsidR="00202506" w:rsidRPr="005F237B">
        <w:rPr>
          <w:rFonts w:eastAsia="Calibri" w:cs="Times New Roman"/>
          <w:b/>
          <w:bCs/>
          <w:szCs w:val="22"/>
        </w:rPr>
        <w:t xml:space="preserve"> and at the latest</w:t>
      </w:r>
      <w:r w:rsidR="004B1236" w:rsidRPr="005F237B">
        <w:rPr>
          <w:rFonts w:eastAsia="Calibri" w:cs="Times New Roman"/>
          <w:b/>
          <w:bCs/>
          <w:szCs w:val="22"/>
        </w:rPr>
        <w:t xml:space="preserve"> </w:t>
      </w:r>
      <w:r w:rsidR="004862E0" w:rsidRPr="005F237B">
        <w:rPr>
          <w:rFonts w:eastAsia="Calibri" w:cs="Times New Roman"/>
          <w:b/>
          <w:bCs/>
          <w:szCs w:val="22"/>
        </w:rPr>
        <w:t xml:space="preserve">by </w:t>
      </w:r>
      <w:r w:rsidR="0077075B">
        <w:rPr>
          <w:rFonts w:eastAsia="Calibri" w:cs="Times New Roman"/>
          <w:b/>
          <w:bCs/>
          <w:szCs w:val="22"/>
        </w:rPr>
        <w:t>9.00</w:t>
      </w:r>
      <w:r w:rsidR="004862E0" w:rsidRPr="005F237B">
        <w:rPr>
          <w:rFonts w:eastAsia="Calibri" w:cs="Times New Roman"/>
          <w:b/>
          <w:bCs/>
          <w:szCs w:val="22"/>
        </w:rPr>
        <w:t xml:space="preserve"> am</w:t>
      </w:r>
      <w:r w:rsidR="00202506" w:rsidRPr="005F237B">
        <w:rPr>
          <w:rFonts w:eastAsia="Calibri" w:cs="Times New Roman"/>
          <w:b/>
          <w:bCs/>
          <w:szCs w:val="22"/>
        </w:rPr>
        <w:t xml:space="preserve"> on the first day of absence</w:t>
      </w:r>
      <w:r w:rsidR="00B102AF" w:rsidRPr="005F237B">
        <w:rPr>
          <w:rFonts w:eastAsia="Calibri" w:cs="Times New Roman"/>
          <w:b/>
          <w:bCs/>
          <w:szCs w:val="22"/>
        </w:rPr>
        <w:t xml:space="preserve"> </w:t>
      </w:r>
      <w:r w:rsidR="00A05F8F" w:rsidRPr="005F237B">
        <w:rPr>
          <w:rFonts w:eastAsia="Calibri" w:cs="Times New Roman"/>
          <w:b/>
          <w:bCs/>
          <w:szCs w:val="22"/>
        </w:rPr>
        <w:t xml:space="preserve">via the school app </w:t>
      </w:r>
      <w:r w:rsidR="005F237B" w:rsidRPr="005F237B">
        <w:rPr>
          <w:rFonts w:eastAsia="Calibri" w:cs="Times New Roman"/>
          <w:b/>
          <w:bCs/>
          <w:szCs w:val="22"/>
        </w:rPr>
        <w:t xml:space="preserve">School Spider or School Gateway app </w:t>
      </w:r>
      <w:r w:rsidR="00A05F8F" w:rsidRPr="005F237B">
        <w:rPr>
          <w:rFonts w:eastAsia="Calibri" w:cs="Times New Roman"/>
          <w:b/>
          <w:bCs/>
          <w:szCs w:val="22"/>
        </w:rPr>
        <w:t xml:space="preserve">or </w:t>
      </w:r>
      <w:r w:rsidR="00B102AF" w:rsidRPr="005F237B">
        <w:rPr>
          <w:rFonts w:eastAsia="Calibri" w:cs="Times New Roman"/>
          <w:b/>
          <w:bCs/>
          <w:szCs w:val="22"/>
        </w:rPr>
        <w:t>by calling</w:t>
      </w:r>
      <w:r w:rsidR="00A05F8F" w:rsidRPr="005F237B">
        <w:rPr>
          <w:rFonts w:eastAsia="Calibri" w:cs="Times New Roman"/>
          <w:b/>
          <w:bCs/>
          <w:szCs w:val="22"/>
        </w:rPr>
        <w:t xml:space="preserve"> school on </w:t>
      </w:r>
      <w:r w:rsidR="005F237B">
        <w:rPr>
          <w:rFonts w:eastAsia="Calibri" w:cs="Times New Roman"/>
          <w:b/>
          <w:bCs/>
          <w:szCs w:val="22"/>
        </w:rPr>
        <w:t>01706 873123</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5F237B">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5F237B">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5F237B">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lastRenderedPageBreak/>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307B4A77" w:rsidR="007E7519" w:rsidRDefault="007E7519" w:rsidP="00191A0F">
      <w:pPr>
        <w:pStyle w:val="ListParagraph"/>
        <w:numPr>
          <w:ilvl w:val="0"/>
          <w:numId w:val="6"/>
        </w:numPr>
        <w:spacing w:after="60"/>
        <w:ind w:left="714" w:hanging="357"/>
        <w:contextualSpacing w:val="0"/>
      </w:pPr>
      <w:r>
        <w:t xml:space="preserve">Agree targets for attendance at </w:t>
      </w:r>
      <w:r w:rsidR="005F237B">
        <w:t>St Mary’s R.C Primary School and Nursery.</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1B238109" w:rsidR="00EE116F" w:rsidRDefault="00B566DF" w:rsidP="00A05F8F">
      <w:pPr>
        <w:rPr>
          <w:highlight w:val="yellow"/>
        </w:rPr>
      </w:pPr>
      <w:r>
        <w:t>C</w:t>
      </w:r>
      <w:r w:rsidRPr="00B566DF">
        <w:t>ontact for parents to notify school of a pupil's absence</w:t>
      </w:r>
      <w:r>
        <w:t xml:space="preserve">: </w:t>
      </w:r>
      <w:r w:rsidR="005F237B" w:rsidRPr="005F237B">
        <w:t>Miss Entwistle – Office Manager</w:t>
      </w:r>
    </w:p>
    <w:p w14:paraId="62AD57FA" w14:textId="77777777" w:rsidR="00755ED3" w:rsidRPr="00755ED3" w:rsidRDefault="00755ED3" w:rsidP="00A05F8F">
      <w:pPr>
        <w:rPr>
          <w:sz w:val="12"/>
          <w:szCs w:val="12"/>
        </w:rPr>
      </w:pPr>
    </w:p>
    <w:p w14:paraId="12D2E101" w14:textId="610B6855" w:rsidR="00563B14" w:rsidRDefault="00563B14" w:rsidP="00FC30DC">
      <w:r>
        <w:t>C</w:t>
      </w:r>
      <w:r w:rsidRPr="00563B14">
        <w:t>ontact</w:t>
      </w:r>
      <w:r w:rsidR="007347DB">
        <w:t>s</w:t>
      </w:r>
      <w:r w:rsidRPr="00563B14">
        <w:t xml:space="preserve"> for day to day enquiries about attendance</w:t>
      </w:r>
      <w:r w:rsidR="007347DB">
        <w:t xml:space="preserve">: </w:t>
      </w:r>
      <w:r w:rsidR="005F237B" w:rsidRPr="005F237B">
        <w:t>Miss Entwistle – Office Manager</w:t>
      </w:r>
    </w:p>
    <w:p w14:paraId="306F68BE" w14:textId="77777777" w:rsidR="00563B14" w:rsidRPr="008E128C" w:rsidRDefault="00563B14" w:rsidP="00FC30DC">
      <w:pPr>
        <w:rPr>
          <w:sz w:val="12"/>
          <w:szCs w:val="12"/>
        </w:rPr>
      </w:pPr>
    </w:p>
    <w:p w14:paraId="576F7095" w14:textId="1523CF8D" w:rsidR="008E128C" w:rsidRDefault="008E128C" w:rsidP="008E128C">
      <w:r w:rsidRPr="008E128C">
        <w:t xml:space="preserve">Support for specific and more serious attendance concerns: </w:t>
      </w:r>
      <w:r w:rsidR="0077075B">
        <w:t xml:space="preserve">Mrs Lloyd – </w:t>
      </w:r>
      <w:r w:rsidR="005F237B">
        <w:t xml:space="preserve">Head of School or Miss Cunningham </w:t>
      </w:r>
      <w:r w:rsidR="005F237B" w:rsidRPr="007C214C">
        <w:t>–Pupil Wellbeing Coordinator.</w:t>
      </w:r>
      <w:r w:rsidR="005F237B">
        <w:t xml:space="preserve"> </w:t>
      </w:r>
    </w:p>
    <w:p w14:paraId="6751FB74" w14:textId="77777777" w:rsidR="008E128C" w:rsidRPr="008E128C" w:rsidRDefault="008E128C" w:rsidP="00FC30DC">
      <w:pPr>
        <w:rPr>
          <w:sz w:val="12"/>
          <w:szCs w:val="12"/>
        </w:rPr>
      </w:pPr>
    </w:p>
    <w:p w14:paraId="0804C118" w14:textId="1CE5C766" w:rsidR="00A05F8F" w:rsidRPr="00CA2619" w:rsidRDefault="00755ED3" w:rsidP="00FC30DC">
      <w:pPr>
        <w:rPr>
          <w:highlight w:val="yellow"/>
        </w:rPr>
      </w:pPr>
      <w:r w:rsidRPr="00755ED3">
        <w:t>Senior Attendance Champion</w:t>
      </w:r>
      <w:r w:rsidR="00FC30DC">
        <w:t>, the</w:t>
      </w:r>
      <w:r w:rsidR="00A05F8F" w:rsidRPr="00FC30DC">
        <w:t xml:space="preserve"> senior leader responsible for the strategic approach to attendance in school</w:t>
      </w:r>
      <w:r w:rsidR="00FC30DC" w:rsidRPr="00FC30DC">
        <w:t xml:space="preserve">: </w:t>
      </w:r>
      <w:r w:rsidR="007B16A5">
        <w:t>M</w:t>
      </w:r>
      <w:r w:rsidR="0077075B">
        <w:t>rs Lloyd</w:t>
      </w:r>
      <w:r w:rsidR="007B16A5">
        <w:t xml:space="preserve"> Head of school and </w:t>
      </w:r>
      <w:r w:rsidR="0077075B">
        <w:t>Miss Entwistle Office Manager</w:t>
      </w:r>
      <w:r w:rsidR="00FC30DC" w:rsidRPr="00D170F3">
        <w:t>.</w:t>
      </w:r>
    </w:p>
    <w:p w14:paraId="2BDE892E" w14:textId="77777777" w:rsidR="00A05F8F" w:rsidRPr="00CA2619" w:rsidRDefault="00A05F8F" w:rsidP="00A05F8F">
      <w:pPr>
        <w:rPr>
          <w:sz w:val="12"/>
          <w:szCs w:val="12"/>
          <w:highlight w:val="yellow"/>
        </w:rPr>
      </w:pPr>
    </w:p>
    <w:p w14:paraId="0383C935" w14:textId="76ABAF98" w:rsidR="00A05F8F" w:rsidRDefault="00A05F8F" w:rsidP="00BF422D">
      <w:r>
        <w:t xml:space="preserve">The </w:t>
      </w:r>
      <w:r w:rsidR="00CA2619">
        <w:t xml:space="preserve">staff named above can be contacted on </w:t>
      </w:r>
      <w:r w:rsidR="00F77FCB">
        <w:t>01706 873123</w:t>
      </w:r>
    </w:p>
    <w:p w14:paraId="57096038" w14:textId="77777777" w:rsidR="008A44A8" w:rsidRDefault="008A44A8" w:rsidP="00BF422D"/>
    <w:p w14:paraId="3A20CE91" w14:textId="5F8DC742"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488E3992"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5F237B">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73161133" w14:textId="05026850" w:rsidR="00A716B6" w:rsidRPr="005F237B" w:rsidRDefault="00D541D1" w:rsidP="00D67D2C">
      <w:pPr>
        <w:pStyle w:val="ListParagraph"/>
        <w:numPr>
          <w:ilvl w:val="0"/>
          <w:numId w:val="19"/>
        </w:numPr>
      </w:pPr>
      <w:r w:rsidRPr="005F237B">
        <w:t>S</w:t>
      </w:r>
      <w:r w:rsidR="0045398B" w:rsidRPr="005F237B">
        <w:t>chool's medical evidence slip, authorised by a pharmacist, doctor, receptionist, etc which indicates that you have sought medical advice and outlines your child's medical condition</w:t>
      </w:r>
      <w:r w:rsidRPr="005F237B">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536BCDFD" w:rsidR="00A025EF" w:rsidRDefault="006A4C21" w:rsidP="00A025EF">
      <w:bookmarkStart w:id="9" w:name="_Hlk78445693"/>
      <w:r>
        <w:t xml:space="preserve">At </w:t>
      </w:r>
      <w:bookmarkEnd w:id="9"/>
      <w:r w:rsidR="005F237B">
        <w:t xml:space="preserve">St Mary’s R.C Primary School and Nursery, </w:t>
      </w:r>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93ED6A4"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7AAF41F7"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457E31" w:rsidRPr="005F237B">
        <w:t xml:space="preserve">(using the form available on the </w:t>
      </w:r>
      <w:r w:rsidR="00A70006" w:rsidRPr="005F237B">
        <w:t xml:space="preserve">school </w:t>
      </w:r>
      <w:r w:rsidR="00457E31" w:rsidRPr="005F237B">
        <w:t>website or from the school office)</w:t>
      </w:r>
      <w:r w:rsidR="00EE352C" w:rsidRPr="005F237B">
        <w:t>,</w:t>
      </w:r>
      <w:r w:rsidR="00EE352C">
        <w:t xml:space="preserve"> </w:t>
      </w:r>
      <w:r w:rsidR="00EE352C"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1" w:name="Religious"/>
      <w:r w:rsidRPr="00583B7F">
        <w:rPr>
          <w:b/>
          <w:bCs/>
          <w:sz w:val="28"/>
          <w:szCs w:val="28"/>
        </w:rPr>
        <w:t xml:space="preserve">3.5 </w:t>
      </w:r>
      <w:r w:rsidR="008E0FAD" w:rsidRPr="00583B7F">
        <w:rPr>
          <w:b/>
          <w:bCs/>
          <w:sz w:val="28"/>
          <w:szCs w:val="28"/>
        </w:rPr>
        <w:t>Religious absence</w:t>
      </w:r>
    </w:p>
    <w:bookmarkEnd w:id="11"/>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12" w:name="Sport"/>
      <w:r w:rsidRPr="00553DEF">
        <w:rPr>
          <w:b/>
          <w:bCs/>
          <w:sz w:val="28"/>
          <w:szCs w:val="28"/>
        </w:rPr>
        <w:t xml:space="preserve">3.6 </w:t>
      </w:r>
      <w:r w:rsidR="005D40C2" w:rsidRPr="00553DEF">
        <w:rPr>
          <w:b/>
          <w:bCs/>
          <w:sz w:val="28"/>
          <w:szCs w:val="28"/>
        </w:rPr>
        <w:t>Participation in sporting events</w:t>
      </w:r>
    </w:p>
    <w:bookmarkEnd w:id="12"/>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9F48FF9" w:rsidR="007B5FC2" w:rsidRPr="00E62C12" w:rsidRDefault="00583B7F">
      <w:pPr>
        <w:rPr>
          <w:b/>
          <w:bCs/>
          <w:sz w:val="28"/>
          <w:szCs w:val="28"/>
        </w:rPr>
      </w:pPr>
      <w:bookmarkStart w:id="13"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3"/>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4"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4" w:name="Registration"/>
      <w:r w:rsidRPr="00062F08">
        <w:rPr>
          <w:b/>
          <w:bCs/>
          <w:sz w:val="32"/>
          <w:szCs w:val="32"/>
        </w:rPr>
        <w:t>4</w:t>
      </w:r>
      <w:r w:rsidR="00EA773B">
        <w:rPr>
          <w:b/>
          <w:bCs/>
          <w:sz w:val="32"/>
          <w:szCs w:val="32"/>
        </w:rPr>
        <w:tab/>
      </w:r>
      <w:r w:rsidR="00D95841">
        <w:rPr>
          <w:b/>
          <w:bCs/>
          <w:sz w:val="32"/>
          <w:szCs w:val="32"/>
        </w:rPr>
        <w:t>Registration</w:t>
      </w:r>
    </w:p>
    <w:bookmarkEnd w:id="14"/>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5"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5"/>
    <w:p w14:paraId="289BAE8E" w14:textId="77777777" w:rsidR="00D95841" w:rsidRPr="006A271D" w:rsidRDefault="00D95841" w:rsidP="000E762D">
      <w:pPr>
        <w:keepNext/>
        <w:rPr>
          <w:sz w:val="12"/>
          <w:szCs w:val="12"/>
        </w:rPr>
      </w:pPr>
    </w:p>
    <w:p w14:paraId="5F8D9BDF" w14:textId="77145D6E" w:rsidR="00956B68" w:rsidRPr="007B16A5"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005F237B" w:rsidRPr="005F237B">
        <w:rPr>
          <w:rFonts w:eastAsia="Times New Roman"/>
        </w:rPr>
        <w:t>8.4</w:t>
      </w:r>
      <w:r w:rsidRPr="005F237B">
        <w:rPr>
          <w:rFonts w:eastAsia="Times New Roman"/>
        </w:rPr>
        <w:t xml:space="preserve">5am </w:t>
      </w:r>
      <w:r w:rsidRPr="007B16A5">
        <w:rPr>
          <w:rFonts w:eastAsia="Times New Roman"/>
        </w:rPr>
        <w:t xml:space="preserve">and </w:t>
      </w:r>
      <w:r w:rsidR="0077075B">
        <w:rPr>
          <w:rFonts w:eastAsia="Times New Roman"/>
        </w:rPr>
        <w:t>9.00</w:t>
      </w:r>
      <w:r w:rsidRPr="007B16A5">
        <w:rPr>
          <w:rFonts w:eastAsia="Times New Roman"/>
        </w:rPr>
        <w:t>am.</w:t>
      </w:r>
    </w:p>
    <w:p w14:paraId="56A1ADED" w14:textId="50213549" w:rsidR="00956B68" w:rsidRPr="00944FD5" w:rsidRDefault="00956B68" w:rsidP="00956B68">
      <w:pPr>
        <w:rPr>
          <w:rFonts w:eastAsia="Times New Roman"/>
        </w:rPr>
      </w:pPr>
      <w:r w:rsidRPr="007B16A5">
        <w:rPr>
          <w:rFonts w:eastAsia="Times New Roman"/>
        </w:rPr>
        <w:t>Afternoon registration is between 1.00pm and 1.05pm</w:t>
      </w:r>
      <w:r w:rsidR="007B16A5" w:rsidRPr="007B16A5">
        <w:rPr>
          <w:rFonts w:eastAsia="Times New Roman"/>
        </w:rPr>
        <w:t>.</w:t>
      </w:r>
    </w:p>
    <w:p w14:paraId="451D6918" w14:textId="77777777" w:rsidR="00956B68" w:rsidRDefault="00956B68" w:rsidP="00D95841">
      <w:pPr>
        <w:rPr>
          <w:rFonts w:eastAsia="Times New Roman"/>
        </w:rPr>
      </w:pPr>
    </w:p>
    <w:p w14:paraId="326D7D14" w14:textId="1D1B9F52" w:rsidR="00956B68" w:rsidRDefault="00956B68" w:rsidP="00D95841">
      <w:pPr>
        <w:rPr>
          <w:rFonts w:eastAsia="Times New Roman"/>
        </w:rPr>
      </w:pPr>
      <w:r>
        <w:rPr>
          <w:rFonts w:eastAsia="Times New Roman"/>
        </w:rPr>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005D052C" w:rsidRPr="007B16A5">
        <w:rPr>
          <w:rFonts w:eastAsia="Times New Roman"/>
        </w:rPr>
        <w:t>8.4</w:t>
      </w:r>
      <w:r w:rsidRPr="007B16A5">
        <w:rPr>
          <w:rFonts w:eastAsia="Times New Roman"/>
        </w:rPr>
        <w:t>5am</w:t>
      </w:r>
      <w:r w:rsidR="004D6BF1" w:rsidRPr="007B16A5">
        <w:rPr>
          <w:rFonts w:eastAsia="Times New Roman"/>
        </w:rPr>
        <w:t>.</w:t>
      </w:r>
      <w:r w:rsidR="004D6BF1">
        <w:rPr>
          <w:rFonts w:eastAsia="Times New Roman"/>
        </w:rPr>
        <w:t xml:space="preserve"> P</w:t>
      </w:r>
      <w:r w:rsidRPr="00956B68">
        <w:rPr>
          <w:rFonts w:eastAsia="Times New Roman"/>
        </w:rPr>
        <w:t>upils are expected to be on the premises</w:t>
      </w:r>
      <w:r w:rsidR="004D6BF1">
        <w:rPr>
          <w:rFonts w:eastAsia="Times New Roman"/>
        </w:rPr>
        <w:t xml:space="preserve"> </w:t>
      </w:r>
      <w:r w:rsidRPr="00956B68">
        <w:rPr>
          <w:rFonts w:eastAsia="Times New Roman"/>
        </w:rPr>
        <w:t>at that time and that is when the registration period starts (ie when the register is taken and remains open).</w:t>
      </w:r>
    </w:p>
    <w:p w14:paraId="23E215C7" w14:textId="77777777" w:rsidR="00D95841" w:rsidRPr="002F3DF6" w:rsidRDefault="00D95841" w:rsidP="00D95841">
      <w:pPr>
        <w:rPr>
          <w:sz w:val="12"/>
          <w:szCs w:val="12"/>
        </w:rPr>
      </w:pPr>
    </w:p>
    <w:p w14:paraId="336A3994" w14:textId="782D2913" w:rsidR="00D95841" w:rsidRDefault="001762E2" w:rsidP="00D95841">
      <w:r>
        <w:t>When</w:t>
      </w:r>
      <w:r w:rsidR="00D95841">
        <w:t xml:space="preserve"> the attendance register has been taken it remains open </w:t>
      </w:r>
      <w:r w:rsidR="00D95841" w:rsidRPr="007B16A5">
        <w:t>until 9.</w:t>
      </w:r>
      <w:r w:rsidR="005D052C" w:rsidRPr="007B16A5">
        <w:t>30</w:t>
      </w:r>
      <w:r w:rsidR="00D95841" w:rsidRPr="007B16A5">
        <w:t>am in</w:t>
      </w:r>
      <w:r w:rsidR="00D95841">
        <w:t xml:space="preserve"> the morning </w:t>
      </w:r>
      <w:r w:rsidR="00D95841" w:rsidRPr="007B16A5">
        <w:t>and 1.</w:t>
      </w:r>
      <w:r w:rsidR="0077075B">
        <w:t>30</w:t>
      </w:r>
      <w:bookmarkStart w:id="16" w:name="_GoBack"/>
      <w:bookmarkEnd w:id="16"/>
      <w:r w:rsidR="00D95841" w:rsidRPr="007B16A5">
        <w:t>pm</w:t>
      </w:r>
      <w:r w:rsidR="00D95841">
        <w:t xml:space="preserve"> in the afternoon.</w:t>
      </w:r>
    </w:p>
    <w:p w14:paraId="72C1BA3C" w14:textId="18E10EC5" w:rsidR="00DD172A" w:rsidRPr="004B23F3" w:rsidRDefault="00DD172A" w:rsidP="7C0ECFD2">
      <w:pPr>
        <w:rPr>
          <w:sz w:val="12"/>
          <w:szCs w:val="12"/>
        </w:rPr>
      </w:pPr>
    </w:p>
    <w:p w14:paraId="56B066B7" w14:textId="25B7A07F" w:rsidR="00D95841" w:rsidRDefault="00DD172A" w:rsidP="7C0ECFD2">
      <w:r>
        <w:t xml:space="preserve">School finishes </w:t>
      </w:r>
      <w:r w:rsidRPr="005D052C">
        <w:t xml:space="preserve">at </w:t>
      </w:r>
      <w:r w:rsidR="005D052C" w:rsidRPr="005D052C">
        <w:t>3.20</w:t>
      </w:r>
      <w:r w:rsidRPr="005D052C">
        <w:t>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7" w:name="Late_arrival"/>
      <w:r w:rsidRPr="00455A0E">
        <w:rPr>
          <w:b/>
          <w:bCs/>
          <w:sz w:val="28"/>
          <w:szCs w:val="28"/>
        </w:rPr>
        <w:t>4.2 Late arrival</w:t>
      </w:r>
    </w:p>
    <w:bookmarkEnd w:id="17"/>
    <w:p w14:paraId="56F8AAE1" w14:textId="77777777" w:rsidR="00786CF0" w:rsidRPr="00B37374" w:rsidRDefault="00786CF0" w:rsidP="00786CF0">
      <w:pPr>
        <w:rPr>
          <w:sz w:val="12"/>
          <w:szCs w:val="12"/>
        </w:rPr>
      </w:pPr>
    </w:p>
    <w:p w14:paraId="1CC05215" w14:textId="7935B8A7" w:rsidR="00786CF0" w:rsidRDefault="00786CF0" w:rsidP="00786CF0">
      <w:r>
        <w:t xml:space="preserve">Pupils who arrive </w:t>
      </w:r>
      <w:r w:rsidRPr="007B16A5">
        <w:t xml:space="preserve">after </w:t>
      </w:r>
      <w:r w:rsidR="0077075B">
        <w:t>9.00</w:t>
      </w:r>
      <w:r w:rsidRPr="007B16A5">
        <w:t>am (or 1.05pm)</w:t>
      </w:r>
      <w:r>
        <w:t xml:space="preserve"> must </w:t>
      </w:r>
      <w:r w:rsidRPr="00636474">
        <w:t xml:space="preserve">go straight </w:t>
      </w:r>
      <w:r w:rsidRPr="005D052C">
        <w:t>to the school office at the main entrance to</w:t>
      </w:r>
      <w:r w:rsidRPr="00636474">
        <w:t xml:space="preserve"> sign in and give a reason for their lateness</w:t>
      </w:r>
      <w:r>
        <w:t>.</w:t>
      </w:r>
    </w:p>
    <w:p w14:paraId="1919A907" w14:textId="77777777" w:rsidR="00786CF0" w:rsidRPr="00EC616E" w:rsidRDefault="00786CF0" w:rsidP="00786CF0">
      <w:pPr>
        <w:rPr>
          <w:sz w:val="12"/>
          <w:szCs w:val="12"/>
        </w:rPr>
      </w:pPr>
    </w:p>
    <w:p w14:paraId="08762A44" w14:textId="2DEEE1E1" w:rsidR="00786CF0" w:rsidRDefault="00786CF0" w:rsidP="00786CF0">
      <w:r>
        <w:t xml:space="preserve">Pupils who arrive after the register has been taken </w:t>
      </w:r>
      <w:r w:rsidRPr="007B16A5">
        <w:t>(9.</w:t>
      </w:r>
      <w:r w:rsidR="0077075B">
        <w:t>00</w:t>
      </w:r>
      <w:r w:rsidRPr="007B16A5">
        <w:t>am or 1.05pm)</w:t>
      </w:r>
      <w:r>
        <w:t xml:space="preserve"> but before it is </w:t>
      </w:r>
      <w:r w:rsidRPr="007B16A5">
        <w:t>closed (9.</w:t>
      </w:r>
      <w:r w:rsidR="005D052C" w:rsidRPr="007B16A5">
        <w:t>30</w:t>
      </w:r>
      <w:r w:rsidRPr="007B16A5">
        <w:t>am or 1.</w:t>
      </w:r>
      <w:r w:rsidR="004D6BF1" w:rsidRPr="007B16A5">
        <w:t>30</w:t>
      </w:r>
      <w:r w:rsidRPr="007B16A5">
        <w:t>pm),</w:t>
      </w:r>
      <w:r>
        <w:t xml:space="preserve">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1FCE3745" w:rsidR="00786CF0" w:rsidRDefault="00786CF0" w:rsidP="00786CF0">
      <w:r>
        <w:t xml:space="preserve">If your child is </w:t>
      </w:r>
      <w:r w:rsidR="00994D78">
        <w:t>often</w:t>
      </w:r>
      <w:r>
        <w:t xml:space="preserve"> late you will be asked to meet with </w:t>
      </w:r>
      <w:r w:rsidRPr="005D052C">
        <w:t xml:space="preserve">the head teacher and/or a </w:t>
      </w:r>
      <w:r w:rsidR="005D052C" w:rsidRPr="005D052C">
        <w:t xml:space="preserve">member of the attendance </w:t>
      </w:r>
      <w:r w:rsidRPr="005D052C">
        <w:t>team</w:t>
      </w:r>
      <w:r>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9"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9"/>
    <w:p w14:paraId="18E9C0E8" w14:textId="1500B864" w:rsidR="002F400C" w:rsidRDefault="002F400C"/>
    <w:p w14:paraId="2D81D516" w14:textId="4FF7B157" w:rsidR="00861B72" w:rsidRPr="00B651B7" w:rsidRDefault="00861B72" w:rsidP="004F294E">
      <w:pPr>
        <w:rPr>
          <w:b/>
          <w:bCs/>
          <w:sz w:val="28"/>
          <w:szCs w:val="28"/>
        </w:rPr>
      </w:pPr>
      <w:bookmarkStart w:id="20" w:name="First_day"/>
      <w:r w:rsidRPr="00B651B7">
        <w:rPr>
          <w:b/>
          <w:bCs/>
          <w:sz w:val="28"/>
          <w:szCs w:val="28"/>
        </w:rPr>
        <w:t>5.1</w:t>
      </w:r>
      <w:r w:rsidR="00B651B7" w:rsidRPr="00B651B7">
        <w:rPr>
          <w:b/>
          <w:bCs/>
          <w:sz w:val="28"/>
          <w:szCs w:val="28"/>
        </w:rPr>
        <w:t xml:space="preserve"> First day of absence</w:t>
      </w:r>
    </w:p>
    <w:bookmarkEnd w:id="20"/>
    <w:p w14:paraId="6C5B2760" w14:textId="77777777" w:rsidR="00B651B7" w:rsidRPr="00B651B7" w:rsidRDefault="00B651B7" w:rsidP="004F294E">
      <w:pPr>
        <w:rPr>
          <w:sz w:val="12"/>
          <w:szCs w:val="12"/>
        </w:rPr>
      </w:pPr>
    </w:p>
    <w:p w14:paraId="52AEAAB7" w14:textId="46541266"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1" w:name="Attendance_concerns"/>
      <w:r w:rsidRPr="00126569">
        <w:rPr>
          <w:b/>
          <w:bCs/>
          <w:sz w:val="28"/>
          <w:szCs w:val="28"/>
        </w:rPr>
        <w:t xml:space="preserve">5.2 </w:t>
      </w:r>
      <w:r w:rsidR="00126569" w:rsidRPr="00126569">
        <w:rPr>
          <w:b/>
          <w:bCs/>
          <w:sz w:val="28"/>
          <w:szCs w:val="28"/>
        </w:rPr>
        <w:t>Attendance concerns</w:t>
      </w:r>
    </w:p>
    <w:bookmarkEnd w:id="21"/>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5F237B">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5D58F8EA" w14:textId="5A239C07" w:rsidR="005D052C" w:rsidRDefault="00790130" w:rsidP="00F77FCB">
      <w:pPr>
        <w:pStyle w:val="ListParagraph"/>
        <w:numPr>
          <w:ilvl w:val="0"/>
          <w:numId w:val="6"/>
        </w:numPr>
      </w:pPr>
      <w:r>
        <w:t>Invitation to m</w:t>
      </w:r>
      <w:r w:rsidR="00A66CF1">
        <w:t>eetings to discuss concerns</w:t>
      </w:r>
      <w:r w:rsidR="004F294E">
        <w:t xml:space="preserve"> with </w:t>
      </w:r>
      <w:r w:rsidR="005D052C" w:rsidRPr="00F77FCB">
        <w:t>the H</w:t>
      </w:r>
      <w:r w:rsidR="002C6D03" w:rsidRPr="00F77FCB">
        <w:t>ead</w:t>
      </w:r>
      <w:r w:rsidR="005D052C" w:rsidRPr="00F77FCB">
        <w:t xml:space="preserve"> of School / Office Manager</w:t>
      </w:r>
      <w:r w:rsidR="002C6D03" w:rsidRPr="00F77FCB">
        <w:t xml:space="preserve"> </w:t>
      </w:r>
      <w:r w:rsidR="005D052C" w:rsidRPr="007C214C">
        <w:t>/Pupil Wellbeing Coordinator.</w:t>
      </w:r>
      <w:r w:rsidR="005D052C">
        <w:t xml:space="preserve"> </w:t>
      </w:r>
    </w:p>
    <w:p w14:paraId="2673B298" w14:textId="1C96B98C" w:rsidR="004F294E" w:rsidRDefault="004F294E" w:rsidP="005D052C">
      <w:pPr>
        <w:pStyle w:val="ListParagraph"/>
        <w:spacing w:after="60"/>
        <w:ind w:left="714"/>
        <w:contextualSpacing w:val="0"/>
      </w:pP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2"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2"/>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09E3D091" w14:textId="47B3061C"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5598579F" w14:textId="694F7340" w:rsidR="00F710E2" w:rsidRDefault="00F710E2" w:rsidP="00F710E2">
      <w:r>
        <w:t xml:space="preserve">When a pupil has been absent from school for an extended period, </w:t>
      </w:r>
      <w:r w:rsidR="00F77FCB" w:rsidRPr="00F77FCB">
        <w:t xml:space="preserve">the Head of School / Office </w:t>
      </w:r>
      <w:r w:rsidR="00F77FCB" w:rsidRPr="007C214C">
        <w:t>Manager /</w:t>
      </w:r>
      <w:r w:rsidR="007C214C" w:rsidRPr="007C214C">
        <w:t xml:space="preserve"> </w:t>
      </w:r>
      <w:r w:rsidR="00F77FCB" w:rsidRPr="007C214C">
        <w:t>Pupil Wellbeing Coordinator.</w:t>
      </w:r>
      <w:r w:rsidR="00F77FCB">
        <w:t xml:space="preserve"> </w:t>
      </w:r>
      <w:r>
        <w:t>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3" w:name="Pupils_refusing_to_attend_school"/>
      <w:bookmarkStart w:id="24" w:name="Refusing"/>
      <w:r w:rsidRPr="003B07B9">
        <w:rPr>
          <w:b/>
          <w:bCs/>
          <w:sz w:val="28"/>
          <w:szCs w:val="28"/>
        </w:rPr>
        <w:t>5.4 Pupils refusing to attend school</w:t>
      </w:r>
      <w:bookmarkEnd w:id="23"/>
    </w:p>
    <w:bookmarkEnd w:id="24"/>
    <w:p w14:paraId="6026CD36" w14:textId="77777777" w:rsidR="003B07B9" w:rsidRPr="003B07B9" w:rsidRDefault="003B07B9" w:rsidP="003B07B9">
      <w:pPr>
        <w:rPr>
          <w:sz w:val="12"/>
          <w:szCs w:val="12"/>
        </w:rPr>
      </w:pPr>
    </w:p>
    <w:p w14:paraId="74305313" w14:textId="0AEBB391" w:rsidR="003B07B9" w:rsidRDefault="003B07B9" w:rsidP="003B07B9">
      <w:r>
        <w:t xml:space="preserve">At </w:t>
      </w:r>
      <w:r w:rsidR="00F77FCB">
        <w:t xml:space="preserve">St Mary’s R.C Primary School and Nursery, </w:t>
      </w:r>
      <w:r>
        <w:t xml:space="preserve">we believe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5" w:name="Promotion_of_attendance"/>
      <w:r w:rsidRPr="0020297D">
        <w:rPr>
          <w:b/>
          <w:bCs/>
          <w:sz w:val="28"/>
          <w:szCs w:val="28"/>
        </w:rPr>
        <w:t>5.5 Promotion of good attendance</w:t>
      </w:r>
    </w:p>
    <w:bookmarkEnd w:id="25"/>
    <w:p w14:paraId="467C99D3" w14:textId="79DBBA9F" w:rsidR="0020297D" w:rsidRPr="0020297D" w:rsidRDefault="0020297D" w:rsidP="004F294E">
      <w:pPr>
        <w:rPr>
          <w:sz w:val="12"/>
          <w:szCs w:val="12"/>
        </w:rPr>
      </w:pPr>
    </w:p>
    <w:p w14:paraId="7D9368E2" w14:textId="62A6DDC1" w:rsidR="0020297D" w:rsidRDefault="0020297D" w:rsidP="004F294E">
      <w:r>
        <w:t xml:space="preserve">School will promote and incentivise attendance by </w:t>
      </w:r>
      <w:r w:rsidRPr="00F77FCB">
        <w:t xml:space="preserve">acknowledging and rewarding </w:t>
      </w:r>
      <w:r w:rsidR="00A13D42" w:rsidRPr="00F77FCB">
        <w:t xml:space="preserve">good attendance </w:t>
      </w:r>
      <w:r w:rsidR="003E0291" w:rsidRPr="00F77FCB">
        <w:t xml:space="preserve">by all pupils </w:t>
      </w:r>
      <w:r w:rsidR="00A13D42" w:rsidRPr="00F77FCB">
        <w:t>and efforts to improve attendance by individual pupils who have additional needs or challenging circumstances.</w:t>
      </w:r>
    </w:p>
    <w:p w14:paraId="5F9F469B" w14:textId="0F0C7100" w:rsidR="00C94E3E" w:rsidRDefault="00C94E3E" w:rsidP="004F294E"/>
    <w:p w14:paraId="083EB447" w14:textId="7146FF74" w:rsidR="00EA3D55" w:rsidRPr="00B5324E" w:rsidRDefault="00300984">
      <w:pPr>
        <w:rPr>
          <w:b/>
          <w:bCs/>
          <w:sz w:val="28"/>
          <w:szCs w:val="28"/>
        </w:rPr>
      </w:pPr>
      <w:bookmarkStart w:id="26"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6"/>
    <w:p w14:paraId="44B0FF63" w14:textId="77777777" w:rsidR="00300984" w:rsidRPr="00B5324E" w:rsidRDefault="00300984">
      <w:pPr>
        <w:rPr>
          <w:sz w:val="12"/>
          <w:szCs w:val="12"/>
        </w:rPr>
      </w:pPr>
    </w:p>
    <w:p w14:paraId="1B3D7000" w14:textId="612B0983" w:rsidR="005A3F27" w:rsidRPr="00B5324E" w:rsidRDefault="00565E35" w:rsidP="006758BF">
      <w:r>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(eg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r w:rsidR="00685855" w:rsidRPr="00B5324E">
        <w:t xml:space="preserve">In accordance with the Lancashire code of conduct, </w:t>
      </w:r>
      <w:r w:rsidR="00951983" w:rsidRPr="00B5324E">
        <w:t>w</w:t>
      </w:r>
      <w:r w:rsidR="00355B62" w:rsidRPr="00B5324E">
        <w:t xml:space="preserve">e </w:t>
      </w:r>
      <w:r w:rsidR="00685855" w:rsidRPr="00B5324E">
        <w:t xml:space="preserve">may request that the local authority issue penalty notices </w:t>
      </w:r>
      <w:r w:rsidR="00951983" w:rsidRPr="00B5324E">
        <w:t>for</w:t>
      </w:r>
      <w:r w:rsidR="00685855" w:rsidRPr="00B5324E">
        <w:t xml:space="preserve"> unauthorised absence</w:t>
      </w:r>
      <w:r w:rsidR="002A0718">
        <w:t>s that</w:t>
      </w:r>
      <w:r w:rsidR="00685855"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t xml:space="preserve">consecutive </w:t>
      </w:r>
      <w:r w:rsidRPr="00B5324E">
        <w:t>school years.</w:t>
      </w:r>
    </w:p>
    <w:p w14:paraId="11D9C8DC" w14:textId="219C09AF" w:rsidR="00B5324E" w:rsidRDefault="00B5324E" w:rsidP="00B5324E">
      <w:pPr>
        <w:pStyle w:val="ListParagraph"/>
        <w:numPr>
          <w:ilvl w:val="0"/>
          <w:numId w:val="18"/>
        </w:numPr>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5F237B">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5"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7"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7"/>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8"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8"/>
    <w:p w14:paraId="2E56204D" w14:textId="2F4DDAB3" w:rsidR="00A77B20" w:rsidRPr="00A77B20" w:rsidRDefault="00A77B20"/>
    <w:p w14:paraId="04849127" w14:textId="67B4AE83" w:rsidR="003B6C1C" w:rsidRPr="009B5D24" w:rsidRDefault="00DF7119" w:rsidP="003B6C1C">
      <w:pPr>
        <w:rPr>
          <w:b/>
          <w:bCs/>
          <w:sz w:val="28"/>
          <w:szCs w:val="28"/>
        </w:rPr>
      </w:pPr>
      <w:bookmarkStart w:id="29"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9"/>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30" w:name="Leavers"/>
      <w:r>
        <w:rPr>
          <w:b/>
          <w:bCs/>
          <w:sz w:val="28"/>
          <w:szCs w:val="28"/>
        </w:rPr>
        <w:t>7</w:t>
      </w:r>
      <w:r w:rsidR="009B5D24">
        <w:rPr>
          <w:b/>
          <w:bCs/>
          <w:sz w:val="28"/>
          <w:szCs w:val="28"/>
        </w:rPr>
        <w:t xml:space="preserve">.2 </w:t>
      </w:r>
      <w:r w:rsidR="003B6C1C" w:rsidRPr="009B5D24">
        <w:rPr>
          <w:b/>
          <w:bCs/>
          <w:sz w:val="28"/>
          <w:szCs w:val="28"/>
        </w:rPr>
        <w:t>Leavers</w:t>
      </w:r>
    </w:p>
    <w:bookmarkEnd w:id="30"/>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6886D5B4" w14:textId="24053DE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945A260" w14:textId="54691ADC"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1"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1"/>
    <w:p w14:paraId="2694D5F0" w14:textId="77777777" w:rsidR="003B6C1C" w:rsidRPr="003D2EBC" w:rsidRDefault="003B6C1C" w:rsidP="003B6C1C">
      <w:pPr>
        <w:rPr>
          <w:sz w:val="12"/>
          <w:szCs w:val="12"/>
        </w:rPr>
      </w:pPr>
    </w:p>
    <w:p w14:paraId="36E019C0" w14:textId="2F1DDFC1"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2BDB9124" w14:textId="7A27A7EB" w:rsidR="00103C59" w:rsidRPr="005D6149" w:rsidRDefault="00103C59" w:rsidP="00103C59">
      <w:pPr>
        <w:rPr>
          <w:b/>
          <w:bCs/>
          <w:sz w:val="28"/>
          <w:szCs w:val="28"/>
        </w:rPr>
      </w:pPr>
      <w:bookmarkStart w:id="32"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2"/>
    </w:p>
    <w:p w14:paraId="215BCBDA" w14:textId="77777777" w:rsidR="00103C59" w:rsidRPr="00CA13FE" w:rsidRDefault="00103C59" w:rsidP="00103C59">
      <w:pPr>
        <w:rPr>
          <w:sz w:val="12"/>
          <w:szCs w:val="12"/>
        </w:rPr>
      </w:pPr>
    </w:p>
    <w:p w14:paraId="59A81F65" w14:textId="5FD110F6"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should be done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3"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3"/>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58CBD3B3" w14:textId="4AC9440D"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6B7ABE9A" w14:textId="14377076" w:rsidR="000E2A0D" w:rsidRDefault="000E2A0D"/>
    <w:p w14:paraId="2DE20C33" w14:textId="77777777" w:rsidR="007B16A5" w:rsidRDefault="007B16A5">
      <w:pPr>
        <w:rPr>
          <w:b/>
          <w:bCs/>
        </w:rPr>
      </w:pPr>
    </w:p>
    <w:p w14:paraId="2D5B61CA" w14:textId="35C3EC57" w:rsidR="007D16D3" w:rsidRPr="00922AA5" w:rsidRDefault="504DF0F5" w:rsidP="7C0ECFD2">
      <w:pPr>
        <w:rPr>
          <w:b/>
          <w:bCs/>
          <w:sz w:val="32"/>
          <w:szCs w:val="32"/>
        </w:rPr>
      </w:pPr>
      <w:bookmarkStart w:id="34" w:name="Appendix"/>
      <w:r w:rsidRPr="00922AA5">
        <w:rPr>
          <w:b/>
          <w:bCs/>
          <w:sz w:val="32"/>
          <w:szCs w:val="32"/>
        </w:rPr>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4"/>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5"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5"/>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77075B" w:rsidP="0010085C">
      <w:hyperlink r:id="rId16"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7"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77075B" w:rsidP="00503CCB">
      <w:hyperlink r:id="rId18"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9"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6" w:name="Appendix_schools"/>
      <w:r w:rsidRPr="00922AA5">
        <w:rPr>
          <w:b/>
          <w:bCs/>
          <w:sz w:val="28"/>
          <w:szCs w:val="28"/>
        </w:rPr>
        <w:t>Schools</w:t>
      </w:r>
    </w:p>
    <w:bookmarkEnd w:id="36"/>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77075B" w:rsidP="00243ED7">
      <w:hyperlink r:id="rId20"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320AC166" w:rsidR="00514A6C" w:rsidRDefault="00514A6C" w:rsidP="00514A6C">
      <w:r>
        <w:t>School</w:t>
      </w:r>
      <w:r w:rsidR="00EF208E">
        <w:t>s must</w:t>
      </w:r>
      <w:r>
        <w:t xml:space="preserve"> ensure that personal data is handled in accordance with the </w:t>
      </w:r>
      <w:hyperlink r:id="rId21" w:history="1">
        <w:r w:rsidRPr="00AE265A">
          <w:rPr>
            <w:rStyle w:val="Hyperlink"/>
            <w:u w:val="single"/>
          </w:rPr>
          <w:t>Data Protection Act 2018</w:t>
        </w:r>
      </w:hyperlink>
      <w:r w:rsidR="0032554D">
        <w:rPr>
          <w:rStyle w:val="Hyperlink"/>
        </w:rPr>
        <w:t>.</w:t>
      </w:r>
      <w:r w:rsidR="0032554D">
        <w:t xml:space="preserve"> S</w:t>
      </w:r>
      <w:r>
        <w:t xml:space="preserve">ee </w:t>
      </w:r>
      <w:r w:rsidR="00F77FCB">
        <w:t>St Mary’s R.C Primary School and Nursery</w:t>
      </w:r>
      <w:r w:rsidR="0032554D">
        <w:t>'s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77075B" w:rsidP="002213C8">
      <w:pPr>
        <w:rPr>
          <w:u w:val="single"/>
        </w:rPr>
      </w:pPr>
      <w:hyperlink r:id="rId22"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77075B" w:rsidP="003662ED">
      <w:pPr>
        <w:ind w:right="-472"/>
        <w:rPr>
          <w:u w:val="single"/>
        </w:rPr>
      </w:pPr>
      <w:hyperlink r:id="rId23"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77075B" w:rsidP="003662ED">
      <w:pPr>
        <w:ind w:right="-613"/>
        <w:rPr>
          <w:u w:val="single"/>
        </w:rPr>
      </w:pPr>
      <w:hyperlink r:id="rId24"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77075B" w:rsidP="00247EAB">
      <w:hyperlink r:id="rId25"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77075B" w:rsidP="00562F58">
      <w:hyperlink r:id="rId26"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77075B" w:rsidP="00562F58">
      <w:hyperlink r:id="rId27"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77075B" w:rsidP="008F5B34">
      <w:pPr>
        <w:ind w:right="-472"/>
        <w:rPr>
          <w:u w:val="single"/>
        </w:rPr>
      </w:pPr>
      <w:hyperlink r:id="rId28"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77075B" w:rsidP="006B4CCA">
      <w:pPr>
        <w:numPr>
          <w:ilvl w:val="0"/>
          <w:numId w:val="3"/>
        </w:numPr>
        <w:spacing w:after="60"/>
        <w:ind w:left="714" w:hanging="357"/>
        <w:rPr>
          <w:u w:val="single"/>
        </w:rPr>
      </w:pPr>
      <w:hyperlink r:id="rId29" w:history="1">
        <w:r w:rsidR="002213C8" w:rsidRPr="00345867">
          <w:rPr>
            <w:rStyle w:val="Hyperlink"/>
            <w:u w:val="single"/>
          </w:rPr>
          <w:t>Section 444 of the Education Act 1996</w:t>
        </w:r>
      </w:hyperlink>
    </w:p>
    <w:p w14:paraId="4E752912" w14:textId="77777777" w:rsidR="002213C8" w:rsidRPr="00345867" w:rsidRDefault="0077075B" w:rsidP="006B4CCA">
      <w:pPr>
        <w:numPr>
          <w:ilvl w:val="0"/>
          <w:numId w:val="3"/>
        </w:numPr>
        <w:spacing w:after="60"/>
        <w:ind w:left="714" w:hanging="357"/>
        <w:rPr>
          <w:u w:val="single"/>
        </w:rPr>
      </w:pPr>
      <w:hyperlink r:id="rId30" w:history="1">
        <w:r w:rsidR="002213C8" w:rsidRPr="00345867">
          <w:rPr>
            <w:rStyle w:val="Hyperlink"/>
            <w:u w:val="single"/>
          </w:rPr>
          <w:t xml:space="preserve">Section 36 of the </w:t>
        </w:r>
      </w:hyperlink>
      <w:hyperlink r:id="rId31" w:history="1">
        <w:r w:rsidR="002213C8" w:rsidRPr="00345867">
          <w:rPr>
            <w:rStyle w:val="Hyperlink"/>
            <w:u w:val="single"/>
          </w:rPr>
          <w:t xml:space="preserve">Children </w:t>
        </w:r>
      </w:hyperlink>
      <w:hyperlink r:id="rId32" w:history="1">
        <w:r w:rsidR="002213C8" w:rsidRPr="00345867">
          <w:rPr>
            <w:rStyle w:val="Hyperlink"/>
            <w:u w:val="single"/>
          </w:rPr>
          <w:t xml:space="preserve">Act 1989 </w:t>
        </w:r>
      </w:hyperlink>
    </w:p>
    <w:p w14:paraId="7FB56469" w14:textId="77777777" w:rsidR="002213C8" w:rsidRPr="00345867" w:rsidRDefault="0077075B" w:rsidP="006B4CCA">
      <w:pPr>
        <w:numPr>
          <w:ilvl w:val="0"/>
          <w:numId w:val="3"/>
        </w:numPr>
        <w:spacing w:after="60"/>
        <w:ind w:left="714" w:hanging="357"/>
        <w:rPr>
          <w:u w:val="single"/>
        </w:rPr>
      </w:pPr>
      <w:hyperlink r:id="rId33" w:history="1">
        <w:r w:rsidR="002213C8" w:rsidRPr="00345867">
          <w:rPr>
            <w:rStyle w:val="Hyperlink"/>
            <w:u w:val="single"/>
          </w:rPr>
          <w:t xml:space="preserve">Section 23 of the </w:t>
        </w:r>
      </w:hyperlink>
      <w:hyperlink r:id="rId34" w:history="1">
        <w:r w:rsidR="002213C8" w:rsidRPr="00345867">
          <w:rPr>
            <w:rStyle w:val="Hyperlink"/>
            <w:u w:val="single"/>
          </w:rPr>
          <w:t xml:space="preserve">Anti-Social </w:t>
        </w:r>
      </w:hyperlink>
      <w:hyperlink r:id="rId35" w:history="1">
        <w:r w:rsidR="002213C8" w:rsidRPr="00345867">
          <w:rPr>
            <w:rStyle w:val="Hyperlink"/>
            <w:u w:val="single"/>
          </w:rPr>
          <w:t xml:space="preserve">Behaviour Act </w:t>
        </w:r>
      </w:hyperlink>
      <w:hyperlink r:id="rId36" w:history="1">
        <w:r w:rsidR="002213C8" w:rsidRPr="00345867">
          <w:rPr>
            <w:rStyle w:val="Hyperlink"/>
            <w:u w:val="single"/>
          </w:rPr>
          <w:t>2003</w:t>
        </w:r>
      </w:hyperlink>
    </w:p>
    <w:p w14:paraId="06C8A007" w14:textId="2201A6CC" w:rsidR="002213C8" w:rsidRPr="00345867" w:rsidRDefault="0077075B" w:rsidP="006B4CCA">
      <w:pPr>
        <w:numPr>
          <w:ilvl w:val="0"/>
          <w:numId w:val="3"/>
        </w:numPr>
        <w:spacing w:after="60"/>
        <w:ind w:left="714" w:hanging="357"/>
        <w:rPr>
          <w:rStyle w:val="Hyperlink"/>
          <w:color w:val="auto"/>
          <w:u w:val="single"/>
        </w:rPr>
      </w:pPr>
      <w:hyperlink r:id="rId37" w:history="1">
        <w:r w:rsidR="002213C8" w:rsidRPr="00345867">
          <w:rPr>
            <w:rStyle w:val="Hyperlink"/>
            <w:u w:val="single"/>
          </w:rPr>
          <w:t xml:space="preserve">The </w:t>
        </w:r>
      </w:hyperlink>
      <w:hyperlink r:id="rId38" w:history="1">
        <w:r w:rsidR="002213C8" w:rsidRPr="00345867">
          <w:rPr>
            <w:rStyle w:val="Hyperlink"/>
            <w:u w:val="single"/>
          </w:rPr>
          <w:t xml:space="preserve">Education (Penalty Notices) (England) (Amendment) Regulations </w:t>
        </w:r>
      </w:hyperlink>
      <w:hyperlink r:id="rId39" w:history="1">
        <w:r w:rsidR="002213C8" w:rsidRPr="00345867">
          <w:rPr>
            <w:rStyle w:val="Hyperlink"/>
            <w:u w:val="single"/>
          </w:rPr>
          <w:t>20</w:t>
        </w:r>
        <w:r w:rsidR="007008F8">
          <w:rPr>
            <w:rStyle w:val="Hyperlink"/>
            <w:u w:val="single"/>
          </w:rPr>
          <w:t>24</w:t>
        </w:r>
      </w:hyperlink>
    </w:p>
    <w:p w14:paraId="4C4BA4D0" w14:textId="04071B40" w:rsidR="002213C8" w:rsidRPr="00D63FB5" w:rsidRDefault="0077075B" w:rsidP="00A040DD">
      <w:pPr>
        <w:numPr>
          <w:ilvl w:val="0"/>
          <w:numId w:val="3"/>
        </w:numPr>
        <w:rPr>
          <w:u w:val="single"/>
        </w:rPr>
      </w:pPr>
      <w:hyperlink r:id="rId40"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77075B" w:rsidP="002213C8">
      <w:pPr>
        <w:rPr>
          <w:rStyle w:val="Hyperlink"/>
          <w:u w:val="single"/>
        </w:rPr>
      </w:pPr>
      <w:hyperlink r:id="rId41"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77075B" w:rsidP="00A57A44">
      <w:hyperlink r:id="rId42"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77075B" w:rsidP="00A57A44">
      <w:hyperlink r:id="rId43"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4" w:history="1">
        <w:r w:rsidRPr="001007B5">
          <w:rPr>
            <w:rStyle w:val="Hyperlink"/>
            <w:u w:val="single"/>
          </w:rPr>
          <w:t>UN Convention on the Rights of the Child</w:t>
        </w:r>
      </w:hyperlink>
      <w:r w:rsidRPr="001007B5">
        <w:t xml:space="preserve"> </w:t>
      </w:r>
      <w:r>
        <w:t xml:space="preserve">and the </w:t>
      </w:r>
      <w:hyperlink r:id="rId45" w:history="1">
        <w:r w:rsidRPr="001007B5">
          <w:rPr>
            <w:rStyle w:val="Hyperlink"/>
            <w:u w:val="single"/>
          </w:rPr>
          <w:t>Equality Act 2010</w:t>
        </w:r>
      </w:hyperlink>
      <w:r w:rsidRPr="001007B5">
        <w:t>.</w:t>
      </w:r>
      <w:r>
        <w:t xml:space="preserve"> </w:t>
      </w:r>
      <w:r w:rsidR="00FF7F62">
        <w:t>T</w:t>
      </w:r>
      <w:r>
        <w:t xml:space="preserve">he </w:t>
      </w:r>
      <w:hyperlink r:id="rId46"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77075B" w:rsidP="002213C8">
      <w:pPr>
        <w:rPr>
          <w:u w:val="single"/>
        </w:rPr>
      </w:pPr>
      <w:hyperlink r:id="rId47"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77075B" w:rsidP="00C018CD">
      <w:pPr>
        <w:ind w:right="-613"/>
        <w:rPr>
          <w:u w:val="single"/>
        </w:rPr>
      </w:pPr>
      <w:hyperlink r:id="rId48"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77075B">
      <w:pPr>
        <w:rPr>
          <w:rStyle w:val="Hyperlink"/>
          <w:u w:val="single"/>
        </w:rPr>
      </w:pPr>
      <w:hyperlink r:id="rId49"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77075B" w:rsidP="00056D4B">
      <w:pPr>
        <w:rPr>
          <w:rStyle w:val="Hyperlink"/>
        </w:rPr>
      </w:pPr>
      <w:hyperlink r:id="rId50"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1"/>
      <w:footerReference w:type="default" r:id="rId52"/>
      <w:footerReference w:type="first" r:id="rId5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7B1E" w14:textId="77777777" w:rsidR="007C214C" w:rsidRDefault="007C214C" w:rsidP="00C46086">
      <w:r>
        <w:separator/>
      </w:r>
    </w:p>
  </w:endnote>
  <w:endnote w:type="continuationSeparator" w:id="0">
    <w:p w14:paraId="3D13B05E" w14:textId="77777777" w:rsidR="007C214C" w:rsidRDefault="007C214C"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2F60031F" w:rsidR="007C214C" w:rsidRPr="0009243F" w:rsidRDefault="007C214C">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18</w:t>
            </w:r>
            <w:r w:rsidRPr="0009243F">
              <w:rPr>
                <w:sz w:val="20"/>
                <w:szCs w:val="20"/>
              </w:rPr>
              <w:fldChar w:fldCharType="end"/>
            </w:r>
          </w:p>
        </w:sdtContent>
      </w:sdt>
    </w:sdtContent>
  </w:sdt>
  <w:p w14:paraId="129211EB" w14:textId="77777777" w:rsidR="007C214C" w:rsidRDefault="007C2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DE1" w14:textId="6A2611D7" w:rsidR="007C214C" w:rsidRPr="00CA1B68" w:rsidRDefault="007C214C">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77075B">
          <w:rPr>
            <w:noProof/>
            <w:sz w:val="20"/>
            <w:szCs w:val="20"/>
          </w:rPr>
          <w:t>7</w:t>
        </w:r>
        <w:r w:rsidRPr="00CA1B68">
          <w:rPr>
            <w:noProof/>
            <w:sz w:val="20"/>
            <w:szCs w:val="20"/>
          </w:rPr>
          <w:fldChar w:fldCharType="end"/>
        </w:r>
      </w:sdtContent>
    </w:sdt>
  </w:p>
  <w:p w14:paraId="6A12AB90" w14:textId="77777777" w:rsidR="007C214C" w:rsidRDefault="007C2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7C214C" w14:paraId="62AE128B" w14:textId="77777777" w:rsidTr="53DDCCEF">
      <w:tc>
        <w:tcPr>
          <w:tcW w:w="3005" w:type="dxa"/>
        </w:tcPr>
        <w:p w14:paraId="5439E664" w14:textId="3700DFED" w:rsidR="007C214C" w:rsidRDefault="007C214C" w:rsidP="53DDCCEF">
          <w:pPr>
            <w:pStyle w:val="Header"/>
            <w:ind w:left="-115"/>
          </w:pPr>
        </w:p>
      </w:tc>
      <w:tc>
        <w:tcPr>
          <w:tcW w:w="3005" w:type="dxa"/>
        </w:tcPr>
        <w:p w14:paraId="3EAF87E7" w14:textId="46310105" w:rsidR="007C214C" w:rsidRDefault="007C214C" w:rsidP="53DDCCEF">
          <w:pPr>
            <w:pStyle w:val="Header"/>
            <w:jc w:val="center"/>
          </w:pPr>
        </w:p>
      </w:tc>
      <w:tc>
        <w:tcPr>
          <w:tcW w:w="3005" w:type="dxa"/>
        </w:tcPr>
        <w:p w14:paraId="641CF72A" w14:textId="1E3CBE9B" w:rsidR="007C214C" w:rsidRDefault="007C214C" w:rsidP="53DDCCEF">
          <w:pPr>
            <w:pStyle w:val="Header"/>
            <w:ind w:right="-115"/>
            <w:jc w:val="right"/>
          </w:pPr>
        </w:p>
      </w:tc>
    </w:tr>
  </w:tbl>
  <w:p w14:paraId="303BE3AC" w14:textId="50A8DD36" w:rsidR="007C214C" w:rsidRDefault="007C214C"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010C" w14:textId="77777777" w:rsidR="007C214C" w:rsidRDefault="007C214C" w:rsidP="00C46086">
      <w:r>
        <w:separator/>
      </w:r>
    </w:p>
  </w:footnote>
  <w:footnote w:type="continuationSeparator" w:id="0">
    <w:p w14:paraId="383FFE33" w14:textId="77777777" w:rsidR="007C214C" w:rsidRDefault="007C214C"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7C214C" w14:paraId="45EDC40A" w14:textId="77777777" w:rsidTr="53DDCCEF">
      <w:tc>
        <w:tcPr>
          <w:tcW w:w="3005" w:type="dxa"/>
        </w:tcPr>
        <w:p w14:paraId="36F17F42" w14:textId="229A25A3" w:rsidR="007C214C" w:rsidRDefault="007C214C" w:rsidP="53DDCCEF">
          <w:pPr>
            <w:pStyle w:val="Header"/>
            <w:ind w:left="-115"/>
          </w:pPr>
        </w:p>
      </w:tc>
      <w:tc>
        <w:tcPr>
          <w:tcW w:w="3005" w:type="dxa"/>
        </w:tcPr>
        <w:p w14:paraId="484472D8" w14:textId="47BA8612" w:rsidR="007C214C" w:rsidRDefault="007C214C" w:rsidP="53DDCCEF">
          <w:pPr>
            <w:pStyle w:val="Header"/>
            <w:jc w:val="center"/>
          </w:pPr>
        </w:p>
      </w:tc>
      <w:tc>
        <w:tcPr>
          <w:tcW w:w="3005" w:type="dxa"/>
        </w:tcPr>
        <w:p w14:paraId="373C69E0" w14:textId="3FDA7711" w:rsidR="007C214C" w:rsidRDefault="007C214C" w:rsidP="53DDCCEF">
          <w:pPr>
            <w:pStyle w:val="Header"/>
            <w:ind w:right="-115"/>
            <w:jc w:val="right"/>
          </w:pPr>
        </w:p>
      </w:tc>
    </w:tr>
  </w:tbl>
  <w:p w14:paraId="4AD4FAD7" w14:textId="56740204" w:rsidR="007C214C" w:rsidRDefault="007C214C"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1C89" w14:textId="23C44FA7" w:rsidR="007C214C" w:rsidRDefault="007C214C"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403E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7279"/>
    <w:rsid w:val="005D052C"/>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37B"/>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368"/>
    <w:rsid w:val="00761A91"/>
    <w:rsid w:val="00762314"/>
    <w:rsid w:val="00762DAB"/>
    <w:rsid w:val="00764338"/>
    <w:rsid w:val="00767E97"/>
    <w:rsid w:val="0077075B"/>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6A5"/>
    <w:rsid w:val="007B1A0E"/>
    <w:rsid w:val="007B4533"/>
    <w:rsid w:val="007B496D"/>
    <w:rsid w:val="007B5A43"/>
    <w:rsid w:val="007B5C30"/>
    <w:rsid w:val="007B5FC2"/>
    <w:rsid w:val="007B655C"/>
    <w:rsid w:val="007C06FE"/>
    <w:rsid w:val="007C0AF8"/>
    <w:rsid w:val="007C1E73"/>
    <w:rsid w:val="007C214C"/>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0C7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77FCB"/>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1996/56/section/8" TargetMode="External"/><Relationship Id="rId26" Type="http://schemas.openxmlformats.org/officeDocument/2006/relationships/hyperlink" Target="https://www.legislation.gov.uk/ukpga/1996/56/section/537A" TargetMode="External"/><Relationship Id="rId39" Type="http://schemas.openxmlformats.org/officeDocument/2006/relationships/hyperlink" Target="http://www.legislation.gov.uk/uksi/2013/757/contents/made" TargetMode="External"/><Relationship Id="rId21" Type="http://schemas.openxmlformats.org/officeDocument/2006/relationships/hyperlink" Target="https://www.gov.uk/data-protection"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legislation.gov.uk/uksi/2014/3309/contents/made" TargetMode="External"/><Relationship Id="rId50" Type="http://schemas.openxmlformats.org/officeDocument/2006/relationships/hyperlink" Target="https://www.gov.uk/government/publications/length-of-the-school-week-minimum-expectation"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1996/56/section/444"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legislation.gov.uk/uksi/2024/210" TargetMode="External"/><Relationship Id="rId46" Type="http://schemas.openxmlformats.org/officeDocument/2006/relationships/hyperlink" Target="https://www.equalityhumanrights.com/equality/equality-act-2010/technical-guidance-schools-england" TargetMode="External"/><Relationship Id="rId2" Type="http://schemas.openxmlformats.org/officeDocument/2006/relationships/customXml" Target="../customXml/item2.xml"/><Relationship Id="rId16" Type="http://schemas.openxmlformats.org/officeDocument/2006/relationships/hyperlink" Target="https://www.legislation.gov.uk/ukpga/1996/56/section/7"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96/56/section/444" TargetMode="External"/><Relationship Id="rId41" Type="http://schemas.openxmlformats.org/officeDocument/2006/relationships/hyperlink" Target="https://www.gov.uk/government/publications/mental-health-issues-affecting-a-pupils-attendance-guidance-for-schoo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parental-responsibility-measures-for-behaviour-and-attendance" TargetMode="External"/><Relationship Id="rId45" Type="http://schemas.openxmlformats.org/officeDocument/2006/relationships/hyperlink" Target="https://www.legislation.gov.uk/ukpga/2010/15/contents"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ncashire.gov.uk/children-education-families/schools/pay-an-education-penalty-notice/"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1999/3181/contents/made"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unicef.org.uk/what-we-do/un-convention-child-rights/"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hildren-education-families/keeping-children-safe/children-in-employment-and-entertainment/child-performance-licences/" TargetMode="External"/><Relationship Id="rId22" Type="http://schemas.openxmlformats.org/officeDocument/2006/relationships/hyperlink" Target="https://www.legislation.gov.uk/uksi/2005/1437/made" TargetMode="External"/><Relationship Id="rId27" Type="http://schemas.openxmlformats.org/officeDocument/2006/relationships/hyperlink" Target="https://www.gov.uk/guidance/share-your-daily-school-attendance-data"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supporting-pupils-at-school-with-medical-conditions--3" TargetMode="External"/><Relationship Id="rId48" Type="http://schemas.openxmlformats.org/officeDocument/2006/relationships/hyperlink" Target="https://www.legislation.gov.uk/uksi/2024/208/made"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9AB8-77CD-4CBA-806F-6BDF40189184}">
  <ds:schemaRefs>
    <ds:schemaRef ds:uri="http://schemas.microsoft.com/office/2006/documentManagement/types"/>
    <ds:schemaRef ds:uri="http://schemas.microsoft.com/office/infopath/2007/PartnerControls"/>
    <ds:schemaRef ds:uri="eb36aaf7-c0ad-4e0a-93b7-c73b1e4a9621"/>
    <ds:schemaRef ds:uri="http://purl.org/dc/elements/1.1/"/>
    <ds:schemaRef ds:uri="http://schemas.microsoft.com/office/2006/metadata/properties"/>
    <ds:schemaRef ds:uri="b19191c5-6cb9-48ce-80e7-8e619cab4bc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75C0C716-3648-43B8-967E-05AC2C83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Gina Entwistle</cp:lastModifiedBy>
  <cp:revision>2</cp:revision>
  <dcterms:created xsi:type="dcterms:W3CDTF">2025-11-10T14:04:00Z</dcterms:created>
  <dcterms:modified xsi:type="dcterms:W3CDTF">2025-11-10T14:04:00Z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