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A8284" w14:textId="77777777"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14:paraId="3C1DD619" w14:textId="77777777"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14:paraId="5FAB563F" w14:textId="77777777"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14:paraId="4B188E92" w14:textId="77777777"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14:paraId="08224F29"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14:paraId="27437C63" w14:textId="77777777"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14:paraId="6307A70C" w14:textId="77777777"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Pr>
          <w:rFonts w:ascii="Arial" w:eastAsia="Times New Roman" w:hAnsi="Arial" w:cs="Arial"/>
          <w:b/>
          <w:bCs/>
          <w:color w:val="000000"/>
          <w:sz w:val="24"/>
          <w:szCs w:val="24"/>
        </w:rPr>
        <w:t>Vino Bromfield</w:t>
      </w:r>
      <w:r w:rsidR="00F20AA0">
        <w:rPr>
          <w:rFonts w:ascii="Arial" w:eastAsia="Times New Roman" w:hAnsi="Arial" w:cs="Arial"/>
          <w:b/>
          <w:bCs/>
          <w:color w:val="000000"/>
          <w:sz w:val="24"/>
          <w:szCs w:val="24"/>
        </w:rPr>
        <w:tab/>
      </w:r>
    </w:p>
    <w:p w14:paraId="37A06355" w14:textId="36DE78AB"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6418B1">
        <w:rPr>
          <w:rFonts w:ascii="Arial" w:eastAsia="Times New Roman" w:hAnsi="Arial" w:cs="Arial"/>
          <w:b/>
          <w:bCs/>
          <w:color w:val="000000"/>
          <w:sz w:val="24"/>
          <w:szCs w:val="24"/>
        </w:rPr>
        <w:t>Rob Merino</w:t>
      </w:r>
    </w:p>
    <w:p w14:paraId="1F0F83E8" w14:textId="1C7E466A"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9A069E">
        <w:rPr>
          <w:rFonts w:ascii="Arial" w:eastAsia="Times New Roman" w:hAnsi="Arial" w:cs="Arial"/>
          <w:b/>
          <w:color w:val="000000"/>
          <w:sz w:val="24"/>
          <w:szCs w:val="24"/>
        </w:rPr>
        <w:t>1</w:t>
      </w:r>
      <w:r w:rsidR="006418B1">
        <w:rPr>
          <w:rFonts w:ascii="Arial" w:eastAsia="Times New Roman" w:hAnsi="Arial" w:cs="Arial"/>
          <w:b/>
          <w:color w:val="000000"/>
          <w:sz w:val="24"/>
          <w:szCs w:val="24"/>
        </w:rPr>
        <w:t>9 October</w:t>
      </w:r>
      <w:r w:rsidR="009A069E">
        <w:rPr>
          <w:rFonts w:ascii="Arial" w:eastAsia="Times New Roman" w:hAnsi="Arial" w:cs="Arial"/>
          <w:b/>
          <w:color w:val="000000"/>
          <w:sz w:val="24"/>
          <w:szCs w:val="24"/>
        </w:rPr>
        <w:t xml:space="preserve"> 2021</w:t>
      </w:r>
    </w:p>
    <w:p w14:paraId="31440E75" w14:textId="77777777"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B11E38">
        <w:rPr>
          <w:rFonts w:ascii="Arial" w:eastAsia="Times New Roman" w:hAnsi="Arial" w:cs="Arial"/>
          <w:b/>
          <w:color w:val="000000"/>
          <w:sz w:val="24"/>
          <w:szCs w:val="24"/>
        </w:rPr>
        <w:t>Virtual meeting, via Zoom</w:t>
      </w:r>
    </w:p>
    <w:p w14:paraId="1AEB7AAB" w14:textId="77777777"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14:paraId="56CDB5A1" w14:textId="77777777" w:rsidR="002349F4" w:rsidRPr="00845106" w:rsidRDefault="002349F4" w:rsidP="002349F4">
      <w:pPr>
        <w:spacing w:after="0" w:line="240" w:lineRule="auto"/>
        <w:rPr>
          <w:rFonts w:ascii="Arial" w:eastAsia="Times New Roman" w:hAnsi="Arial" w:cs="Arial"/>
          <w:sz w:val="24"/>
          <w:szCs w:val="24"/>
          <w:lang w:eastAsia="en-GB"/>
        </w:rPr>
      </w:pPr>
    </w:p>
    <w:p w14:paraId="2CBDD494"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14:paraId="19BFE88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9910B9C" w14:textId="77777777" w:rsidR="002349F4" w:rsidRPr="00733138" w:rsidRDefault="002349F4" w:rsidP="002349F4">
            <w:pPr>
              <w:spacing w:after="0" w:line="240" w:lineRule="auto"/>
              <w:jc w:val="center"/>
              <w:rPr>
                <w:rFonts w:ascii="Arial" w:eastAsia="Times New Roman" w:hAnsi="Arial" w:cs="Times New Roman"/>
                <w:sz w:val="24"/>
                <w:szCs w:val="24"/>
              </w:rPr>
            </w:pPr>
          </w:p>
          <w:p w14:paraId="1C770AFC"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14:paraId="1DED1893" w14:textId="77777777" w:rsidR="002349F4" w:rsidRPr="00733138" w:rsidRDefault="002349F4" w:rsidP="002349F4">
            <w:pPr>
              <w:spacing w:after="0" w:line="240" w:lineRule="auto"/>
              <w:jc w:val="center"/>
              <w:rPr>
                <w:rFonts w:ascii="Arial" w:eastAsia="Times New Roman" w:hAnsi="Arial" w:cs="Times New Roman"/>
                <w:sz w:val="24"/>
                <w:szCs w:val="24"/>
              </w:rPr>
            </w:pPr>
          </w:p>
          <w:p w14:paraId="2BD48DA1" w14:textId="77777777"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14:paraId="144A253E" w14:textId="77777777"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14:paraId="7B83877F" w14:textId="77777777" w:rsidR="002349F4" w:rsidRPr="00733138" w:rsidRDefault="002349F4" w:rsidP="00610C5F">
            <w:pPr>
              <w:spacing w:after="0" w:line="240" w:lineRule="auto"/>
              <w:jc w:val="center"/>
              <w:rPr>
                <w:rFonts w:ascii="Arial" w:eastAsia="Times New Roman" w:hAnsi="Arial" w:cs="Times New Roman"/>
                <w:b/>
                <w:sz w:val="24"/>
                <w:szCs w:val="24"/>
              </w:rPr>
            </w:pPr>
          </w:p>
          <w:p w14:paraId="7FF21A61" w14:textId="77777777"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14:paraId="05EAF633"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14:paraId="21F3B8DA" w14:textId="77777777"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ologies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14:paraId="1E075120" w14:textId="77777777"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(A)bsent</w:t>
            </w:r>
          </w:p>
        </w:tc>
      </w:tr>
      <w:tr w:rsidR="00733138" w:rsidRPr="00733138" w14:paraId="14327F7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247795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14:paraId="3B064489"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14:paraId="7A801E72" w14:textId="77777777"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14:paraId="201D0416" w14:textId="77777777"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6418B1" w:rsidRPr="00733138" w14:paraId="3E9D3605"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70507F92" w14:textId="48E8EF30"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Vino Bromfield</w:t>
            </w:r>
          </w:p>
        </w:tc>
        <w:tc>
          <w:tcPr>
            <w:tcW w:w="2184" w:type="dxa"/>
            <w:tcBorders>
              <w:top w:val="single" w:sz="4" w:space="0" w:color="auto"/>
              <w:left w:val="single" w:sz="4" w:space="0" w:color="auto"/>
              <w:bottom w:val="single" w:sz="4" w:space="0" w:color="auto"/>
              <w:right w:val="single" w:sz="4" w:space="0" w:color="auto"/>
            </w:tcBorders>
          </w:tcPr>
          <w:p w14:paraId="5B3AFC99" w14:textId="2B2CEA7E" w:rsidR="006418B1" w:rsidRPr="00733138" w:rsidRDefault="006418B1" w:rsidP="006418B1">
            <w:pPr>
              <w:spacing w:after="0" w:line="240" w:lineRule="auto"/>
              <w:rPr>
                <w:rFonts w:ascii="Arial" w:hAnsi="Arial" w:cs="Arial"/>
                <w:sz w:val="24"/>
                <w:szCs w:val="24"/>
              </w:rPr>
            </w:pPr>
            <w:r>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00F95D77" w14:textId="752CA662" w:rsidR="006418B1" w:rsidRPr="00733138" w:rsidRDefault="006418B1" w:rsidP="006418B1">
            <w:pPr>
              <w:spacing w:after="0" w:line="240" w:lineRule="auto"/>
              <w:rPr>
                <w:rFonts w:ascii="Arial" w:hAnsi="Arial" w:cs="Arial"/>
                <w:sz w:val="24"/>
                <w:szCs w:val="24"/>
              </w:rPr>
            </w:pPr>
            <w:r w:rsidRPr="00F41D86">
              <w:rPr>
                <w:rFonts w:ascii="Arial" w:hAnsi="Arial" w:cs="Arial"/>
                <w:sz w:val="24"/>
                <w:szCs w:val="24"/>
              </w:rPr>
              <w:t>30/11/21</w:t>
            </w:r>
          </w:p>
        </w:tc>
        <w:tc>
          <w:tcPr>
            <w:tcW w:w="3320" w:type="dxa"/>
            <w:tcBorders>
              <w:top w:val="single" w:sz="4" w:space="0" w:color="auto"/>
              <w:left w:val="single" w:sz="4" w:space="0" w:color="auto"/>
              <w:bottom w:val="single" w:sz="4" w:space="0" w:color="auto"/>
              <w:right w:val="single" w:sz="4" w:space="0" w:color="auto"/>
            </w:tcBorders>
          </w:tcPr>
          <w:p w14:paraId="79835693" w14:textId="4CF7E9CC" w:rsidR="006418B1" w:rsidRPr="00733138" w:rsidRDefault="006418B1" w:rsidP="006418B1">
            <w:pPr>
              <w:spacing w:after="0" w:line="240" w:lineRule="auto"/>
              <w:jc w:val="center"/>
              <w:rPr>
                <w:rFonts w:ascii="Arial" w:hAnsi="Arial" w:cs="Arial"/>
                <w:sz w:val="24"/>
                <w:szCs w:val="24"/>
              </w:rPr>
            </w:pPr>
            <w:r w:rsidRPr="00733138">
              <w:rPr>
                <w:rFonts w:ascii="Arial" w:hAnsi="Arial" w:cs="Arial"/>
                <w:sz w:val="24"/>
                <w:szCs w:val="24"/>
              </w:rPr>
              <w:t>P</w:t>
            </w:r>
          </w:p>
        </w:tc>
      </w:tr>
      <w:tr w:rsidR="006418B1" w:rsidRPr="00733138" w14:paraId="2EBC2307"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302E437F" w14:textId="418B2BD4"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 xml:space="preserve">Neil Todd </w:t>
            </w:r>
          </w:p>
        </w:tc>
        <w:tc>
          <w:tcPr>
            <w:tcW w:w="2184" w:type="dxa"/>
            <w:tcBorders>
              <w:top w:val="single" w:sz="4" w:space="0" w:color="auto"/>
              <w:left w:val="single" w:sz="4" w:space="0" w:color="auto"/>
              <w:bottom w:val="single" w:sz="4" w:space="0" w:color="auto"/>
              <w:right w:val="single" w:sz="4" w:space="0" w:color="auto"/>
            </w:tcBorders>
          </w:tcPr>
          <w:p w14:paraId="79E02544" w14:textId="131D33DB"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14:paraId="2702A282" w14:textId="625B0D75"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22/11/22</w:t>
            </w:r>
          </w:p>
        </w:tc>
        <w:tc>
          <w:tcPr>
            <w:tcW w:w="3320" w:type="dxa"/>
            <w:tcBorders>
              <w:top w:val="single" w:sz="4" w:space="0" w:color="auto"/>
              <w:left w:val="single" w:sz="4" w:space="0" w:color="auto"/>
              <w:bottom w:val="single" w:sz="4" w:space="0" w:color="auto"/>
              <w:right w:val="single" w:sz="4" w:space="0" w:color="auto"/>
            </w:tcBorders>
          </w:tcPr>
          <w:p w14:paraId="2B2111FF" w14:textId="5A20247C" w:rsidR="006418B1" w:rsidRPr="00733138" w:rsidRDefault="006418B1" w:rsidP="006418B1">
            <w:pPr>
              <w:spacing w:after="0" w:line="240" w:lineRule="auto"/>
              <w:jc w:val="center"/>
              <w:rPr>
                <w:rFonts w:ascii="Arial" w:hAnsi="Arial" w:cs="Arial"/>
                <w:sz w:val="24"/>
                <w:szCs w:val="24"/>
              </w:rPr>
            </w:pPr>
            <w:r w:rsidRPr="006418B1">
              <w:rPr>
                <w:rFonts w:ascii="Arial" w:hAnsi="Arial" w:cs="Arial"/>
                <w:sz w:val="24"/>
                <w:szCs w:val="24"/>
              </w:rPr>
              <w:t>P</w:t>
            </w:r>
          </w:p>
        </w:tc>
      </w:tr>
      <w:tr w:rsidR="006418B1" w:rsidRPr="00733138" w14:paraId="0C936112"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6E74B45" w14:textId="77777777" w:rsidR="006418B1" w:rsidRPr="006418B1" w:rsidRDefault="006418B1" w:rsidP="006418B1">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tcPr>
          <w:p w14:paraId="723F54A1" w14:textId="77777777" w:rsidR="006418B1" w:rsidRPr="006418B1" w:rsidRDefault="006418B1" w:rsidP="006418B1">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tcPr>
          <w:p w14:paraId="029E9808" w14:textId="77777777" w:rsidR="006418B1" w:rsidRPr="006418B1" w:rsidRDefault="006418B1" w:rsidP="006418B1">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14:paraId="193B21FB" w14:textId="77777777" w:rsidR="006418B1" w:rsidRPr="006418B1" w:rsidRDefault="006418B1" w:rsidP="006418B1">
            <w:pPr>
              <w:spacing w:after="0" w:line="240" w:lineRule="auto"/>
              <w:jc w:val="center"/>
              <w:rPr>
                <w:rFonts w:ascii="Arial" w:hAnsi="Arial" w:cs="Arial"/>
                <w:sz w:val="24"/>
                <w:szCs w:val="24"/>
              </w:rPr>
            </w:pPr>
          </w:p>
        </w:tc>
      </w:tr>
      <w:tr w:rsidR="006418B1" w:rsidRPr="00733138" w14:paraId="5022AD46" w14:textId="77777777" w:rsidTr="002349F4">
        <w:trPr>
          <w:trHeight w:val="276"/>
        </w:trPr>
        <w:tc>
          <w:tcPr>
            <w:tcW w:w="2947" w:type="dxa"/>
            <w:tcBorders>
              <w:top w:val="single" w:sz="4" w:space="0" w:color="auto"/>
              <w:left w:val="single" w:sz="4" w:space="0" w:color="auto"/>
              <w:bottom w:val="single" w:sz="4" w:space="0" w:color="auto"/>
              <w:right w:val="single" w:sz="4" w:space="0" w:color="auto"/>
            </w:tcBorders>
          </w:tcPr>
          <w:p w14:paraId="029890A6" w14:textId="3E674A0A"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Helen Boanas</w:t>
            </w:r>
          </w:p>
        </w:tc>
        <w:tc>
          <w:tcPr>
            <w:tcW w:w="2184" w:type="dxa"/>
            <w:tcBorders>
              <w:top w:val="single" w:sz="4" w:space="0" w:color="auto"/>
              <w:left w:val="single" w:sz="4" w:space="0" w:color="auto"/>
              <w:bottom w:val="single" w:sz="4" w:space="0" w:color="auto"/>
              <w:right w:val="single" w:sz="4" w:space="0" w:color="auto"/>
            </w:tcBorders>
          </w:tcPr>
          <w:p w14:paraId="31F1E043" w14:textId="1B90448A"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Parent</w:t>
            </w:r>
          </w:p>
        </w:tc>
        <w:tc>
          <w:tcPr>
            <w:tcW w:w="2147" w:type="dxa"/>
            <w:tcBorders>
              <w:top w:val="single" w:sz="4" w:space="0" w:color="auto"/>
              <w:left w:val="single" w:sz="4" w:space="0" w:color="auto"/>
              <w:bottom w:val="single" w:sz="4" w:space="0" w:color="auto"/>
              <w:right w:val="single" w:sz="4" w:space="0" w:color="auto"/>
            </w:tcBorders>
          </w:tcPr>
          <w:p w14:paraId="27352769" w14:textId="08A232FC" w:rsidR="006418B1" w:rsidRPr="00733138" w:rsidRDefault="006418B1" w:rsidP="006418B1">
            <w:pPr>
              <w:spacing w:after="0" w:line="240" w:lineRule="auto"/>
              <w:rPr>
                <w:rFonts w:ascii="Arial" w:hAnsi="Arial" w:cs="Arial"/>
                <w:sz w:val="24"/>
                <w:szCs w:val="24"/>
              </w:rPr>
            </w:pPr>
            <w:r w:rsidRPr="006418B1">
              <w:rPr>
                <w:rFonts w:ascii="Arial" w:hAnsi="Arial" w:cs="Arial"/>
                <w:sz w:val="24"/>
                <w:szCs w:val="24"/>
              </w:rPr>
              <w:t>22/01/22</w:t>
            </w:r>
          </w:p>
        </w:tc>
        <w:tc>
          <w:tcPr>
            <w:tcW w:w="3320" w:type="dxa"/>
            <w:tcBorders>
              <w:top w:val="single" w:sz="4" w:space="0" w:color="auto"/>
              <w:left w:val="single" w:sz="4" w:space="0" w:color="auto"/>
              <w:bottom w:val="single" w:sz="4" w:space="0" w:color="auto"/>
              <w:right w:val="single" w:sz="4" w:space="0" w:color="auto"/>
            </w:tcBorders>
          </w:tcPr>
          <w:p w14:paraId="3D35B30C" w14:textId="37082107" w:rsidR="006418B1" w:rsidRPr="00733138" w:rsidRDefault="006418B1" w:rsidP="006418B1">
            <w:pPr>
              <w:spacing w:after="0" w:line="240" w:lineRule="auto"/>
              <w:jc w:val="center"/>
              <w:rPr>
                <w:rFonts w:ascii="Arial" w:hAnsi="Arial" w:cs="Arial"/>
                <w:sz w:val="24"/>
                <w:szCs w:val="24"/>
              </w:rPr>
            </w:pPr>
            <w:r>
              <w:rPr>
                <w:rFonts w:ascii="Arial" w:hAnsi="Arial" w:cs="Arial"/>
                <w:sz w:val="24"/>
                <w:szCs w:val="24"/>
              </w:rPr>
              <w:t>Ap</w:t>
            </w:r>
          </w:p>
        </w:tc>
      </w:tr>
      <w:tr w:rsidR="006418B1" w:rsidRPr="00733138" w14:paraId="2B569978"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1B70C290" w14:textId="2D3F1456"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FE4D558" w14:textId="67FC03B4"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Co-opted (Chair)</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18D9724E" w14:textId="4A26EFC6" w:rsidR="006418B1" w:rsidRPr="00733138" w:rsidRDefault="006418B1" w:rsidP="006418B1">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6902CBF0" w14:textId="07CF98C7" w:rsidR="006418B1" w:rsidRPr="00733138" w:rsidRDefault="006418B1" w:rsidP="006418B1">
            <w:pPr>
              <w:spacing w:after="0" w:line="240" w:lineRule="auto"/>
              <w:jc w:val="center"/>
              <w:rPr>
                <w:rFonts w:ascii="Arial" w:hAnsi="Arial" w:cs="Arial"/>
                <w:sz w:val="24"/>
                <w:szCs w:val="24"/>
              </w:rPr>
            </w:pPr>
            <w:r>
              <w:rPr>
                <w:rFonts w:ascii="Arial" w:hAnsi="Arial" w:cs="Arial"/>
                <w:sz w:val="24"/>
                <w:szCs w:val="24"/>
              </w:rPr>
              <w:t>Ap</w:t>
            </w:r>
          </w:p>
        </w:tc>
      </w:tr>
      <w:tr w:rsidR="009A069E" w:rsidRPr="00733138" w14:paraId="5C5B5DC5" w14:textId="77777777" w:rsidTr="00720130">
        <w:trPr>
          <w:trHeight w:val="276"/>
        </w:trPr>
        <w:tc>
          <w:tcPr>
            <w:tcW w:w="2947" w:type="dxa"/>
            <w:tcBorders>
              <w:top w:val="single" w:sz="4" w:space="0" w:color="auto"/>
              <w:left w:val="single" w:sz="4" w:space="0" w:color="auto"/>
              <w:bottom w:val="single" w:sz="4" w:space="0" w:color="auto"/>
              <w:right w:val="single" w:sz="4" w:space="0" w:color="auto"/>
            </w:tcBorders>
          </w:tcPr>
          <w:p w14:paraId="344A5DEC" w14:textId="77777777"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Suzannah Reeves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401EB98" w14:textId="77777777"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8B7FD48" w14:textId="77777777"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14:paraId="457CB5E8" w14:textId="45EC0DDE" w:rsidR="009A069E" w:rsidRPr="00733138" w:rsidRDefault="009A069E" w:rsidP="009A069E">
            <w:pPr>
              <w:spacing w:after="0" w:line="240" w:lineRule="auto"/>
              <w:jc w:val="center"/>
              <w:rPr>
                <w:rFonts w:ascii="Arial" w:hAnsi="Arial" w:cs="Arial"/>
                <w:sz w:val="24"/>
                <w:szCs w:val="24"/>
              </w:rPr>
            </w:pPr>
            <w:r>
              <w:rPr>
                <w:rFonts w:ascii="Arial" w:hAnsi="Arial" w:cs="Arial"/>
                <w:sz w:val="24"/>
                <w:szCs w:val="24"/>
              </w:rPr>
              <w:t>A</w:t>
            </w:r>
            <w:r w:rsidR="006418B1">
              <w:rPr>
                <w:rFonts w:ascii="Arial" w:hAnsi="Arial" w:cs="Arial"/>
                <w:sz w:val="24"/>
                <w:szCs w:val="24"/>
              </w:rPr>
              <w:t>p</w:t>
            </w:r>
          </w:p>
        </w:tc>
      </w:tr>
    </w:tbl>
    <w:p w14:paraId="38293C43" w14:textId="77777777" w:rsidR="002349F4" w:rsidRPr="00733138" w:rsidRDefault="002349F4" w:rsidP="002349F4">
      <w:pPr>
        <w:spacing w:after="0" w:line="240" w:lineRule="auto"/>
        <w:rPr>
          <w:rFonts w:ascii="Arial" w:eastAsia="Times New Roman" w:hAnsi="Arial" w:cs="Times New Roman"/>
          <w:i/>
          <w:sz w:val="16"/>
          <w:szCs w:val="16"/>
          <w:lang w:val="en-US"/>
        </w:rPr>
      </w:pPr>
    </w:p>
    <w:p w14:paraId="20F9AD2F"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14:paraId="2575AB8F" w14:textId="77777777"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14:paraId="65ADFF7E" w14:textId="77777777" w:rsidTr="002349F4">
        <w:tc>
          <w:tcPr>
            <w:tcW w:w="4619" w:type="dxa"/>
            <w:tcBorders>
              <w:top w:val="single" w:sz="4" w:space="0" w:color="auto"/>
              <w:left w:val="single" w:sz="4" w:space="0" w:color="auto"/>
              <w:bottom w:val="single" w:sz="4" w:space="0" w:color="auto"/>
              <w:right w:val="single" w:sz="4" w:space="0" w:color="auto"/>
            </w:tcBorders>
            <w:hideMark/>
          </w:tcPr>
          <w:p w14:paraId="2E434B5E"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14:paraId="66AF1463" w14:textId="77777777"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733138" w:rsidRPr="00733138" w14:paraId="5656CE41" w14:textId="77777777" w:rsidTr="002349F4">
        <w:tc>
          <w:tcPr>
            <w:tcW w:w="4619" w:type="dxa"/>
            <w:tcBorders>
              <w:top w:val="single" w:sz="4" w:space="0" w:color="auto"/>
              <w:left w:val="single" w:sz="4" w:space="0" w:color="auto"/>
              <w:bottom w:val="single" w:sz="4" w:space="0" w:color="auto"/>
              <w:right w:val="single" w:sz="4" w:space="0" w:color="auto"/>
            </w:tcBorders>
          </w:tcPr>
          <w:p w14:paraId="5F2F6355"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14:paraId="3802968F"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School Business Manager (SBM)</w:t>
            </w:r>
          </w:p>
        </w:tc>
      </w:tr>
      <w:tr w:rsidR="002349F4" w:rsidRPr="00733138" w14:paraId="42924F75" w14:textId="77777777" w:rsidTr="002349F4">
        <w:tc>
          <w:tcPr>
            <w:tcW w:w="4619" w:type="dxa"/>
            <w:tcBorders>
              <w:top w:val="single" w:sz="4" w:space="0" w:color="auto"/>
              <w:left w:val="single" w:sz="4" w:space="0" w:color="auto"/>
              <w:bottom w:val="single" w:sz="4" w:space="0" w:color="auto"/>
              <w:right w:val="single" w:sz="4" w:space="0" w:color="auto"/>
            </w:tcBorders>
          </w:tcPr>
          <w:p w14:paraId="5B337971" w14:textId="22F697E9" w:rsidR="002349F4" w:rsidRPr="00733138" w:rsidRDefault="00CC3406"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Rob Merino</w:t>
            </w:r>
          </w:p>
        </w:tc>
        <w:tc>
          <w:tcPr>
            <w:tcW w:w="5979" w:type="dxa"/>
            <w:tcBorders>
              <w:top w:val="single" w:sz="4" w:space="0" w:color="auto"/>
              <w:left w:val="single" w:sz="4" w:space="0" w:color="auto"/>
              <w:bottom w:val="single" w:sz="4" w:space="0" w:color="auto"/>
              <w:right w:val="single" w:sz="4" w:space="0" w:color="auto"/>
            </w:tcBorders>
          </w:tcPr>
          <w:p w14:paraId="60C6B81E" w14:textId="77777777"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14:paraId="01FF1F50" w14:textId="77777777" w:rsidR="002349F4" w:rsidRPr="00733138" w:rsidRDefault="002349F4" w:rsidP="002349F4">
      <w:pPr>
        <w:spacing w:after="0" w:line="240" w:lineRule="auto"/>
        <w:rPr>
          <w:rFonts w:ascii="Arial" w:eastAsia="Times New Roman" w:hAnsi="Arial" w:cs="Times New Roman"/>
          <w:b/>
          <w:sz w:val="16"/>
          <w:szCs w:val="16"/>
          <w:lang w:val="en-US"/>
        </w:rPr>
      </w:pPr>
    </w:p>
    <w:p w14:paraId="3360F171" w14:textId="77777777"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14:paraId="291B4A6E" w14:textId="77777777"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14:paraId="3F911677" w14:textId="77777777" w:rsidTr="002349F4">
        <w:tc>
          <w:tcPr>
            <w:tcW w:w="607" w:type="dxa"/>
            <w:tcBorders>
              <w:top w:val="single" w:sz="4" w:space="0" w:color="auto"/>
              <w:left w:val="single" w:sz="4" w:space="0" w:color="auto"/>
              <w:bottom w:val="single" w:sz="4" w:space="0" w:color="auto"/>
              <w:right w:val="single" w:sz="4" w:space="0" w:color="auto"/>
            </w:tcBorders>
            <w:hideMark/>
          </w:tcPr>
          <w:p w14:paraId="1703284B"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14:paraId="6F2D7FEA"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14:paraId="5483E3F0" w14:textId="77777777" w:rsidTr="002349F4">
        <w:tc>
          <w:tcPr>
            <w:tcW w:w="10598" w:type="dxa"/>
            <w:gridSpan w:val="2"/>
            <w:tcBorders>
              <w:top w:val="single" w:sz="4" w:space="0" w:color="auto"/>
              <w:left w:val="single" w:sz="4" w:space="0" w:color="auto"/>
              <w:bottom w:val="single" w:sz="4" w:space="0" w:color="auto"/>
              <w:right w:val="single" w:sz="4" w:space="0" w:color="auto"/>
            </w:tcBorders>
            <w:hideMark/>
          </w:tcPr>
          <w:p w14:paraId="3C17A0C8" w14:textId="384289F7" w:rsidR="002349F4" w:rsidRPr="00733138" w:rsidRDefault="002349F4" w:rsidP="00CC3406">
            <w:pPr>
              <w:spacing w:after="0" w:line="240" w:lineRule="auto"/>
              <w:rPr>
                <w:rFonts w:ascii="Arial" w:eastAsia="Times New Roman" w:hAnsi="Arial" w:cs="Times New Roman"/>
                <w:sz w:val="24"/>
                <w:szCs w:val="24"/>
                <w:lang w:val="en-US"/>
              </w:rPr>
            </w:pPr>
            <w:r w:rsidRPr="00733138">
              <w:rPr>
                <w:rFonts w:ascii="Arial" w:eastAsia="Times New Roman" w:hAnsi="Arial" w:cs="Times New Roman"/>
                <w:sz w:val="24"/>
                <w:szCs w:val="24"/>
                <w:lang w:val="en-US"/>
              </w:rPr>
              <w:t xml:space="preserve">Apologies </w:t>
            </w:r>
            <w:r w:rsidR="009A069E">
              <w:rPr>
                <w:rFonts w:ascii="Arial" w:eastAsia="Times New Roman" w:hAnsi="Arial" w:cs="Times New Roman"/>
                <w:sz w:val="24"/>
                <w:szCs w:val="24"/>
                <w:lang w:val="en-US"/>
              </w:rPr>
              <w:t>were received and accepted from</w:t>
            </w:r>
            <w:r w:rsidR="00CC3406">
              <w:rPr>
                <w:rFonts w:ascii="Arial" w:eastAsia="Times New Roman" w:hAnsi="Arial" w:cs="Times New Roman"/>
                <w:sz w:val="24"/>
                <w:szCs w:val="24"/>
                <w:lang w:val="en-US"/>
              </w:rPr>
              <w:t xml:space="preserve"> </w:t>
            </w:r>
            <w:r w:rsidR="00CC3406" w:rsidRPr="00CC3406">
              <w:rPr>
                <w:rFonts w:ascii="Arial" w:eastAsia="Times New Roman" w:hAnsi="Arial" w:cs="Times New Roman"/>
                <w:sz w:val="24"/>
                <w:szCs w:val="24"/>
                <w:lang w:val="en-US"/>
              </w:rPr>
              <w:t>Helen Boanas</w:t>
            </w:r>
            <w:r w:rsidR="00CC3406">
              <w:rPr>
                <w:rFonts w:ascii="Arial" w:eastAsia="Times New Roman" w:hAnsi="Arial" w:cs="Times New Roman"/>
                <w:sz w:val="24"/>
                <w:szCs w:val="24"/>
                <w:lang w:val="en-US"/>
              </w:rPr>
              <w:t xml:space="preserve">, </w:t>
            </w:r>
            <w:r w:rsidR="00CC3406" w:rsidRPr="00CC3406">
              <w:rPr>
                <w:rFonts w:ascii="Arial" w:eastAsia="Times New Roman" w:hAnsi="Arial" w:cs="Times New Roman"/>
                <w:sz w:val="24"/>
                <w:szCs w:val="24"/>
                <w:lang w:val="en-US"/>
              </w:rPr>
              <w:t>Oliver Gibson</w:t>
            </w:r>
            <w:r w:rsidR="00CC3406">
              <w:rPr>
                <w:rFonts w:ascii="Arial" w:eastAsia="Times New Roman" w:hAnsi="Arial" w:cs="Times New Roman"/>
                <w:sz w:val="24"/>
                <w:szCs w:val="24"/>
                <w:lang w:val="en-US"/>
              </w:rPr>
              <w:t xml:space="preserve"> and </w:t>
            </w:r>
            <w:r w:rsidR="00CC3406" w:rsidRPr="00CC3406">
              <w:rPr>
                <w:rFonts w:ascii="Arial" w:eastAsia="Times New Roman" w:hAnsi="Arial" w:cs="Times New Roman"/>
                <w:sz w:val="24"/>
                <w:szCs w:val="24"/>
                <w:lang w:val="en-US"/>
              </w:rPr>
              <w:t>Suzannah Reeves</w:t>
            </w:r>
            <w:r w:rsidR="00A27145" w:rsidRPr="00733138">
              <w:rPr>
                <w:rFonts w:ascii="Arial" w:hAnsi="Arial" w:cs="Arial"/>
                <w:sz w:val="24"/>
                <w:szCs w:val="24"/>
              </w:rPr>
              <w:t>.</w:t>
            </w:r>
          </w:p>
          <w:p w14:paraId="717FF26B" w14:textId="77777777" w:rsidR="00720130" w:rsidRPr="00733138" w:rsidRDefault="00720130" w:rsidP="00720130">
            <w:pPr>
              <w:spacing w:after="0" w:line="240" w:lineRule="auto"/>
              <w:rPr>
                <w:rFonts w:ascii="Arial" w:eastAsia="Times New Roman" w:hAnsi="Arial" w:cs="Times New Roman"/>
                <w:sz w:val="24"/>
                <w:szCs w:val="24"/>
                <w:lang w:val="en-US"/>
              </w:rPr>
            </w:pPr>
          </w:p>
        </w:tc>
      </w:tr>
    </w:tbl>
    <w:p w14:paraId="62CC4BC5" w14:textId="77777777"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14:paraId="331CC5E0" w14:textId="77777777" w:rsidTr="002349F4">
        <w:tc>
          <w:tcPr>
            <w:tcW w:w="608" w:type="dxa"/>
            <w:tcBorders>
              <w:top w:val="single" w:sz="4" w:space="0" w:color="auto"/>
              <w:left w:val="single" w:sz="4" w:space="0" w:color="auto"/>
              <w:bottom w:val="single" w:sz="4" w:space="0" w:color="auto"/>
              <w:right w:val="single" w:sz="4" w:space="0" w:color="auto"/>
            </w:tcBorders>
            <w:hideMark/>
          </w:tcPr>
          <w:p w14:paraId="5283BFBF"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14:paraId="235FF3E8"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14:paraId="55FC48A7" w14:textId="77777777" w:rsidTr="002349F4">
        <w:tc>
          <w:tcPr>
            <w:tcW w:w="10598" w:type="dxa"/>
            <w:gridSpan w:val="2"/>
            <w:tcBorders>
              <w:top w:val="single" w:sz="4" w:space="0" w:color="auto"/>
              <w:left w:val="single" w:sz="4" w:space="0" w:color="auto"/>
              <w:bottom w:val="single" w:sz="4" w:space="0" w:color="auto"/>
              <w:right w:val="single" w:sz="4" w:space="0" w:color="auto"/>
            </w:tcBorders>
          </w:tcPr>
          <w:p w14:paraId="71DFFDDC" w14:textId="77777777"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14:paraId="391AD8CF" w14:textId="77777777" w:rsidR="00A27145" w:rsidRPr="00733138" w:rsidRDefault="00A27145" w:rsidP="002349F4">
            <w:pPr>
              <w:spacing w:after="0" w:line="240" w:lineRule="auto"/>
              <w:rPr>
                <w:rFonts w:ascii="Arial" w:hAnsi="Arial" w:cs="Arial"/>
                <w:sz w:val="24"/>
                <w:szCs w:val="24"/>
              </w:rPr>
            </w:pPr>
          </w:p>
        </w:tc>
      </w:tr>
    </w:tbl>
    <w:p w14:paraId="4A7C0523" w14:textId="2D05DA79" w:rsidR="002349F4"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CC3406" w:rsidRPr="00733138" w14:paraId="201787F3" w14:textId="77777777" w:rsidTr="008201F7">
        <w:tc>
          <w:tcPr>
            <w:tcW w:w="608" w:type="dxa"/>
            <w:tcBorders>
              <w:top w:val="single" w:sz="4" w:space="0" w:color="auto"/>
              <w:left w:val="single" w:sz="4" w:space="0" w:color="auto"/>
              <w:bottom w:val="single" w:sz="4" w:space="0" w:color="auto"/>
              <w:right w:val="single" w:sz="4" w:space="0" w:color="auto"/>
            </w:tcBorders>
            <w:hideMark/>
          </w:tcPr>
          <w:p w14:paraId="71AA8712" w14:textId="10B31A9D" w:rsidR="00CC3406" w:rsidRPr="00733138" w:rsidRDefault="00CC3406" w:rsidP="008201F7">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9990" w:type="dxa"/>
            <w:tcBorders>
              <w:top w:val="single" w:sz="4" w:space="0" w:color="auto"/>
              <w:left w:val="single" w:sz="4" w:space="0" w:color="auto"/>
              <w:bottom w:val="single" w:sz="4" w:space="0" w:color="auto"/>
              <w:right w:val="single" w:sz="4" w:space="0" w:color="auto"/>
            </w:tcBorders>
            <w:hideMark/>
          </w:tcPr>
          <w:p w14:paraId="360CB20E" w14:textId="3483327D" w:rsidR="00CC3406" w:rsidRPr="00733138" w:rsidRDefault="00CC3406" w:rsidP="008201F7">
            <w:pPr>
              <w:spacing w:after="0" w:line="240" w:lineRule="auto"/>
              <w:rPr>
                <w:rFonts w:ascii="Arial" w:eastAsia="Times New Roman" w:hAnsi="Arial" w:cs="Arial"/>
                <w:b/>
                <w:sz w:val="24"/>
                <w:szCs w:val="24"/>
              </w:rPr>
            </w:pPr>
            <w:r>
              <w:rPr>
                <w:rFonts w:ascii="Arial" w:eastAsia="Times New Roman" w:hAnsi="Arial" w:cs="Arial"/>
                <w:b/>
                <w:sz w:val="24"/>
                <w:szCs w:val="24"/>
              </w:rPr>
              <w:t>Chair election</w:t>
            </w:r>
          </w:p>
        </w:tc>
      </w:tr>
      <w:tr w:rsidR="00CC3406" w:rsidRPr="00733138" w14:paraId="411BBB74" w14:textId="77777777" w:rsidTr="008201F7">
        <w:tc>
          <w:tcPr>
            <w:tcW w:w="10598" w:type="dxa"/>
            <w:gridSpan w:val="2"/>
            <w:tcBorders>
              <w:top w:val="single" w:sz="4" w:space="0" w:color="auto"/>
              <w:left w:val="single" w:sz="4" w:space="0" w:color="auto"/>
              <w:bottom w:val="single" w:sz="4" w:space="0" w:color="auto"/>
              <w:right w:val="single" w:sz="4" w:space="0" w:color="auto"/>
            </w:tcBorders>
          </w:tcPr>
          <w:p w14:paraId="614D9B95" w14:textId="77777777" w:rsidR="00CC3406" w:rsidRDefault="00CC3406" w:rsidP="008201F7">
            <w:pPr>
              <w:spacing w:after="0" w:line="240" w:lineRule="auto"/>
              <w:rPr>
                <w:rFonts w:ascii="Arial" w:hAnsi="Arial" w:cs="Arial"/>
                <w:sz w:val="24"/>
                <w:szCs w:val="24"/>
              </w:rPr>
            </w:pPr>
            <w:r>
              <w:rPr>
                <w:rFonts w:ascii="Arial" w:hAnsi="Arial" w:cs="Arial"/>
                <w:sz w:val="24"/>
                <w:szCs w:val="24"/>
              </w:rPr>
              <w:t xml:space="preserve">This item was deferred to the next meeting.  </w:t>
            </w:r>
          </w:p>
          <w:p w14:paraId="06DC9E12" w14:textId="77777777" w:rsidR="00CC3406" w:rsidRDefault="00CC3406" w:rsidP="008201F7">
            <w:pPr>
              <w:spacing w:after="0" w:line="240" w:lineRule="auto"/>
              <w:rPr>
                <w:rFonts w:ascii="Arial" w:hAnsi="Arial" w:cs="Arial"/>
                <w:sz w:val="24"/>
                <w:szCs w:val="24"/>
              </w:rPr>
            </w:pPr>
          </w:p>
          <w:p w14:paraId="5E45CB85" w14:textId="5022A426" w:rsidR="00CC3406" w:rsidRDefault="00CC3406" w:rsidP="008201F7">
            <w:pPr>
              <w:spacing w:after="0" w:line="240" w:lineRule="auto"/>
              <w:rPr>
                <w:rFonts w:ascii="Arial" w:hAnsi="Arial" w:cs="Arial"/>
                <w:sz w:val="24"/>
                <w:szCs w:val="24"/>
              </w:rPr>
            </w:pPr>
            <w:r>
              <w:rPr>
                <w:rFonts w:ascii="Arial" w:hAnsi="Arial" w:cs="Arial"/>
                <w:sz w:val="24"/>
                <w:szCs w:val="24"/>
              </w:rPr>
              <w:t xml:space="preserve">Vino Bromfield agreed to continue as </w:t>
            </w:r>
            <w:r w:rsidR="00FB0050">
              <w:rPr>
                <w:rFonts w:ascii="Arial" w:hAnsi="Arial" w:cs="Arial"/>
                <w:sz w:val="24"/>
                <w:szCs w:val="24"/>
              </w:rPr>
              <w:t>C</w:t>
            </w:r>
            <w:r>
              <w:rPr>
                <w:rFonts w:ascii="Arial" w:hAnsi="Arial" w:cs="Arial"/>
                <w:sz w:val="24"/>
                <w:szCs w:val="24"/>
              </w:rPr>
              <w:t>hair for this meeting.</w:t>
            </w:r>
          </w:p>
          <w:p w14:paraId="1008EA93" w14:textId="58A8C977" w:rsidR="00CC3406" w:rsidRPr="00733138" w:rsidRDefault="00CC3406" w:rsidP="008201F7">
            <w:pPr>
              <w:spacing w:after="0" w:line="240" w:lineRule="auto"/>
              <w:rPr>
                <w:rFonts w:ascii="Arial" w:hAnsi="Arial" w:cs="Arial"/>
                <w:sz w:val="24"/>
                <w:szCs w:val="24"/>
              </w:rPr>
            </w:pPr>
          </w:p>
        </w:tc>
      </w:tr>
    </w:tbl>
    <w:p w14:paraId="549B3031" w14:textId="024100F0" w:rsidR="00CC3406" w:rsidRDefault="00CC3406" w:rsidP="002349F4">
      <w:pPr>
        <w:spacing w:after="0" w:line="240" w:lineRule="auto"/>
        <w:rPr>
          <w:rFonts w:ascii="Arial" w:eastAsia="Times New Roman" w:hAnsi="Arial" w:cs="Arial"/>
          <w:sz w:val="24"/>
          <w:szCs w:val="24"/>
          <w:lang w:eastAsia="en-GB"/>
        </w:rPr>
      </w:pPr>
    </w:p>
    <w:p w14:paraId="12CDBA54" w14:textId="77777777" w:rsidR="00CC3406" w:rsidRDefault="00CC3406" w:rsidP="002349F4">
      <w:pPr>
        <w:spacing w:after="0" w:line="240" w:lineRule="auto"/>
        <w:rPr>
          <w:rFonts w:ascii="Arial" w:eastAsia="Times New Roman" w:hAnsi="Arial" w:cs="Arial"/>
          <w:sz w:val="24"/>
          <w:szCs w:val="24"/>
          <w:lang w:eastAsia="en-GB"/>
        </w:rPr>
      </w:pPr>
    </w:p>
    <w:p w14:paraId="447C5A8C" w14:textId="77777777" w:rsidR="00CC3406" w:rsidRPr="00733138" w:rsidRDefault="00CC3406"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14:paraId="37FADD04" w14:textId="77777777" w:rsidTr="00242A2C">
        <w:tc>
          <w:tcPr>
            <w:tcW w:w="608" w:type="dxa"/>
            <w:tcBorders>
              <w:top w:val="single" w:sz="4" w:space="0" w:color="auto"/>
              <w:left w:val="single" w:sz="4" w:space="0" w:color="auto"/>
              <w:bottom w:val="single" w:sz="4" w:space="0" w:color="auto"/>
              <w:right w:val="single" w:sz="4" w:space="0" w:color="auto"/>
            </w:tcBorders>
            <w:hideMark/>
          </w:tcPr>
          <w:p w14:paraId="12DDDAB9" w14:textId="5DEC2F04" w:rsidR="00D33754" w:rsidRPr="00733138" w:rsidRDefault="00AA53D3" w:rsidP="00242A2C">
            <w:pPr>
              <w:spacing w:after="0" w:line="240" w:lineRule="auto"/>
              <w:rPr>
                <w:rFonts w:ascii="Arial" w:eastAsia="Times New Roman" w:hAnsi="Arial" w:cs="Arial"/>
                <w:b/>
                <w:sz w:val="24"/>
                <w:szCs w:val="24"/>
              </w:rPr>
            </w:pPr>
            <w:r>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14:paraId="641C97DD" w14:textId="77777777"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 and matters arising</w:t>
            </w:r>
          </w:p>
        </w:tc>
      </w:tr>
      <w:tr w:rsidR="00733138" w:rsidRPr="00733138" w14:paraId="15F16DD4" w14:textId="77777777" w:rsidTr="00B11E38">
        <w:tc>
          <w:tcPr>
            <w:tcW w:w="10598" w:type="dxa"/>
            <w:gridSpan w:val="4"/>
            <w:tcBorders>
              <w:top w:val="single" w:sz="4" w:space="0" w:color="auto"/>
              <w:left w:val="single" w:sz="4" w:space="0" w:color="auto"/>
              <w:bottom w:val="single" w:sz="4" w:space="0" w:color="auto"/>
              <w:right w:val="single" w:sz="4" w:space="0" w:color="auto"/>
            </w:tcBorders>
          </w:tcPr>
          <w:p w14:paraId="2DFDB33A" w14:textId="3D6985B0" w:rsidR="00B11E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governors approved the minutes o</w:t>
            </w:r>
            <w:r w:rsidR="009A069E">
              <w:rPr>
                <w:rFonts w:ascii="Arial" w:eastAsia="Times New Roman" w:hAnsi="Arial" w:cs="Arial"/>
                <w:sz w:val="24"/>
                <w:szCs w:val="24"/>
              </w:rPr>
              <w:t xml:space="preserve">f the meeting on </w:t>
            </w:r>
            <w:r w:rsidR="00CC3406">
              <w:rPr>
                <w:rFonts w:ascii="Arial" w:eastAsia="Times New Roman" w:hAnsi="Arial" w:cs="Arial"/>
                <w:sz w:val="24"/>
                <w:szCs w:val="24"/>
              </w:rPr>
              <w:t>16</w:t>
            </w:r>
            <w:r w:rsidR="009A069E" w:rsidRPr="009A069E">
              <w:rPr>
                <w:rFonts w:ascii="Arial" w:eastAsia="Times New Roman" w:hAnsi="Arial" w:cs="Arial"/>
                <w:sz w:val="24"/>
                <w:szCs w:val="24"/>
                <w:vertAlign w:val="superscript"/>
              </w:rPr>
              <w:t>th</w:t>
            </w:r>
            <w:r w:rsidR="009A069E">
              <w:rPr>
                <w:rFonts w:ascii="Arial" w:eastAsia="Times New Roman" w:hAnsi="Arial" w:cs="Arial"/>
                <w:sz w:val="24"/>
                <w:szCs w:val="24"/>
              </w:rPr>
              <w:t xml:space="preserve"> Ju</w:t>
            </w:r>
            <w:r w:rsidR="00CC3406">
              <w:rPr>
                <w:rFonts w:ascii="Arial" w:eastAsia="Times New Roman" w:hAnsi="Arial" w:cs="Arial"/>
                <w:sz w:val="24"/>
                <w:szCs w:val="24"/>
              </w:rPr>
              <w:t>ne</w:t>
            </w:r>
            <w:r w:rsidR="009A069E">
              <w:rPr>
                <w:rFonts w:ascii="Arial" w:eastAsia="Times New Roman" w:hAnsi="Arial" w:cs="Arial"/>
                <w:sz w:val="24"/>
                <w:szCs w:val="24"/>
              </w:rPr>
              <w:t xml:space="preserve"> 2021</w:t>
            </w:r>
            <w:r w:rsidRPr="00733138">
              <w:rPr>
                <w:rFonts w:ascii="Arial" w:eastAsia="Times New Roman" w:hAnsi="Arial" w:cs="Arial"/>
                <w:sz w:val="24"/>
                <w:szCs w:val="24"/>
              </w:rPr>
              <w:t xml:space="preserve"> as an accurate record of the</w:t>
            </w:r>
            <w:r w:rsidR="009A069E">
              <w:rPr>
                <w:rFonts w:ascii="Arial" w:eastAsia="Times New Roman" w:hAnsi="Arial" w:cs="Arial"/>
                <w:sz w:val="24"/>
                <w:szCs w:val="24"/>
              </w:rPr>
              <w:t xml:space="preserve"> meeting</w:t>
            </w:r>
            <w:r w:rsidRPr="00733138">
              <w:rPr>
                <w:rFonts w:ascii="Arial" w:eastAsia="Times New Roman" w:hAnsi="Arial" w:cs="Arial"/>
                <w:sz w:val="24"/>
                <w:szCs w:val="24"/>
              </w:rPr>
              <w:t xml:space="preserve">. A copy </w:t>
            </w:r>
            <w:r w:rsidR="00090DF3">
              <w:rPr>
                <w:rFonts w:ascii="Arial" w:eastAsia="Times New Roman" w:hAnsi="Arial" w:cs="Arial"/>
                <w:sz w:val="24"/>
                <w:szCs w:val="24"/>
              </w:rPr>
              <w:t xml:space="preserve">was </w:t>
            </w:r>
            <w:r w:rsidRPr="00733138">
              <w:rPr>
                <w:rFonts w:ascii="Arial" w:eastAsia="Times New Roman" w:hAnsi="Arial" w:cs="Arial"/>
                <w:sz w:val="24"/>
                <w:szCs w:val="24"/>
              </w:rPr>
              <w:t xml:space="preserve">signed for retention </w:t>
            </w:r>
            <w:r w:rsidR="004F192B" w:rsidRPr="00733138">
              <w:rPr>
                <w:rFonts w:ascii="Arial" w:eastAsia="Times New Roman" w:hAnsi="Arial" w:cs="Arial"/>
                <w:sz w:val="24"/>
                <w:szCs w:val="24"/>
              </w:rPr>
              <w:t>on file</w:t>
            </w:r>
            <w:r w:rsidRPr="00733138">
              <w:rPr>
                <w:rFonts w:ascii="Arial" w:eastAsia="Times New Roman" w:hAnsi="Arial" w:cs="Arial"/>
                <w:sz w:val="24"/>
                <w:szCs w:val="24"/>
              </w:rPr>
              <w:t>.</w:t>
            </w:r>
          </w:p>
          <w:p w14:paraId="2338D080" w14:textId="77777777" w:rsidR="00090DF3" w:rsidRDefault="00090DF3" w:rsidP="00B11E38">
            <w:pPr>
              <w:spacing w:after="0" w:line="240" w:lineRule="auto"/>
              <w:rPr>
                <w:rFonts w:ascii="Arial" w:eastAsia="Times New Roman" w:hAnsi="Arial" w:cs="Arial"/>
                <w:sz w:val="24"/>
                <w:szCs w:val="24"/>
                <w:u w:val="single"/>
              </w:rPr>
            </w:pPr>
          </w:p>
          <w:p w14:paraId="152EBAC3" w14:textId="143A7F78" w:rsidR="00B11E38" w:rsidRPr="009A069E" w:rsidRDefault="00E63B63" w:rsidP="00B11E38">
            <w:pPr>
              <w:spacing w:after="0" w:line="240" w:lineRule="auto"/>
              <w:rPr>
                <w:rFonts w:ascii="Arial" w:eastAsia="Times New Roman" w:hAnsi="Arial" w:cs="Arial"/>
                <w:sz w:val="24"/>
                <w:szCs w:val="24"/>
                <w:u w:val="single"/>
              </w:rPr>
            </w:pPr>
            <w:r w:rsidRPr="009A069E">
              <w:rPr>
                <w:rFonts w:ascii="Arial" w:eastAsia="Times New Roman" w:hAnsi="Arial" w:cs="Arial"/>
                <w:sz w:val="24"/>
                <w:szCs w:val="24"/>
                <w:u w:val="single"/>
              </w:rPr>
              <w:t>Matters Arising</w:t>
            </w:r>
          </w:p>
          <w:p w14:paraId="3CBF88E2" w14:textId="68A36DE0" w:rsidR="00934363" w:rsidRDefault="00934363" w:rsidP="009A069E">
            <w:pPr>
              <w:spacing w:after="0" w:line="240" w:lineRule="auto"/>
              <w:rPr>
                <w:rFonts w:ascii="Arial" w:eastAsia="Times New Roman" w:hAnsi="Arial" w:cs="Arial"/>
                <w:sz w:val="24"/>
                <w:szCs w:val="24"/>
              </w:rPr>
            </w:pPr>
            <w:r>
              <w:rPr>
                <w:rFonts w:ascii="Arial" w:eastAsia="Times New Roman" w:hAnsi="Arial" w:cs="Arial"/>
                <w:sz w:val="24"/>
                <w:szCs w:val="24"/>
              </w:rPr>
              <w:t>Page 2 (Item 3) – The Special Educational Needs and Disability (SEND) case studies have been completed</w:t>
            </w:r>
            <w:r w:rsidR="00FB0050">
              <w:rPr>
                <w:rFonts w:ascii="Arial" w:eastAsia="Times New Roman" w:hAnsi="Arial" w:cs="Arial"/>
                <w:sz w:val="24"/>
                <w:szCs w:val="24"/>
              </w:rPr>
              <w:t xml:space="preserve"> and discussed with </w:t>
            </w:r>
            <w:r>
              <w:rPr>
                <w:rFonts w:ascii="Arial" w:eastAsia="Times New Roman" w:hAnsi="Arial" w:cs="Arial"/>
                <w:sz w:val="24"/>
                <w:szCs w:val="24"/>
              </w:rPr>
              <w:t>the link governor for SEND</w:t>
            </w:r>
            <w:r w:rsidR="008E4FBF">
              <w:rPr>
                <w:rFonts w:ascii="Arial" w:eastAsia="Times New Roman" w:hAnsi="Arial" w:cs="Arial"/>
                <w:sz w:val="24"/>
                <w:szCs w:val="24"/>
              </w:rPr>
              <w:t xml:space="preserve"> in </w:t>
            </w:r>
            <w:r w:rsidR="00FB0050">
              <w:rPr>
                <w:rFonts w:ascii="Arial" w:eastAsia="Times New Roman" w:hAnsi="Arial" w:cs="Arial"/>
                <w:sz w:val="24"/>
                <w:szCs w:val="24"/>
              </w:rPr>
              <w:t>the summer term</w:t>
            </w:r>
            <w:r w:rsidR="008E4FBF" w:rsidRPr="008E4FBF">
              <w:rPr>
                <w:rFonts w:ascii="Arial" w:eastAsia="Times New Roman" w:hAnsi="Arial" w:cs="Arial"/>
                <w:color w:val="FF0000"/>
                <w:sz w:val="24"/>
                <w:szCs w:val="24"/>
              </w:rPr>
              <w:t>.</w:t>
            </w:r>
          </w:p>
          <w:p w14:paraId="1AF308DE" w14:textId="4D004E40" w:rsidR="00934363" w:rsidRDefault="00934363" w:rsidP="009A069E">
            <w:pPr>
              <w:spacing w:after="0" w:line="240" w:lineRule="auto"/>
              <w:rPr>
                <w:rFonts w:ascii="Arial" w:eastAsia="Times New Roman" w:hAnsi="Arial" w:cs="Arial"/>
                <w:sz w:val="24"/>
                <w:szCs w:val="24"/>
              </w:rPr>
            </w:pPr>
          </w:p>
          <w:p w14:paraId="1FC6CF1C" w14:textId="7B5F5E77" w:rsidR="00940029" w:rsidRDefault="00940029"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7 (Item 4) – The cost of Fischer Family Trust (FFT) software </w:t>
            </w:r>
            <w:r w:rsidR="00F41D86">
              <w:rPr>
                <w:rFonts w:ascii="Arial" w:eastAsia="Times New Roman" w:hAnsi="Arial" w:cs="Arial"/>
                <w:sz w:val="24"/>
                <w:szCs w:val="24"/>
              </w:rPr>
              <w:t>i</w:t>
            </w:r>
            <w:r>
              <w:rPr>
                <w:rFonts w:ascii="Arial" w:eastAsia="Times New Roman" w:hAnsi="Arial" w:cs="Arial"/>
                <w:sz w:val="24"/>
                <w:szCs w:val="24"/>
              </w:rPr>
              <w:t>s £521 for the year.</w:t>
            </w:r>
          </w:p>
          <w:p w14:paraId="20A20268" w14:textId="77777777" w:rsidR="00940029" w:rsidRDefault="00940029" w:rsidP="009A069E">
            <w:pPr>
              <w:spacing w:after="0" w:line="240" w:lineRule="auto"/>
              <w:rPr>
                <w:rFonts w:ascii="Arial" w:eastAsia="Times New Roman" w:hAnsi="Arial" w:cs="Arial"/>
                <w:sz w:val="24"/>
                <w:szCs w:val="24"/>
              </w:rPr>
            </w:pPr>
          </w:p>
          <w:p w14:paraId="78A7DA0D" w14:textId="6ADC28EE" w:rsidR="00E25C65" w:rsidRDefault="009A069E"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w:t>
            </w:r>
            <w:r w:rsidR="00FB0050">
              <w:rPr>
                <w:rFonts w:ascii="Arial" w:eastAsia="Times New Roman" w:hAnsi="Arial" w:cs="Arial"/>
                <w:sz w:val="24"/>
                <w:szCs w:val="24"/>
              </w:rPr>
              <w:t>8</w:t>
            </w:r>
            <w:r>
              <w:rPr>
                <w:rFonts w:ascii="Arial" w:eastAsia="Times New Roman" w:hAnsi="Arial" w:cs="Arial"/>
                <w:sz w:val="24"/>
                <w:szCs w:val="24"/>
              </w:rPr>
              <w:t xml:space="preserve"> (Item </w:t>
            </w:r>
            <w:r w:rsidR="00FB0050">
              <w:rPr>
                <w:rFonts w:ascii="Arial" w:eastAsia="Times New Roman" w:hAnsi="Arial" w:cs="Arial"/>
                <w:sz w:val="24"/>
                <w:szCs w:val="24"/>
              </w:rPr>
              <w:t>10</w:t>
            </w:r>
            <w:r>
              <w:rPr>
                <w:rFonts w:ascii="Arial" w:eastAsia="Times New Roman" w:hAnsi="Arial" w:cs="Arial"/>
                <w:sz w:val="24"/>
                <w:szCs w:val="24"/>
              </w:rPr>
              <w:t xml:space="preserve">) – </w:t>
            </w:r>
            <w:r w:rsidR="00FB0050">
              <w:rPr>
                <w:rFonts w:ascii="Arial" w:eastAsia="Times New Roman" w:hAnsi="Arial" w:cs="Arial"/>
                <w:sz w:val="24"/>
                <w:szCs w:val="24"/>
              </w:rPr>
              <w:t>Subject links for governors will be discussed at the next governing body meeting in November</w:t>
            </w:r>
            <w:r>
              <w:rPr>
                <w:rFonts w:ascii="Arial" w:eastAsia="Times New Roman" w:hAnsi="Arial" w:cs="Arial"/>
                <w:sz w:val="24"/>
                <w:szCs w:val="24"/>
              </w:rPr>
              <w:t>.</w:t>
            </w:r>
            <w:r w:rsidR="00FB0050">
              <w:rPr>
                <w:rFonts w:ascii="Arial" w:eastAsia="Times New Roman" w:hAnsi="Arial" w:cs="Arial"/>
                <w:sz w:val="24"/>
                <w:szCs w:val="24"/>
              </w:rPr>
              <w:t xml:space="preserve">  </w:t>
            </w:r>
          </w:p>
          <w:p w14:paraId="5A6527C5" w14:textId="77777777" w:rsidR="009A069E" w:rsidRDefault="009A069E" w:rsidP="009A069E">
            <w:pPr>
              <w:spacing w:after="0" w:line="240" w:lineRule="auto"/>
              <w:rPr>
                <w:rFonts w:ascii="Arial" w:eastAsia="Times New Roman" w:hAnsi="Arial" w:cs="Arial"/>
                <w:sz w:val="24"/>
                <w:szCs w:val="24"/>
              </w:rPr>
            </w:pPr>
          </w:p>
          <w:p w14:paraId="75B3A4ED" w14:textId="76E00943" w:rsidR="00934363" w:rsidRDefault="009A069E"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w:t>
            </w:r>
            <w:r w:rsidR="00FB0050">
              <w:rPr>
                <w:rFonts w:ascii="Arial" w:eastAsia="Times New Roman" w:hAnsi="Arial" w:cs="Arial"/>
                <w:sz w:val="24"/>
                <w:szCs w:val="24"/>
              </w:rPr>
              <w:t>9</w:t>
            </w:r>
            <w:r w:rsidR="00934363">
              <w:rPr>
                <w:rFonts w:ascii="Arial" w:eastAsia="Times New Roman" w:hAnsi="Arial" w:cs="Arial"/>
                <w:sz w:val="24"/>
                <w:szCs w:val="24"/>
              </w:rPr>
              <w:t xml:space="preserve"> (Item </w:t>
            </w:r>
            <w:r w:rsidR="00FB0050">
              <w:rPr>
                <w:rFonts w:ascii="Arial" w:eastAsia="Times New Roman" w:hAnsi="Arial" w:cs="Arial"/>
                <w:sz w:val="24"/>
                <w:szCs w:val="24"/>
              </w:rPr>
              <w:t>12</w:t>
            </w:r>
            <w:r w:rsidR="00934363">
              <w:rPr>
                <w:rFonts w:ascii="Arial" w:eastAsia="Times New Roman" w:hAnsi="Arial" w:cs="Arial"/>
                <w:sz w:val="24"/>
                <w:szCs w:val="24"/>
              </w:rPr>
              <w:t xml:space="preserve">) – </w:t>
            </w:r>
            <w:r w:rsidR="00FB0050">
              <w:rPr>
                <w:rFonts w:ascii="Arial" w:eastAsia="Times New Roman" w:hAnsi="Arial" w:cs="Arial"/>
                <w:sz w:val="24"/>
                <w:szCs w:val="24"/>
              </w:rPr>
              <w:t>Capital projects – The office refurbishment is on hold, but the other capital works have been completed</w:t>
            </w:r>
            <w:r w:rsidR="00934363">
              <w:rPr>
                <w:rFonts w:ascii="Arial" w:eastAsia="Times New Roman" w:hAnsi="Arial" w:cs="Arial"/>
                <w:sz w:val="24"/>
                <w:szCs w:val="24"/>
              </w:rPr>
              <w:t>.</w:t>
            </w:r>
          </w:p>
          <w:p w14:paraId="07CB1BAD" w14:textId="77777777" w:rsidR="009A069E" w:rsidRPr="00733138" w:rsidRDefault="009A069E" w:rsidP="009A069E">
            <w:pPr>
              <w:spacing w:after="0" w:line="240" w:lineRule="auto"/>
              <w:rPr>
                <w:rFonts w:ascii="Arial" w:eastAsia="Times New Roman" w:hAnsi="Arial" w:cs="Arial"/>
                <w:sz w:val="24"/>
                <w:szCs w:val="24"/>
              </w:rPr>
            </w:pPr>
          </w:p>
        </w:tc>
      </w:tr>
      <w:tr w:rsidR="00733138" w:rsidRPr="00733138" w14:paraId="110DBEB8" w14:textId="77777777" w:rsidTr="000177B5">
        <w:tc>
          <w:tcPr>
            <w:tcW w:w="608" w:type="dxa"/>
            <w:tcBorders>
              <w:top w:val="single" w:sz="4" w:space="0" w:color="auto"/>
              <w:left w:val="single" w:sz="4" w:space="0" w:color="auto"/>
              <w:bottom w:val="single" w:sz="4" w:space="0" w:color="auto"/>
              <w:right w:val="single" w:sz="4" w:space="0" w:color="auto"/>
            </w:tcBorders>
          </w:tcPr>
          <w:p w14:paraId="6A0F1769"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001F63A" w14:textId="77777777"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14:paraId="464FFC2A"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14:paraId="0589C315" w14:textId="77777777"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14:paraId="416357FB" w14:textId="77777777" w:rsidTr="000177B5">
        <w:tc>
          <w:tcPr>
            <w:tcW w:w="608" w:type="dxa"/>
            <w:tcBorders>
              <w:top w:val="single" w:sz="4" w:space="0" w:color="auto"/>
              <w:left w:val="single" w:sz="4" w:space="0" w:color="auto"/>
              <w:bottom w:val="single" w:sz="4" w:space="0" w:color="auto"/>
              <w:right w:val="single" w:sz="4" w:space="0" w:color="auto"/>
            </w:tcBorders>
          </w:tcPr>
          <w:p w14:paraId="575A5443" w14:textId="77777777" w:rsidR="00241A44" w:rsidRPr="00733138" w:rsidRDefault="00241A44" w:rsidP="00242A2C">
            <w:pPr>
              <w:spacing w:after="0" w:line="240" w:lineRule="auto"/>
              <w:rPr>
                <w:rFonts w:ascii="Arial" w:eastAsia="Times New Roman" w:hAnsi="Arial" w:cs="Arial"/>
                <w:sz w:val="24"/>
                <w:szCs w:val="24"/>
              </w:rPr>
            </w:pPr>
          </w:p>
        </w:tc>
        <w:tc>
          <w:tcPr>
            <w:tcW w:w="6475" w:type="dxa"/>
          </w:tcPr>
          <w:p w14:paraId="3F5F69C1" w14:textId="15163361" w:rsidR="00D33754" w:rsidRDefault="00241A44" w:rsidP="00D3375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Previous minutes (</w:t>
            </w:r>
            <w:r w:rsidR="00FB0050">
              <w:rPr>
                <w:rFonts w:ascii="Arial" w:eastAsia="Times New Roman" w:hAnsi="Arial" w:cs="Arial"/>
                <w:sz w:val="24"/>
                <w:szCs w:val="24"/>
              </w:rPr>
              <w:t>16</w:t>
            </w:r>
            <w:r>
              <w:rPr>
                <w:rFonts w:ascii="Arial" w:eastAsia="Times New Roman" w:hAnsi="Arial" w:cs="Arial"/>
                <w:sz w:val="24"/>
                <w:szCs w:val="24"/>
              </w:rPr>
              <w:t>.</w:t>
            </w:r>
            <w:r w:rsidR="00FB0050">
              <w:rPr>
                <w:rFonts w:ascii="Arial" w:eastAsia="Times New Roman" w:hAnsi="Arial" w:cs="Arial"/>
                <w:sz w:val="24"/>
                <w:szCs w:val="24"/>
              </w:rPr>
              <w:t>6</w:t>
            </w:r>
            <w:r>
              <w:rPr>
                <w:rFonts w:ascii="Arial" w:eastAsia="Times New Roman" w:hAnsi="Arial" w:cs="Arial"/>
                <w:sz w:val="24"/>
                <w:szCs w:val="24"/>
              </w:rPr>
              <w:t>.21) approved</w:t>
            </w:r>
          </w:p>
          <w:p w14:paraId="33BFFEB2" w14:textId="00461B6C" w:rsidR="00934363" w:rsidRPr="00FB0050" w:rsidRDefault="00934363" w:rsidP="00FB0050">
            <w:pPr>
              <w:spacing w:after="0" w:line="240" w:lineRule="auto"/>
              <w:rPr>
                <w:rFonts w:ascii="Arial" w:eastAsia="Times New Roman" w:hAnsi="Arial" w:cs="Arial"/>
                <w:sz w:val="24"/>
                <w:szCs w:val="24"/>
              </w:rPr>
            </w:pPr>
          </w:p>
        </w:tc>
        <w:tc>
          <w:tcPr>
            <w:tcW w:w="1984" w:type="dxa"/>
          </w:tcPr>
          <w:p w14:paraId="38148901" w14:textId="30D526EB" w:rsidR="00241A44" w:rsidRPr="00733138" w:rsidRDefault="00241A44" w:rsidP="00D33754">
            <w:pPr>
              <w:rPr>
                <w:rFonts w:ascii="Arial" w:eastAsia="Times New Roman" w:hAnsi="Arial" w:cs="Arial"/>
                <w:sz w:val="24"/>
                <w:szCs w:val="24"/>
              </w:rPr>
            </w:pPr>
            <w:r>
              <w:rPr>
                <w:rFonts w:ascii="Arial" w:eastAsia="Times New Roman" w:hAnsi="Arial" w:cs="Arial"/>
                <w:sz w:val="24"/>
                <w:szCs w:val="24"/>
              </w:rPr>
              <w:t>Res Cttee.</w:t>
            </w:r>
          </w:p>
        </w:tc>
        <w:tc>
          <w:tcPr>
            <w:tcW w:w="1531" w:type="dxa"/>
          </w:tcPr>
          <w:p w14:paraId="06D8ACA1" w14:textId="77777777" w:rsidR="00D33754" w:rsidRPr="00733138" w:rsidRDefault="00D33754" w:rsidP="00242A2C">
            <w:pPr>
              <w:rPr>
                <w:rFonts w:ascii="Arial" w:eastAsia="Times New Roman" w:hAnsi="Arial" w:cs="Arial"/>
                <w:sz w:val="24"/>
                <w:szCs w:val="24"/>
              </w:rPr>
            </w:pPr>
          </w:p>
        </w:tc>
      </w:tr>
    </w:tbl>
    <w:p w14:paraId="1B331A91" w14:textId="77777777"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14:paraId="5F2EFCD5" w14:textId="77777777" w:rsidTr="00D50D61">
        <w:tc>
          <w:tcPr>
            <w:tcW w:w="608" w:type="dxa"/>
            <w:tcBorders>
              <w:top w:val="single" w:sz="4" w:space="0" w:color="auto"/>
              <w:left w:val="single" w:sz="4" w:space="0" w:color="auto"/>
              <w:bottom w:val="single" w:sz="4" w:space="0" w:color="auto"/>
              <w:right w:val="single" w:sz="4" w:space="0" w:color="auto"/>
            </w:tcBorders>
            <w:hideMark/>
          </w:tcPr>
          <w:p w14:paraId="128EF31D" w14:textId="1C0E3E79" w:rsidR="002349F4" w:rsidRPr="00733138" w:rsidRDefault="00AA53D3" w:rsidP="002349F4">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9990" w:type="dxa"/>
            <w:gridSpan w:val="3"/>
            <w:tcBorders>
              <w:top w:val="single" w:sz="4" w:space="0" w:color="auto"/>
              <w:left w:val="single" w:sz="4" w:space="0" w:color="auto"/>
              <w:bottom w:val="single" w:sz="4" w:space="0" w:color="auto"/>
              <w:right w:val="single" w:sz="4" w:space="0" w:color="auto"/>
            </w:tcBorders>
            <w:hideMark/>
          </w:tcPr>
          <w:p w14:paraId="11114920" w14:textId="77777777" w:rsidR="002349F4" w:rsidRPr="00733138" w:rsidRDefault="00934363"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733138" w:rsidRPr="00733138" w14:paraId="15226938" w14:textId="77777777" w:rsidTr="00D50D61">
        <w:tc>
          <w:tcPr>
            <w:tcW w:w="10598" w:type="dxa"/>
            <w:gridSpan w:val="4"/>
            <w:tcBorders>
              <w:top w:val="single" w:sz="4" w:space="0" w:color="auto"/>
              <w:left w:val="single" w:sz="4" w:space="0" w:color="auto"/>
              <w:bottom w:val="single" w:sz="4" w:space="0" w:color="auto"/>
              <w:right w:val="single" w:sz="4" w:space="0" w:color="auto"/>
            </w:tcBorders>
            <w:hideMark/>
          </w:tcPr>
          <w:p w14:paraId="28A657AA" w14:textId="4F699BB0" w:rsidR="00BB3C52" w:rsidRPr="00F87318" w:rsidRDefault="00BB3C52"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 xml:space="preserve">The </w:t>
            </w:r>
            <w:r w:rsidR="00F41D86">
              <w:rPr>
                <w:rFonts w:ascii="Arial" w:eastAsia="Times New Roman" w:hAnsi="Arial" w:cs="Arial"/>
                <w:sz w:val="24"/>
                <w:szCs w:val="24"/>
              </w:rPr>
              <w:t>School business Manager (</w:t>
            </w:r>
            <w:r w:rsidRPr="00F87318">
              <w:rPr>
                <w:rFonts w:ascii="Arial" w:eastAsia="Times New Roman" w:hAnsi="Arial" w:cs="Arial"/>
                <w:sz w:val="24"/>
                <w:szCs w:val="24"/>
              </w:rPr>
              <w:t>SBM</w:t>
            </w:r>
            <w:r w:rsidR="00F41D86">
              <w:rPr>
                <w:rFonts w:ascii="Arial" w:eastAsia="Times New Roman" w:hAnsi="Arial" w:cs="Arial"/>
                <w:sz w:val="24"/>
                <w:szCs w:val="24"/>
              </w:rPr>
              <w:t>)</w:t>
            </w:r>
            <w:r w:rsidRPr="00F87318">
              <w:rPr>
                <w:rFonts w:ascii="Arial" w:eastAsia="Times New Roman" w:hAnsi="Arial" w:cs="Arial"/>
                <w:sz w:val="24"/>
                <w:szCs w:val="24"/>
              </w:rPr>
              <w:t xml:space="preserve"> presented he</w:t>
            </w:r>
            <w:r w:rsidR="00F41D86">
              <w:rPr>
                <w:rFonts w:ascii="Arial" w:eastAsia="Times New Roman" w:hAnsi="Arial" w:cs="Arial"/>
                <w:sz w:val="24"/>
                <w:szCs w:val="24"/>
              </w:rPr>
              <w:t>r</w:t>
            </w:r>
            <w:r w:rsidRPr="00F87318">
              <w:rPr>
                <w:rFonts w:ascii="Arial" w:eastAsia="Times New Roman" w:hAnsi="Arial" w:cs="Arial"/>
                <w:sz w:val="24"/>
                <w:szCs w:val="24"/>
              </w:rPr>
              <w:t xml:space="preserve"> </w:t>
            </w:r>
            <w:r w:rsidR="00451BA9" w:rsidRPr="00F87318">
              <w:rPr>
                <w:rFonts w:ascii="Arial" w:eastAsia="Times New Roman" w:hAnsi="Arial" w:cs="Arial"/>
                <w:sz w:val="24"/>
                <w:szCs w:val="24"/>
              </w:rPr>
              <w:t>report, which was circulated in advance of the meeting for review.</w:t>
            </w:r>
            <w:r w:rsidRPr="00F87318">
              <w:rPr>
                <w:rFonts w:ascii="Arial" w:eastAsia="Times New Roman" w:hAnsi="Arial" w:cs="Arial"/>
                <w:sz w:val="24"/>
                <w:szCs w:val="24"/>
              </w:rPr>
              <w:t xml:space="preserve"> </w:t>
            </w:r>
            <w:r w:rsidR="00BF6831" w:rsidRPr="00F87318">
              <w:rPr>
                <w:rFonts w:ascii="Arial" w:eastAsia="Times New Roman" w:hAnsi="Arial" w:cs="Arial"/>
                <w:sz w:val="24"/>
                <w:szCs w:val="24"/>
              </w:rPr>
              <w:t xml:space="preserve"> </w:t>
            </w:r>
          </w:p>
          <w:p w14:paraId="107DD7E6" w14:textId="77777777" w:rsidR="00451BA9" w:rsidRPr="00F87318" w:rsidRDefault="00451BA9" w:rsidP="003D21F5">
            <w:pPr>
              <w:spacing w:after="0" w:line="240" w:lineRule="auto"/>
              <w:rPr>
                <w:rFonts w:ascii="Arial" w:eastAsia="Times New Roman" w:hAnsi="Arial" w:cs="Arial"/>
                <w:sz w:val="24"/>
                <w:szCs w:val="24"/>
              </w:rPr>
            </w:pPr>
          </w:p>
          <w:p w14:paraId="46D03C71" w14:textId="508469CE" w:rsidR="00BB3C52" w:rsidRPr="00F87318" w:rsidRDefault="00451BA9" w:rsidP="003D21F5">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t>202</w:t>
            </w:r>
            <w:r w:rsidR="007D01CC" w:rsidRPr="00F87318">
              <w:rPr>
                <w:rFonts w:ascii="Arial" w:eastAsia="Times New Roman" w:hAnsi="Arial" w:cs="Arial"/>
                <w:sz w:val="24"/>
                <w:szCs w:val="24"/>
                <w:u w:val="single"/>
              </w:rPr>
              <w:t>1</w:t>
            </w:r>
            <w:r w:rsidRPr="00F87318">
              <w:rPr>
                <w:rFonts w:ascii="Arial" w:eastAsia="Times New Roman" w:hAnsi="Arial" w:cs="Arial"/>
                <w:sz w:val="24"/>
                <w:szCs w:val="24"/>
                <w:u w:val="single"/>
              </w:rPr>
              <w:t>-2</w:t>
            </w:r>
            <w:r w:rsidR="007D01CC" w:rsidRPr="00F87318">
              <w:rPr>
                <w:rFonts w:ascii="Arial" w:eastAsia="Times New Roman" w:hAnsi="Arial" w:cs="Arial"/>
                <w:sz w:val="24"/>
                <w:szCs w:val="24"/>
                <w:u w:val="single"/>
              </w:rPr>
              <w:t>2</w:t>
            </w:r>
            <w:r w:rsidRPr="00F87318">
              <w:rPr>
                <w:rFonts w:ascii="Arial" w:eastAsia="Times New Roman" w:hAnsi="Arial" w:cs="Arial"/>
                <w:sz w:val="24"/>
                <w:szCs w:val="24"/>
                <w:u w:val="single"/>
              </w:rPr>
              <w:t xml:space="preserve"> Period </w:t>
            </w:r>
            <w:r w:rsidR="007D01CC" w:rsidRPr="00F87318">
              <w:rPr>
                <w:rFonts w:ascii="Arial" w:eastAsia="Times New Roman" w:hAnsi="Arial" w:cs="Arial"/>
                <w:sz w:val="24"/>
                <w:szCs w:val="24"/>
                <w:u w:val="single"/>
              </w:rPr>
              <w:t>6</w:t>
            </w:r>
            <w:r w:rsidRPr="00F87318">
              <w:rPr>
                <w:rFonts w:ascii="Arial" w:eastAsia="Times New Roman" w:hAnsi="Arial" w:cs="Arial"/>
                <w:sz w:val="24"/>
                <w:szCs w:val="24"/>
                <w:u w:val="single"/>
              </w:rPr>
              <w:t xml:space="preserve"> </w:t>
            </w:r>
            <w:r w:rsidR="007D01CC" w:rsidRPr="00F87318">
              <w:rPr>
                <w:rFonts w:ascii="Arial" w:eastAsia="Times New Roman" w:hAnsi="Arial" w:cs="Arial"/>
                <w:sz w:val="24"/>
                <w:szCs w:val="24"/>
                <w:u w:val="single"/>
              </w:rPr>
              <w:t xml:space="preserve">Budget </w:t>
            </w:r>
            <w:r w:rsidRPr="00F87318">
              <w:rPr>
                <w:rFonts w:ascii="Arial" w:eastAsia="Times New Roman" w:hAnsi="Arial" w:cs="Arial"/>
                <w:sz w:val="24"/>
                <w:szCs w:val="24"/>
                <w:u w:val="single"/>
              </w:rPr>
              <w:t>Monitoring</w:t>
            </w:r>
          </w:p>
          <w:p w14:paraId="52DCEC55" w14:textId="61CFCBA1" w:rsidR="00BF6831" w:rsidRPr="00F87318" w:rsidRDefault="00BF6831" w:rsidP="003D21F5">
            <w:pPr>
              <w:spacing w:after="0" w:line="240" w:lineRule="auto"/>
              <w:rPr>
                <w:rFonts w:ascii="Arial" w:eastAsia="Times New Roman" w:hAnsi="Arial" w:cs="Arial"/>
                <w:sz w:val="24"/>
                <w:szCs w:val="24"/>
              </w:rPr>
            </w:pPr>
            <w:r w:rsidRPr="00F87318">
              <w:rPr>
                <w:rFonts w:ascii="Arial" w:eastAsia="Times New Roman" w:hAnsi="Arial" w:cs="Arial"/>
                <w:sz w:val="24"/>
                <w:szCs w:val="24"/>
              </w:rPr>
              <w:t xml:space="preserve">There have been some changes to the initial </w:t>
            </w:r>
            <w:r w:rsidR="001D2926" w:rsidRPr="00F87318">
              <w:rPr>
                <w:rFonts w:ascii="Arial" w:eastAsia="Times New Roman" w:hAnsi="Arial" w:cs="Arial"/>
                <w:sz w:val="24"/>
                <w:szCs w:val="24"/>
              </w:rPr>
              <w:t xml:space="preserve">revenue </w:t>
            </w:r>
            <w:r w:rsidRPr="00F87318">
              <w:rPr>
                <w:rFonts w:ascii="Arial" w:eastAsia="Times New Roman" w:hAnsi="Arial" w:cs="Arial"/>
                <w:sz w:val="24"/>
                <w:szCs w:val="24"/>
              </w:rPr>
              <w:t xml:space="preserve">budget that was presented </w:t>
            </w:r>
            <w:r w:rsidR="00F41D86">
              <w:rPr>
                <w:rFonts w:ascii="Arial" w:eastAsia="Times New Roman" w:hAnsi="Arial" w:cs="Arial"/>
                <w:sz w:val="24"/>
                <w:szCs w:val="24"/>
              </w:rPr>
              <w:t>to</w:t>
            </w:r>
            <w:r w:rsidRPr="00F87318">
              <w:rPr>
                <w:rFonts w:ascii="Arial" w:eastAsia="Times New Roman" w:hAnsi="Arial" w:cs="Arial"/>
                <w:sz w:val="24"/>
                <w:szCs w:val="24"/>
              </w:rPr>
              <w:t xml:space="preserve"> the last </w:t>
            </w:r>
            <w:r w:rsidR="00F41D86">
              <w:rPr>
                <w:rFonts w:ascii="Arial" w:eastAsia="Times New Roman" w:hAnsi="Arial" w:cs="Arial"/>
                <w:sz w:val="24"/>
                <w:szCs w:val="24"/>
              </w:rPr>
              <w:t>committee meeting, which have increased in year expenditure and therefore reduced the projected surplus</w:t>
            </w:r>
            <w:r w:rsidRPr="00F87318">
              <w:rPr>
                <w:rFonts w:ascii="Arial" w:eastAsia="Times New Roman" w:hAnsi="Arial" w:cs="Arial"/>
                <w:sz w:val="24"/>
                <w:szCs w:val="24"/>
              </w:rPr>
              <w:t xml:space="preserve">.  </w:t>
            </w:r>
          </w:p>
          <w:p w14:paraId="593CFDC8" w14:textId="13E0C577" w:rsidR="00BF6831" w:rsidRPr="00F87318" w:rsidRDefault="00BF6831" w:rsidP="003D21F5">
            <w:pPr>
              <w:spacing w:after="0" w:line="240" w:lineRule="auto"/>
              <w:rPr>
                <w:rFonts w:ascii="Arial" w:eastAsia="Times New Roman"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7"/>
              <w:gridCol w:w="1559"/>
              <w:gridCol w:w="1559"/>
            </w:tblGrid>
            <w:tr w:rsidR="003A3283" w:rsidRPr="00F87318" w14:paraId="78A89DC9" w14:textId="18CAEFB2" w:rsidTr="003A3283">
              <w:tc>
                <w:tcPr>
                  <w:tcW w:w="2867" w:type="dxa"/>
                </w:tcPr>
                <w:p w14:paraId="69340DC4" w14:textId="4A459C23" w:rsidR="003A3283" w:rsidRPr="00F87318" w:rsidRDefault="003A3283" w:rsidP="003D21F5">
                  <w:pPr>
                    <w:rPr>
                      <w:rFonts w:ascii="Arial" w:hAnsi="Arial" w:cs="Arial"/>
                      <w:sz w:val="24"/>
                      <w:szCs w:val="24"/>
                    </w:rPr>
                  </w:pPr>
                  <w:r w:rsidRPr="00F87318">
                    <w:rPr>
                      <w:rFonts w:ascii="Arial" w:hAnsi="Arial" w:cs="Arial"/>
                      <w:sz w:val="24"/>
                      <w:szCs w:val="24"/>
                    </w:rPr>
                    <w:t>Income</w:t>
                  </w:r>
                </w:p>
              </w:tc>
              <w:tc>
                <w:tcPr>
                  <w:tcW w:w="1559" w:type="dxa"/>
                </w:tcPr>
                <w:p w14:paraId="0D00F44B" w14:textId="68C92B54" w:rsidR="003A3283" w:rsidRPr="00F87318" w:rsidRDefault="003A3283" w:rsidP="00BF6831">
                  <w:pPr>
                    <w:jc w:val="right"/>
                    <w:rPr>
                      <w:rFonts w:ascii="Arial" w:hAnsi="Arial" w:cs="Arial"/>
                      <w:sz w:val="24"/>
                      <w:szCs w:val="24"/>
                    </w:rPr>
                  </w:pPr>
                  <w:r w:rsidRPr="00F87318">
                    <w:rPr>
                      <w:rFonts w:ascii="Arial" w:hAnsi="Arial" w:cs="Arial"/>
                      <w:sz w:val="24"/>
                      <w:szCs w:val="24"/>
                    </w:rPr>
                    <w:t>£3,992,394</w:t>
                  </w:r>
                </w:p>
              </w:tc>
              <w:tc>
                <w:tcPr>
                  <w:tcW w:w="1559" w:type="dxa"/>
                </w:tcPr>
                <w:p w14:paraId="3C5A2E7F" w14:textId="77777777" w:rsidR="003A3283" w:rsidRPr="00F87318" w:rsidRDefault="003A3283" w:rsidP="003A3283">
                  <w:pPr>
                    <w:rPr>
                      <w:rFonts w:ascii="Arial" w:hAnsi="Arial" w:cs="Arial"/>
                      <w:sz w:val="24"/>
                      <w:szCs w:val="24"/>
                    </w:rPr>
                  </w:pPr>
                </w:p>
              </w:tc>
            </w:tr>
            <w:tr w:rsidR="003A3283" w:rsidRPr="00F87318" w14:paraId="353873B2" w14:textId="6AB685C4" w:rsidTr="003A3283">
              <w:tc>
                <w:tcPr>
                  <w:tcW w:w="2867" w:type="dxa"/>
                </w:tcPr>
                <w:p w14:paraId="77BA1F3A" w14:textId="7EAB9CCA" w:rsidR="003A3283" w:rsidRPr="00F87318" w:rsidRDefault="003A3283" w:rsidP="003D21F5">
                  <w:pPr>
                    <w:rPr>
                      <w:rFonts w:ascii="Arial" w:hAnsi="Arial" w:cs="Arial"/>
                      <w:sz w:val="24"/>
                      <w:szCs w:val="24"/>
                    </w:rPr>
                  </w:pPr>
                  <w:r w:rsidRPr="00F87318">
                    <w:rPr>
                      <w:rFonts w:ascii="Arial" w:hAnsi="Arial" w:cs="Arial"/>
                      <w:sz w:val="24"/>
                      <w:szCs w:val="24"/>
                    </w:rPr>
                    <w:t>Expenditure</w:t>
                  </w:r>
                </w:p>
              </w:tc>
              <w:tc>
                <w:tcPr>
                  <w:tcW w:w="1559" w:type="dxa"/>
                </w:tcPr>
                <w:p w14:paraId="3A4CF3F9" w14:textId="4DCA6D05" w:rsidR="003A3283" w:rsidRPr="00F87318" w:rsidRDefault="003A3283" w:rsidP="00BF6831">
                  <w:pPr>
                    <w:jc w:val="right"/>
                    <w:rPr>
                      <w:rFonts w:ascii="Arial" w:hAnsi="Arial" w:cs="Arial"/>
                      <w:sz w:val="24"/>
                      <w:szCs w:val="24"/>
                    </w:rPr>
                  </w:pPr>
                  <w:r w:rsidRPr="00F87318">
                    <w:rPr>
                      <w:rFonts w:ascii="Arial" w:hAnsi="Arial" w:cs="Arial"/>
                      <w:sz w:val="24"/>
                      <w:szCs w:val="24"/>
                    </w:rPr>
                    <w:t>£4,250,059</w:t>
                  </w:r>
                </w:p>
              </w:tc>
              <w:tc>
                <w:tcPr>
                  <w:tcW w:w="1559" w:type="dxa"/>
                </w:tcPr>
                <w:p w14:paraId="7736A2EA" w14:textId="77777777" w:rsidR="003A3283" w:rsidRPr="00F87318" w:rsidRDefault="003A3283" w:rsidP="003A3283">
                  <w:pPr>
                    <w:rPr>
                      <w:rFonts w:ascii="Arial" w:hAnsi="Arial" w:cs="Arial"/>
                      <w:sz w:val="24"/>
                      <w:szCs w:val="24"/>
                    </w:rPr>
                  </w:pPr>
                </w:p>
              </w:tc>
            </w:tr>
            <w:tr w:rsidR="003A3283" w:rsidRPr="00F87318" w14:paraId="53F8D892" w14:textId="0614EEBC" w:rsidTr="003A3283">
              <w:tc>
                <w:tcPr>
                  <w:tcW w:w="2867" w:type="dxa"/>
                </w:tcPr>
                <w:p w14:paraId="51BB3E24" w14:textId="42D38BEA" w:rsidR="003A3283" w:rsidRPr="00F87318" w:rsidRDefault="003A3283" w:rsidP="003D21F5">
                  <w:pPr>
                    <w:rPr>
                      <w:rFonts w:ascii="Arial" w:hAnsi="Arial" w:cs="Arial"/>
                      <w:sz w:val="24"/>
                      <w:szCs w:val="24"/>
                    </w:rPr>
                  </w:pPr>
                  <w:r w:rsidRPr="00F87318">
                    <w:rPr>
                      <w:rFonts w:ascii="Arial" w:hAnsi="Arial" w:cs="Arial"/>
                      <w:sz w:val="24"/>
                      <w:szCs w:val="24"/>
                    </w:rPr>
                    <w:t>In year surplus / deficit</w:t>
                  </w:r>
                </w:p>
              </w:tc>
              <w:tc>
                <w:tcPr>
                  <w:tcW w:w="1559" w:type="dxa"/>
                </w:tcPr>
                <w:p w14:paraId="174BDA0D" w14:textId="7E9899D9" w:rsidR="003A3283" w:rsidRPr="00F87318" w:rsidRDefault="003A3283" w:rsidP="001D2926">
                  <w:pPr>
                    <w:jc w:val="right"/>
                    <w:rPr>
                      <w:rFonts w:ascii="Arial" w:hAnsi="Arial" w:cs="Arial"/>
                      <w:sz w:val="24"/>
                      <w:szCs w:val="24"/>
                    </w:rPr>
                  </w:pPr>
                  <w:r w:rsidRPr="00F87318">
                    <w:rPr>
                      <w:rFonts w:ascii="Arial" w:hAnsi="Arial" w:cs="Arial"/>
                      <w:sz w:val="24"/>
                      <w:szCs w:val="24"/>
                    </w:rPr>
                    <w:t>£   257,665</w:t>
                  </w:r>
                </w:p>
              </w:tc>
              <w:tc>
                <w:tcPr>
                  <w:tcW w:w="1559" w:type="dxa"/>
                </w:tcPr>
                <w:p w14:paraId="6C17625C" w14:textId="25A68139" w:rsidR="003A3283" w:rsidRPr="00F87318" w:rsidRDefault="003A3283" w:rsidP="003A3283">
                  <w:pPr>
                    <w:rPr>
                      <w:rFonts w:ascii="Arial" w:hAnsi="Arial" w:cs="Arial"/>
                      <w:sz w:val="24"/>
                      <w:szCs w:val="24"/>
                    </w:rPr>
                  </w:pPr>
                  <w:r w:rsidRPr="00F87318">
                    <w:rPr>
                      <w:rFonts w:ascii="Arial" w:hAnsi="Arial" w:cs="Arial"/>
                      <w:sz w:val="24"/>
                      <w:szCs w:val="24"/>
                    </w:rPr>
                    <w:t>Deficit</w:t>
                  </w:r>
                </w:p>
              </w:tc>
            </w:tr>
            <w:tr w:rsidR="003A3283" w:rsidRPr="00F87318" w14:paraId="0977DD9D" w14:textId="582548E0" w:rsidTr="003A3283">
              <w:tc>
                <w:tcPr>
                  <w:tcW w:w="2867" w:type="dxa"/>
                </w:tcPr>
                <w:p w14:paraId="0C994D8E" w14:textId="1DBC66C9" w:rsidR="003A3283" w:rsidRPr="00F87318" w:rsidRDefault="003A3283" w:rsidP="003D21F5">
                  <w:pPr>
                    <w:rPr>
                      <w:rFonts w:ascii="Arial" w:hAnsi="Arial" w:cs="Arial"/>
                      <w:sz w:val="24"/>
                      <w:szCs w:val="24"/>
                    </w:rPr>
                  </w:pPr>
                  <w:r w:rsidRPr="00F87318">
                    <w:rPr>
                      <w:rFonts w:ascii="Arial" w:hAnsi="Arial" w:cs="Arial"/>
                      <w:sz w:val="24"/>
                      <w:szCs w:val="24"/>
                    </w:rPr>
                    <w:t>B/F 2020/21</w:t>
                  </w:r>
                </w:p>
              </w:tc>
              <w:tc>
                <w:tcPr>
                  <w:tcW w:w="1559" w:type="dxa"/>
                </w:tcPr>
                <w:p w14:paraId="7041055E" w14:textId="1C814ECA" w:rsidR="003A3283" w:rsidRPr="00F87318" w:rsidRDefault="003A3283" w:rsidP="00BF6831">
                  <w:pPr>
                    <w:jc w:val="right"/>
                    <w:rPr>
                      <w:rFonts w:ascii="Arial" w:hAnsi="Arial" w:cs="Arial"/>
                      <w:sz w:val="24"/>
                      <w:szCs w:val="24"/>
                    </w:rPr>
                  </w:pPr>
                  <w:r w:rsidRPr="00F87318">
                    <w:rPr>
                      <w:rFonts w:ascii="Arial" w:hAnsi="Arial" w:cs="Arial"/>
                      <w:sz w:val="24"/>
                      <w:szCs w:val="24"/>
                    </w:rPr>
                    <w:t>£   355,090</w:t>
                  </w:r>
                </w:p>
              </w:tc>
              <w:tc>
                <w:tcPr>
                  <w:tcW w:w="1559" w:type="dxa"/>
                </w:tcPr>
                <w:p w14:paraId="2969911E" w14:textId="17BB2830" w:rsidR="003A3283" w:rsidRPr="00F87318" w:rsidRDefault="003A3283" w:rsidP="003A3283">
                  <w:pPr>
                    <w:rPr>
                      <w:rFonts w:ascii="Arial" w:hAnsi="Arial" w:cs="Arial"/>
                      <w:sz w:val="24"/>
                      <w:szCs w:val="24"/>
                    </w:rPr>
                  </w:pPr>
                  <w:r w:rsidRPr="00F87318">
                    <w:rPr>
                      <w:rFonts w:ascii="Arial" w:hAnsi="Arial" w:cs="Arial"/>
                      <w:sz w:val="24"/>
                      <w:szCs w:val="24"/>
                    </w:rPr>
                    <w:t>Surplus</w:t>
                  </w:r>
                </w:p>
              </w:tc>
            </w:tr>
            <w:tr w:rsidR="003A3283" w:rsidRPr="00F87318" w14:paraId="5AF6BFE3" w14:textId="51F0FA46" w:rsidTr="003A3283">
              <w:tc>
                <w:tcPr>
                  <w:tcW w:w="2867" w:type="dxa"/>
                </w:tcPr>
                <w:p w14:paraId="567D8A41" w14:textId="35CCFE2C" w:rsidR="003A3283" w:rsidRPr="00F87318" w:rsidRDefault="003A3283" w:rsidP="003D21F5">
                  <w:pPr>
                    <w:rPr>
                      <w:rFonts w:ascii="Arial" w:hAnsi="Arial" w:cs="Arial"/>
                      <w:sz w:val="24"/>
                      <w:szCs w:val="24"/>
                    </w:rPr>
                  </w:pPr>
                  <w:r w:rsidRPr="00F87318">
                    <w:rPr>
                      <w:rFonts w:ascii="Arial" w:hAnsi="Arial" w:cs="Arial"/>
                      <w:sz w:val="24"/>
                      <w:szCs w:val="24"/>
                    </w:rPr>
                    <w:t>C/F 2021/22</w:t>
                  </w:r>
                </w:p>
              </w:tc>
              <w:tc>
                <w:tcPr>
                  <w:tcW w:w="1559" w:type="dxa"/>
                </w:tcPr>
                <w:p w14:paraId="292DBEA0" w14:textId="4B1726E8" w:rsidR="003A3283" w:rsidRPr="00F87318" w:rsidRDefault="003A3283" w:rsidP="001D2926">
                  <w:pPr>
                    <w:jc w:val="right"/>
                    <w:rPr>
                      <w:rFonts w:ascii="Arial" w:hAnsi="Arial" w:cs="Arial"/>
                      <w:sz w:val="24"/>
                      <w:szCs w:val="24"/>
                    </w:rPr>
                  </w:pPr>
                  <w:r w:rsidRPr="00F87318">
                    <w:rPr>
                      <w:rFonts w:ascii="Arial" w:hAnsi="Arial" w:cs="Arial"/>
                      <w:sz w:val="24"/>
                      <w:szCs w:val="24"/>
                    </w:rPr>
                    <w:t>£     97,425</w:t>
                  </w:r>
                </w:p>
              </w:tc>
              <w:tc>
                <w:tcPr>
                  <w:tcW w:w="1559" w:type="dxa"/>
                </w:tcPr>
                <w:p w14:paraId="24BE291F" w14:textId="67F6A88A" w:rsidR="003A3283" w:rsidRPr="00F87318" w:rsidRDefault="003A3283" w:rsidP="003A3283">
                  <w:pPr>
                    <w:rPr>
                      <w:rFonts w:ascii="Arial" w:hAnsi="Arial" w:cs="Arial"/>
                      <w:sz w:val="24"/>
                      <w:szCs w:val="24"/>
                    </w:rPr>
                  </w:pPr>
                  <w:r w:rsidRPr="00F87318">
                    <w:rPr>
                      <w:rFonts w:ascii="Arial" w:hAnsi="Arial" w:cs="Arial"/>
                      <w:sz w:val="24"/>
                      <w:szCs w:val="24"/>
                    </w:rPr>
                    <w:t>Surplus</w:t>
                  </w:r>
                </w:p>
              </w:tc>
            </w:tr>
          </w:tbl>
          <w:p w14:paraId="3104179C" w14:textId="77777777" w:rsidR="00BF6831" w:rsidRPr="00F87318" w:rsidRDefault="00BF6831" w:rsidP="003D21F5">
            <w:pPr>
              <w:spacing w:after="0" w:line="240" w:lineRule="auto"/>
              <w:rPr>
                <w:rFonts w:ascii="Arial" w:hAnsi="Arial" w:cs="Arial"/>
                <w:sz w:val="24"/>
                <w:szCs w:val="24"/>
              </w:rPr>
            </w:pPr>
          </w:p>
          <w:p w14:paraId="6D27C75D" w14:textId="4EA303A5" w:rsidR="003A3283" w:rsidRPr="00F87318" w:rsidRDefault="003A3283" w:rsidP="003D21F5">
            <w:pPr>
              <w:spacing w:after="0" w:line="240" w:lineRule="auto"/>
              <w:rPr>
                <w:rFonts w:ascii="Arial" w:hAnsi="Arial" w:cs="Arial"/>
                <w:sz w:val="24"/>
                <w:szCs w:val="24"/>
              </w:rPr>
            </w:pPr>
            <w:r w:rsidRPr="00F87318">
              <w:rPr>
                <w:rFonts w:ascii="Arial" w:hAnsi="Arial" w:cs="Arial"/>
                <w:sz w:val="24"/>
                <w:szCs w:val="24"/>
              </w:rPr>
              <w:t xml:space="preserve">The SBM advised that without the additional grants and funding provided by the </w:t>
            </w:r>
            <w:r w:rsidR="00F41D86">
              <w:rPr>
                <w:rFonts w:ascii="Arial" w:hAnsi="Arial" w:cs="Arial"/>
                <w:sz w:val="24"/>
                <w:szCs w:val="24"/>
              </w:rPr>
              <w:t>g</w:t>
            </w:r>
            <w:r w:rsidRPr="00F87318">
              <w:rPr>
                <w:rFonts w:ascii="Arial" w:hAnsi="Arial" w:cs="Arial"/>
                <w:sz w:val="24"/>
                <w:szCs w:val="24"/>
              </w:rPr>
              <w:t>overnment that the school would be in a deficit position.  The COVID-19 related grants are ring-fenced to specific activities and so any underspend on these grants will need to be used next year for the purposes stipulated.</w:t>
            </w:r>
          </w:p>
          <w:p w14:paraId="7D9BF93D" w14:textId="77777777" w:rsidR="003A3283" w:rsidRPr="00F87318" w:rsidRDefault="003A3283" w:rsidP="003D21F5">
            <w:pPr>
              <w:spacing w:after="0" w:line="240" w:lineRule="auto"/>
              <w:rPr>
                <w:rFonts w:ascii="Arial" w:hAnsi="Arial" w:cs="Arial"/>
                <w:sz w:val="24"/>
                <w:szCs w:val="24"/>
              </w:rPr>
            </w:pPr>
          </w:p>
          <w:p w14:paraId="7F3DC4E5" w14:textId="0A59E4B0" w:rsidR="00BF6831" w:rsidRPr="00F87318" w:rsidRDefault="00BD3698" w:rsidP="003D21F5">
            <w:pPr>
              <w:spacing w:after="0" w:line="240" w:lineRule="auto"/>
              <w:rPr>
                <w:rFonts w:ascii="Arial" w:hAnsi="Arial" w:cs="Arial"/>
                <w:sz w:val="24"/>
                <w:szCs w:val="24"/>
              </w:rPr>
            </w:pPr>
            <w:r w:rsidRPr="00F87318">
              <w:rPr>
                <w:rFonts w:ascii="Arial" w:hAnsi="Arial" w:cs="Arial"/>
                <w:i/>
                <w:iCs/>
                <w:sz w:val="24"/>
                <w:szCs w:val="24"/>
              </w:rPr>
              <w:t>Q. Are finances still being affected?</w:t>
            </w:r>
            <w:r w:rsidR="003A3283" w:rsidRPr="00F87318">
              <w:rPr>
                <w:rFonts w:ascii="Arial" w:hAnsi="Arial" w:cs="Arial"/>
                <w:sz w:val="24"/>
                <w:szCs w:val="24"/>
              </w:rPr>
              <w:t xml:space="preserve"> </w:t>
            </w:r>
          </w:p>
          <w:p w14:paraId="401201FA" w14:textId="33FC4723" w:rsidR="00BF6831" w:rsidRPr="00F87318" w:rsidRDefault="00BD3698" w:rsidP="003D21F5">
            <w:pPr>
              <w:spacing w:after="0" w:line="240" w:lineRule="auto"/>
              <w:rPr>
                <w:rFonts w:ascii="Arial" w:hAnsi="Arial" w:cs="Arial"/>
                <w:sz w:val="24"/>
                <w:szCs w:val="24"/>
              </w:rPr>
            </w:pPr>
            <w:r w:rsidRPr="00F87318">
              <w:rPr>
                <w:rFonts w:ascii="Arial" w:hAnsi="Arial" w:cs="Arial"/>
                <w:sz w:val="24"/>
                <w:szCs w:val="24"/>
              </w:rPr>
              <w:t xml:space="preserve">The school is still receiving grants, but some are more difficult to spend due to the requirements and are subject to clawback.  The school has spent all the COVID-19 </w:t>
            </w:r>
            <w:r w:rsidR="00F41D86">
              <w:rPr>
                <w:rFonts w:ascii="Arial" w:hAnsi="Arial" w:cs="Arial"/>
                <w:sz w:val="24"/>
                <w:szCs w:val="24"/>
              </w:rPr>
              <w:t>C</w:t>
            </w:r>
            <w:r w:rsidRPr="00F87318">
              <w:rPr>
                <w:rFonts w:ascii="Arial" w:hAnsi="Arial" w:cs="Arial"/>
                <w:sz w:val="24"/>
                <w:szCs w:val="24"/>
              </w:rPr>
              <w:t xml:space="preserve">atch </w:t>
            </w:r>
            <w:r w:rsidR="00F41D86">
              <w:rPr>
                <w:rFonts w:ascii="Arial" w:hAnsi="Arial" w:cs="Arial"/>
                <w:sz w:val="24"/>
                <w:szCs w:val="24"/>
              </w:rPr>
              <w:t>U</w:t>
            </w:r>
            <w:r w:rsidRPr="00F87318">
              <w:rPr>
                <w:rFonts w:ascii="Arial" w:hAnsi="Arial" w:cs="Arial"/>
                <w:sz w:val="24"/>
                <w:szCs w:val="24"/>
              </w:rPr>
              <w:t xml:space="preserve">p funding.  The school will report how it will spend the Recovery Premium funding over the next two years.  This is paid for all Pupil Premium (PP) eligible pupils.  The </w:t>
            </w:r>
            <w:r w:rsidR="003C6E3C" w:rsidRPr="00F87318">
              <w:rPr>
                <w:rFonts w:ascii="Arial" w:hAnsi="Arial" w:cs="Arial"/>
                <w:sz w:val="24"/>
                <w:szCs w:val="24"/>
              </w:rPr>
              <w:t>S</w:t>
            </w:r>
            <w:r w:rsidRPr="00F87318">
              <w:rPr>
                <w:rFonts w:ascii="Arial" w:hAnsi="Arial" w:cs="Arial"/>
                <w:sz w:val="24"/>
                <w:szCs w:val="24"/>
              </w:rPr>
              <w:t>chool</w:t>
            </w:r>
            <w:r w:rsidR="003C6E3C" w:rsidRPr="00F87318">
              <w:rPr>
                <w:rFonts w:ascii="Arial" w:hAnsi="Arial" w:cs="Arial"/>
                <w:sz w:val="24"/>
                <w:szCs w:val="24"/>
              </w:rPr>
              <w:t xml:space="preserve"> Led Tutoring funding is available for 60% of PP eligible pupils in Y1 to Y6 which equates to</w:t>
            </w:r>
            <w:r w:rsidRPr="00F87318">
              <w:rPr>
                <w:rFonts w:ascii="Arial" w:hAnsi="Arial" w:cs="Arial"/>
                <w:sz w:val="24"/>
                <w:szCs w:val="24"/>
              </w:rPr>
              <w:t xml:space="preserve"> </w:t>
            </w:r>
            <w:r w:rsidR="003C6E3C" w:rsidRPr="00F87318">
              <w:rPr>
                <w:rFonts w:ascii="Arial" w:hAnsi="Arial" w:cs="Arial"/>
                <w:sz w:val="24"/>
                <w:szCs w:val="24"/>
              </w:rPr>
              <w:t>93 pupils</w:t>
            </w:r>
            <w:r w:rsidR="00B70825">
              <w:rPr>
                <w:rFonts w:ascii="Arial" w:hAnsi="Arial" w:cs="Arial"/>
                <w:sz w:val="24"/>
                <w:szCs w:val="24"/>
              </w:rPr>
              <w:t xml:space="preserve"> </w:t>
            </w:r>
            <w:r w:rsidR="00B70825" w:rsidRPr="00F87318">
              <w:rPr>
                <w:rFonts w:ascii="Arial" w:hAnsi="Arial" w:cs="Arial"/>
                <w:sz w:val="24"/>
                <w:szCs w:val="24"/>
              </w:rPr>
              <w:t>is subject to clawback if not spent</w:t>
            </w:r>
            <w:r w:rsidR="003C6E3C" w:rsidRPr="00F87318">
              <w:rPr>
                <w:rFonts w:ascii="Arial" w:hAnsi="Arial" w:cs="Arial"/>
                <w:sz w:val="24"/>
                <w:szCs w:val="24"/>
              </w:rPr>
              <w:t xml:space="preserve">.  There is a suggestion that this can be used for before or after school activities. </w:t>
            </w:r>
            <w:r w:rsidRPr="00F87318">
              <w:rPr>
                <w:rFonts w:ascii="Arial" w:hAnsi="Arial" w:cs="Arial"/>
                <w:sz w:val="24"/>
                <w:szCs w:val="24"/>
              </w:rPr>
              <w:t xml:space="preserve">  </w:t>
            </w:r>
          </w:p>
          <w:p w14:paraId="5DA70F16" w14:textId="4474ECEA" w:rsidR="00BD3698" w:rsidRPr="00F87318" w:rsidRDefault="00BD3698" w:rsidP="003D21F5">
            <w:pPr>
              <w:spacing w:after="0" w:line="240" w:lineRule="auto"/>
              <w:rPr>
                <w:rFonts w:ascii="Arial" w:hAnsi="Arial" w:cs="Arial"/>
                <w:sz w:val="24"/>
                <w:szCs w:val="24"/>
              </w:rPr>
            </w:pPr>
          </w:p>
          <w:p w14:paraId="54B1A978" w14:textId="089203DC" w:rsidR="003C6E3C" w:rsidRPr="00F87318" w:rsidRDefault="003C6E3C" w:rsidP="003D21F5">
            <w:pPr>
              <w:spacing w:after="0" w:line="240" w:lineRule="auto"/>
              <w:rPr>
                <w:rFonts w:ascii="Arial" w:hAnsi="Arial" w:cs="Arial"/>
                <w:i/>
                <w:iCs/>
                <w:sz w:val="24"/>
                <w:szCs w:val="24"/>
              </w:rPr>
            </w:pPr>
            <w:r w:rsidRPr="00F87318">
              <w:rPr>
                <w:rFonts w:ascii="Arial" w:hAnsi="Arial" w:cs="Arial"/>
                <w:i/>
                <w:iCs/>
                <w:sz w:val="24"/>
                <w:szCs w:val="24"/>
              </w:rPr>
              <w:t>Q. Is it possible to use Teaching Assistants (TAs) to deliver some of the interventions funded by these grants?</w:t>
            </w:r>
          </w:p>
          <w:p w14:paraId="69372F0A" w14:textId="554167F1" w:rsidR="00BD3698" w:rsidRPr="00F87318" w:rsidRDefault="00B70825" w:rsidP="003D21F5">
            <w:pPr>
              <w:spacing w:after="0" w:line="240" w:lineRule="auto"/>
              <w:rPr>
                <w:rFonts w:ascii="Arial" w:hAnsi="Arial" w:cs="Arial"/>
                <w:sz w:val="24"/>
                <w:szCs w:val="24"/>
              </w:rPr>
            </w:pPr>
            <w:r>
              <w:rPr>
                <w:rFonts w:ascii="Arial" w:hAnsi="Arial" w:cs="Arial"/>
                <w:sz w:val="24"/>
                <w:szCs w:val="24"/>
              </w:rPr>
              <w:lastRenderedPageBreak/>
              <w:t>Yes but t</w:t>
            </w:r>
            <w:r w:rsidR="0012396E" w:rsidRPr="00F87318">
              <w:rPr>
                <w:rFonts w:ascii="Arial" w:hAnsi="Arial" w:cs="Arial"/>
                <w:sz w:val="24"/>
                <w:szCs w:val="24"/>
              </w:rPr>
              <w:t>his option would</w:t>
            </w:r>
            <w:r>
              <w:rPr>
                <w:rFonts w:ascii="Arial" w:hAnsi="Arial" w:cs="Arial"/>
                <w:sz w:val="24"/>
                <w:szCs w:val="24"/>
              </w:rPr>
              <w:t xml:space="preserve"> potentially</w:t>
            </w:r>
            <w:r w:rsidR="0012396E" w:rsidRPr="00F87318">
              <w:rPr>
                <w:rFonts w:ascii="Arial" w:hAnsi="Arial" w:cs="Arial"/>
                <w:sz w:val="24"/>
                <w:szCs w:val="24"/>
              </w:rPr>
              <w:t xml:space="preserve"> cost more as teachers need to plan the lessons.</w:t>
            </w:r>
          </w:p>
          <w:p w14:paraId="2776E479" w14:textId="1727C310" w:rsidR="0012396E" w:rsidRPr="00F87318" w:rsidRDefault="0012396E" w:rsidP="003D21F5">
            <w:pPr>
              <w:spacing w:after="0" w:line="240" w:lineRule="auto"/>
              <w:rPr>
                <w:rFonts w:ascii="Arial" w:hAnsi="Arial" w:cs="Arial"/>
                <w:sz w:val="24"/>
                <w:szCs w:val="24"/>
              </w:rPr>
            </w:pPr>
          </w:p>
          <w:p w14:paraId="6B72ECC4" w14:textId="67CC18BC" w:rsidR="0012396E" w:rsidRPr="00F87318" w:rsidRDefault="0012396E" w:rsidP="003D21F5">
            <w:pPr>
              <w:spacing w:after="0" w:line="240" w:lineRule="auto"/>
              <w:rPr>
                <w:rFonts w:ascii="Arial" w:hAnsi="Arial" w:cs="Arial"/>
                <w:sz w:val="24"/>
                <w:szCs w:val="24"/>
              </w:rPr>
            </w:pPr>
            <w:r w:rsidRPr="00F87318">
              <w:rPr>
                <w:rFonts w:ascii="Arial" w:hAnsi="Arial" w:cs="Arial"/>
                <w:sz w:val="24"/>
                <w:szCs w:val="24"/>
              </w:rPr>
              <w:t>The headteacher (HT) and SBM indicated that the funding streams are complicated and hard to manage and although the school will do its utmost to use the funding</w:t>
            </w:r>
            <w:r w:rsidR="00AA5E3F">
              <w:rPr>
                <w:rFonts w:ascii="Arial" w:hAnsi="Arial" w:cs="Arial"/>
                <w:sz w:val="24"/>
                <w:szCs w:val="24"/>
              </w:rPr>
              <w:t>,</w:t>
            </w:r>
            <w:r w:rsidRPr="00F87318">
              <w:rPr>
                <w:rFonts w:ascii="Arial" w:hAnsi="Arial" w:cs="Arial"/>
                <w:sz w:val="24"/>
                <w:szCs w:val="24"/>
              </w:rPr>
              <w:t xml:space="preserve"> there may be some caveats that make this difficult.  </w:t>
            </w:r>
          </w:p>
          <w:p w14:paraId="57EDC27B" w14:textId="574AD268" w:rsidR="0012396E" w:rsidRPr="00F87318" w:rsidRDefault="0012396E" w:rsidP="003D21F5">
            <w:pPr>
              <w:spacing w:after="0" w:line="240" w:lineRule="auto"/>
              <w:rPr>
                <w:rFonts w:ascii="Arial" w:hAnsi="Arial" w:cs="Arial"/>
                <w:sz w:val="24"/>
                <w:szCs w:val="24"/>
              </w:rPr>
            </w:pPr>
          </w:p>
          <w:p w14:paraId="6C76C4EF" w14:textId="6A7AAB6A" w:rsidR="0012396E" w:rsidRPr="00F87318" w:rsidRDefault="0012396E" w:rsidP="003D21F5">
            <w:pPr>
              <w:spacing w:after="0" w:line="240" w:lineRule="auto"/>
              <w:rPr>
                <w:rFonts w:ascii="Arial" w:hAnsi="Arial" w:cs="Arial"/>
                <w:i/>
                <w:iCs/>
                <w:sz w:val="24"/>
                <w:szCs w:val="24"/>
              </w:rPr>
            </w:pPr>
            <w:r w:rsidRPr="00F87318">
              <w:rPr>
                <w:rFonts w:ascii="Arial" w:hAnsi="Arial" w:cs="Arial"/>
                <w:i/>
                <w:iCs/>
                <w:sz w:val="24"/>
                <w:szCs w:val="24"/>
              </w:rPr>
              <w:t>Q. Is it possible to spend the funding on external resources?</w:t>
            </w:r>
          </w:p>
          <w:p w14:paraId="01604CC6" w14:textId="519498EC" w:rsidR="00BD3698" w:rsidRPr="00F87318" w:rsidRDefault="0012396E" w:rsidP="003D21F5">
            <w:pPr>
              <w:spacing w:after="0" w:line="240" w:lineRule="auto"/>
              <w:rPr>
                <w:rFonts w:ascii="Arial" w:hAnsi="Arial" w:cs="Arial"/>
                <w:sz w:val="24"/>
                <w:szCs w:val="24"/>
              </w:rPr>
            </w:pPr>
            <w:r w:rsidRPr="00F87318">
              <w:rPr>
                <w:rFonts w:ascii="Arial" w:hAnsi="Arial" w:cs="Arial"/>
                <w:sz w:val="24"/>
                <w:szCs w:val="24"/>
              </w:rPr>
              <w:t>This is one option that is being investigated otherwise the school will look to use its own teachers.</w:t>
            </w:r>
          </w:p>
          <w:p w14:paraId="4CBB86BA" w14:textId="512C641D" w:rsidR="0012396E" w:rsidRPr="00F87318" w:rsidRDefault="0012396E" w:rsidP="003D21F5">
            <w:pPr>
              <w:spacing w:after="0" w:line="240" w:lineRule="auto"/>
              <w:rPr>
                <w:rFonts w:ascii="Arial" w:hAnsi="Arial" w:cs="Arial"/>
                <w:sz w:val="24"/>
                <w:szCs w:val="24"/>
              </w:rPr>
            </w:pPr>
          </w:p>
          <w:p w14:paraId="2F097E82" w14:textId="58741D24" w:rsidR="0012396E" w:rsidRPr="00F87318" w:rsidRDefault="0012396E" w:rsidP="003D21F5">
            <w:pPr>
              <w:spacing w:after="0" w:line="240" w:lineRule="auto"/>
              <w:rPr>
                <w:rFonts w:ascii="Arial" w:hAnsi="Arial" w:cs="Arial"/>
                <w:i/>
                <w:iCs/>
                <w:sz w:val="24"/>
                <w:szCs w:val="24"/>
              </w:rPr>
            </w:pPr>
            <w:r w:rsidRPr="00F87318">
              <w:rPr>
                <w:rFonts w:ascii="Arial" w:hAnsi="Arial" w:cs="Arial"/>
                <w:i/>
                <w:iCs/>
                <w:sz w:val="24"/>
                <w:szCs w:val="24"/>
              </w:rPr>
              <w:t>Q. Will the provision be</w:t>
            </w:r>
            <w:r w:rsidR="00AA5E3F">
              <w:rPr>
                <w:rFonts w:ascii="Arial" w:hAnsi="Arial" w:cs="Arial"/>
                <w:i/>
                <w:iCs/>
                <w:sz w:val="24"/>
                <w:szCs w:val="24"/>
              </w:rPr>
              <w:t xml:space="preserve"> delivered</w:t>
            </w:r>
            <w:r w:rsidRPr="00F87318">
              <w:rPr>
                <w:rFonts w:ascii="Arial" w:hAnsi="Arial" w:cs="Arial"/>
                <w:i/>
                <w:iCs/>
                <w:sz w:val="24"/>
                <w:szCs w:val="24"/>
              </w:rPr>
              <w:t xml:space="preserve"> after school?</w:t>
            </w:r>
          </w:p>
          <w:p w14:paraId="33427FBB" w14:textId="58FEE348" w:rsidR="0012396E" w:rsidRPr="00F87318" w:rsidRDefault="0012396E" w:rsidP="003D21F5">
            <w:pPr>
              <w:spacing w:after="0" w:line="240" w:lineRule="auto"/>
              <w:rPr>
                <w:rFonts w:ascii="Arial" w:hAnsi="Arial" w:cs="Arial"/>
                <w:sz w:val="24"/>
                <w:szCs w:val="24"/>
              </w:rPr>
            </w:pPr>
            <w:r w:rsidRPr="00F87318">
              <w:rPr>
                <w:rFonts w:ascii="Arial" w:hAnsi="Arial" w:cs="Arial"/>
                <w:sz w:val="24"/>
                <w:szCs w:val="24"/>
              </w:rPr>
              <w:t>This is a proposal.  The school will need to liaise with parents to organise this effectively.</w:t>
            </w:r>
          </w:p>
          <w:p w14:paraId="20334D55" w14:textId="456224D0" w:rsidR="0012396E" w:rsidRPr="00F87318" w:rsidRDefault="0012396E" w:rsidP="003D21F5">
            <w:pPr>
              <w:spacing w:after="0" w:line="240" w:lineRule="auto"/>
              <w:rPr>
                <w:rFonts w:ascii="Arial" w:hAnsi="Arial" w:cs="Arial"/>
                <w:sz w:val="24"/>
                <w:szCs w:val="24"/>
              </w:rPr>
            </w:pPr>
          </w:p>
          <w:p w14:paraId="612B095D" w14:textId="2287501E" w:rsidR="0012396E" w:rsidRPr="00F87318" w:rsidRDefault="0012396E" w:rsidP="003D21F5">
            <w:pPr>
              <w:spacing w:after="0" w:line="240" w:lineRule="auto"/>
              <w:rPr>
                <w:rFonts w:ascii="Arial" w:hAnsi="Arial" w:cs="Arial"/>
                <w:sz w:val="24"/>
                <w:szCs w:val="24"/>
              </w:rPr>
            </w:pPr>
            <w:r w:rsidRPr="00F87318">
              <w:rPr>
                <w:rFonts w:ascii="Arial" w:hAnsi="Arial" w:cs="Arial"/>
                <w:sz w:val="24"/>
                <w:szCs w:val="24"/>
              </w:rPr>
              <w:t>The SBM advised governors that the school has set up cost centre</w:t>
            </w:r>
            <w:r w:rsidR="00AA5E3F">
              <w:rPr>
                <w:rFonts w:ascii="Arial" w:hAnsi="Arial" w:cs="Arial"/>
                <w:sz w:val="24"/>
                <w:szCs w:val="24"/>
              </w:rPr>
              <w:t>s</w:t>
            </w:r>
            <w:r w:rsidRPr="00F87318">
              <w:rPr>
                <w:rFonts w:ascii="Arial" w:hAnsi="Arial" w:cs="Arial"/>
                <w:sz w:val="24"/>
                <w:szCs w:val="24"/>
              </w:rPr>
              <w:t xml:space="preserve"> for the funding and expenditure of these grants so it can be tracked and if it is clawed back it will be easier to have sight of the school’s balances.</w:t>
            </w:r>
          </w:p>
          <w:p w14:paraId="4D5DC412" w14:textId="2137C181" w:rsidR="0012396E" w:rsidRPr="00F87318" w:rsidRDefault="0012396E" w:rsidP="003D21F5">
            <w:pPr>
              <w:spacing w:after="0" w:line="240" w:lineRule="auto"/>
              <w:rPr>
                <w:rFonts w:ascii="Arial" w:hAnsi="Arial" w:cs="Arial"/>
                <w:sz w:val="24"/>
                <w:szCs w:val="24"/>
              </w:rPr>
            </w:pPr>
          </w:p>
          <w:p w14:paraId="283BC867" w14:textId="77777777" w:rsidR="004B3DB4" w:rsidRPr="00F87318" w:rsidRDefault="0012396E" w:rsidP="003D21F5">
            <w:pPr>
              <w:spacing w:after="0" w:line="240" w:lineRule="auto"/>
              <w:rPr>
                <w:rFonts w:ascii="Arial" w:hAnsi="Arial" w:cs="Arial"/>
                <w:sz w:val="24"/>
                <w:szCs w:val="24"/>
              </w:rPr>
            </w:pPr>
            <w:r w:rsidRPr="00F87318">
              <w:rPr>
                <w:rFonts w:ascii="Arial" w:hAnsi="Arial" w:cs="Arial"/>
                <w:sz w:val="24"/>
                <w:szCs w:val="24"/>
              </w:rPr>
              <w:t xml:space="preserve">The SBM advised that there is still an intention by the Department for Education (DfE) to move to a National Funding Formula (NFF) for all schools.  This will have an impact as the local authority (LA) </w:t>
            </w:r>
            <w:r w:rsidR="004B3DB4" w:rsidRPr="00F87318">
              <w:rPr>
                <w:rFonts w:ascii="Arial" w:hAnsi="Arial" w:cs="Arial"/>
                <w:sz w:val="24"/>
                <w:szCs w:val="24"/>
              </w:rPr>
              <w:t xml:space="preserve">currently </w:t>
            </w:r>
            <w:r w:rsidRPr="00F87318">
              <w:rPr>
                <w:rFonts w:ascii="Arial" w:hAnsi="Arial" w:cs="Arial"/>
                <w:sz w:val="24"/>
                <w:szCs w:val="24"/>
              </w:rPr>
              <w:t>receive</w:t>
            </w:r>
            <w:r w:rsidR="004B3DB4" w:rsidRPr="00F87318">
              <w:rPr>
                <w:rFonts w:ascii="Arial" w:hAnsi="Arial" w:cs="Arial"/>
                <w:sz w:val="24"/>
                <w:szCs w:val="24"/>
              </w:rPr>
              <w:t xml:space="preserve"> funding linked to deprivation which will be negatively affected under the new formula.  </w:t>
            </w:r>
          </w:p>
          <w:p w14:paraId="16F0F7FD" w14:textId="77777777" w:rsidR="004B3DB4" w:rsidRPr="00F87318" w:rsidRDefault="004B3DB4" w:rsidP="003D21F5">
            <w:pPr>
              <w:spacing w:after="0" w:line="240" w:lineRule="auto"/>
              <w:rPr>
                <w:rFonts w:ascii="Arial" w:hAnsi="Arial" w:cs="Arial"/>
                <w:sz w:val="24"/>
                <w:szCs w:val="24"/>
              </w:rPr>
            </w:pPr>
          </w:p>
          <w:p w14:paraId="730738F8" w14:textId="314AAF7A" w:rsidR="0012396E" w:rsidRPr="00F87318" w:rsidRDefault="004B3DB4" w:rsidP="003D21F5">
            <w:pPr>
              <w:spacing w:after="0" w:line="240" w:lineRule="auto"/>
              <w:rPr>
                <w:rFonts w:ascii="Arial" w:hAnsi="Arial" w:cs="Arial"/>
                <w:sz w:val="24"/>
                <w:szCs w:val="24"/>
              </w:rPr>
            </w:pPr>
            <w:r w:rsidRPr="00F87318">
              <w:rPr>
                <w:rFonts w:ascii="Arial" w:hAnsi="Arial" w:cs="Arial"/>
                <w:i/>
                <w:iCs/>
                <w:sz w:val="24"/>
                <w:szCs w:val="24"/>
              </w:rPr>
              <w:t>Q. What are the timescales for when the NFF will be in place?</w:t>
            </w:r>
            <w:r w:rsidRPr="00F87318">
              <w:rPr>
                <w:rFonts w:ascii="Arial" w:hAnsi="Arial" w:cs="Arial"/>
                <w:sz w:val="24"/>
                <w:szCs w:val="24"/>
              </w:rPr>
              <w:t xml:space="preserve"> </w:t>
            </w:r>
            <w:r w:rsidR="0012396E" w:rsidRPr="00F87318">
              <w:rPr>
                <w:rFonts w:ascii="Arial" w:hAnsi="Arial" w:cs="Arial"/>
                <w:sz w:val="24"/>
                <w:szCs w:val="24"/>
              </w:rPr>
              <w:t xml:space="preserve">  </w:t>
            </w:r>
          </w:p>
          <w:p w14:paraId="554C5767" w14:textId="2AC557E2" w:rsidR="0012396E" w:rsidRPr="00F87318" w:rsidRDefault="004B3DB4" w:rsidP="003D21F5">
            <w:pPr>
              <w:spacing w:after="0" w:line="240" w:lineRule="auto"/>
              <w:rPr>
                <w:rFonts w:ascii="Arial" w:hAnsi="Arial" w:cs="Arial"/>
                <w:sz w:val="24"/>
                <w:szCs w:val="24"/>
              </w:rPr>
            </w:pPr>
            <w:r w:rsidRPr="00F87318">
              <w:rPr>
                <w:rFonts w:ascii="Arial" w:hAnsi="Arial" w:cs="Arial"/>
                <w:sz w:val="24"/>
                <w:szCs w:val="24"/>
              </w:rPr>
              <w:t>This is not completely clear but may be part of the budget in the next 2 years.</w:t>
            </w:r>
          </w:p>
          <w:p w14:paraId="65AF0606" w14:textId="77777777" w:rsidR="0012396E" w:rsidRPr="00F87318" w:rsidRDefault="0012396E" w:rsidP="003D21F5">
            <w:pPr>
              <w:spacing w:after="0" w:line="240" w:lineRule="auto"/>
              <w:rPr>
                <w:rFonts w:ascii="Arial" w:hAnsi="Arial" w:cs="Arial"/>
                <w:sz w:val="24"/>
                <w:szCs w:val="24"/>
              </w:rPr>
            </w:pPr>
          </w:p>
          <w:p w14:paraId="212ADACC" w14:textId="3485AA8B" w:rsidR="00BD3698" w:rsidRPr="00F87318" w:rsidRDefault="00031342" w:rsidP="003D21F5">
            <w:pPr>
              <w:spacing w:after="0" w:line="240" w:lineRule="auto"/>
              <w:rPr>
                <w:rFonts w:ascii="Arial" w:hAnsi="Arial" w:cs="Arial"/>
                <w:sz w:val="24"/>
                <w:szCs w:val="24"/>
              </w:rPr>
            </w:pPr>
            <w:r w:rsidRPr="00F87318">
              <w:rPr>
                <w:rFonts w:ascii="Arial" w:hAnsi="Arial" w:cs="Arial"/>
                <w:sz w:val="24"/>
                <w:szCs w:val="24"/>
              </w:rPr>
              <w:t>Governors approved the Period 6 budget</w:t>
            </w:r>
            <w:r w:rsidR="004F0A36">
              <w:rPr>
                <w:rFonts w:ascii="Arial" w:hAnsi="Arial" w:cs="Arial"/>
                <w:sz w:val="24"/>
                <w:szCs w:val="24"/>
              </w:rPr>
              <w:t xml:space="preserve"> monitoring</w:t>
            </w:r>
            <w:r w:rsidR="00AA5E3F">
              <w:rPr>
                <w:rFonts w:ascii="Arial" w:hAnsi="Arial" w:cs="Arial"/>
                <w:sz w:val="24"/>
                <w:szCs w:val="24"/>
              </w:rPr>
              <w:t xml:space="preserve"> report</w:t>
            </w:r>
            <w:r w:rsidR="004F0A36">
              <w:rPr>
                <w:rFonts w:ascii="Arial" w:hAnsi="Arial" w:cs="Arial"/>
                <w:sz w:val="24"/>
                <w:szCs w:val="24"/>
              </w:rPr>
              <w:t xml:space="preserve"> and Period 6 budget</w:t>
            </w:r>
            <w:r w:rsidRPr="00F87318">
              <w:rPr>
                <w:rFonts w:ascii="Arial" w:hAnsi="Arial" w:cs="Arial"/>
                <w:sz w:val="24"/>
                <w:szCs w:val="24"/>
              </w:rPr>
              <w:t>.</w:t>
            </w:r>
          </w:p>
          <w:p w14:paraId="153B6A5F" w14:textId="236C6ACC" w:rsidR="004B3DB4" w:rsidRPr="00F87318" w:rsidRDefault="004B3DB4" w:rsidP="003D21F5">
            <w:pPr>
              <w:spacing w:after="0" w:line="240" w:lineRule="auto"/>
              <w:rPr>
                <w:rFonts w:ascii="Arial" w:hAnsi="Arial" w:cs="Arial"/>
                <w:sz w:val="24"/>
                <w:szCs w:val="24"/>
              </w:rPr>
            </w:pPr>
          </w:p>
          <w:p w14:paraId="7657F0B6" w14:textId="0B8854C6" w:rsidR="00A44C29" w:rsidRPr="00F87318" w:rsidRDefault="00BC4F9D" w:rsidP="003D21F5">
            <w:pPr>
              <w:spacing w:after="0" w:line="240" w:lineRule="auto"/>
              <w:rPr>
                <w:rFonts w:ascii="Arial" w:hAnsi="Arial" w:cs="Arial"/>
                <w:sz w:val="24"/>
                <w:szCs w:val="24"/>
                <w:u w:val="single"/>
              </w:rPr>
            </w:pPr>
            <w:r w:rsidRPr="00F87318">
              <w:rPr>
                <w:rFonts w:ascii="Arial" w:hAnsi="Arial" w:cs="Arial"/>
                <w:sz w:val="24"/>
                <w:szCs w:val="24"/>
                <w:u w:val="single"/>
              </w:rPr>
              <w:t>Budget changes</w:t>
            </w:r>
          </w:p>
          <w:p w14:paraId="3C8701EE" w14:textId="40A09C07" w:rsidR="0085611A" w:rsidRPr="00F87318" w:rsidRDefault="00BC4F9D" w:rsidP="003D21F5">
            <w:pPr>
              <w:spacing w:after="0" w:line="240" w:lineRule="auto"/>
              <w:rPr>
                <w:rFonts w:ascii="Arial" w:hAnsi="Arial" w:cs="Arial"/>
                <w:sz w:val="24"/>
                <w:szCs w:val="24"/>
              </w:rPr>
            </w:pPr>
            <w:r w:rsidRPr="00F87318">
              <w:rPr>
                <w:rFonts w:ascii="Arial" w:hAnsi="Arial" w:cs="Arial"/>
                <w:sz w:val="24"/>
                <w:szCs w:val="24"/>
              </w:rPr>
              <w:t xml:space="preserve">The income estimates were made before Nursery and reception pupils had started and now they are in </w:t>
            </w:r>
            <w:r w:rsidR="00AA5E3F">
              <w:rPr>
                <w:rFonts w:ascii="Arial" w:hAnsi="Arial" w:cs="Arial"/>
                <w:sz w:val="24"/>
                <w:szCs w:val="24"/>
              </w:rPr>
              <w:t>place</w:t>
            </w:r>
            <w:r w:rsidRPr="00F87318">
              <w:rPr>
                <w:rFonts w:ascii="Arial" w:hAnsi="Arial" w:cs="Arial"/>
                <w:sz w:val="24"/>
                <w:szCs w:val="24"/>
              </w:rPr>
              <w:t xml:space="preserve">.  The income has increased in a number of areas </w:t>
            </w:r>
            <w:r w:rsidR="00FB68A4" w:rsidRPr="00F87318">
              <w:rPr>
                <w:rFonts w:ascii="Arial" w:hAnsi="Arial" w:cs="Arial"/>
                <w:sz w:val="24"/>
                <w:szCs w:val="24"/>
              </w:rPr>
              <w:t>i</w:t>
            </w:r>
            <w:r w:rsidRPr="00F87318">
              <w:rPr>
                <w:rFonts w:ascii="Arial" w:hAnsi="Arial" w:cs="Arial"/>
                <w:sz w:val="24"/>
                <w:szCs w:val="24"/>
              </w:rPr>
              <w:t>ncluding Pupil Premium (increase of £</w:t>
            </w:r>
            <w:r w:rsidR="00FB68A4" w:rsidRPr="00F87318">
              <w:rPr>
                <w:rFonts w:ascii="Arial" w:hAnsi="Arial" w:cs="Arial"/>
                <w:sz w:val="24"/>
                <w:szCs w:val="24"/>
              </w:rPr>
              <w:t>6725)</w:t>
            </w:r>
            <w:r w:rsidRPr="00F87318">
              <w:rPr>
                <w:rFonts w:ascii="Arial" w:hAnsi="Arial" w:cs="Arial"/>
                <w:sz w:val="24"/>
                <w:szCs w:val="24"/>
              </w:rPr>
              <w:t xml:space="preserve"> and COVID-19 related grants</w:t>
            </w:r>
            <w:r w:rsidR="00FB68A4" w:rsidRPr="00F87318">
              <w:rPr>
                <w:rFonts w:ascii="Arial" w:hAnsi="Arial" w:cs="Arial"/>
                <w:sz w:val="24"/>
                <w:szCs w:val="24"/>
              </w:rPr>
              <w:t xml:space="preserve"> (increase of £26,927), </w:t>
            </w:r>
            <w:r w:rsidR="00AA5E3F">
              <w:rPr>
                <w:rFonts w:ascii="Arial" w:hAnsi="Arial" w:cs="Arial"/>
                <w:sz w:val="24"/>
                <w:szCs w:val="24"/>
              </w:rPr>
              <w:t>Out of school care (</w:t>
            </w:r>
            <w:r w:rsidR="00FB68A4" w:rsidRPr="00F87318">
              <w:rPr>
                <w:rFonts w:ascii="Arial" w:hAnsi="Arial" w:cs="Arial"/>
                <w:sz w:val="24"/>
                <w:szCs w:val="24"/>
              </w:rPr>
              <w:t>OSC</w:t>
            </w:r>
            <w:r w:rsidR="00AA5E3F">
              <w:rPr>
                <w:rFonts w:ascii="Arial" w:hAnsi="Arial" w:cs="Arial"/>
                <w:sz w:val="24"/>
                <w:szCs w:val="24"/>
              </w:rPr>
              <w:t>)</w:t>
            </w:r>
            <w:r w:rsidR="00FB68A4" w:rsidRPr="00F87318">
              <w:rPr>
                <w:rFonts w:ascii="Arial" w:hAnsi="Arial" w:cs="Arial"/>
                <w:sz w:val="24"/>
                <w:szCs w:val="24"/>
              </w:rPr>
              <w:t xml:space="preserve"> and nursery top ups (increase of £18,060)</w:t>
            </w:r>
            <w:r w:rsidR="0085611A" w:rsidRPr="00F87318">
              <w:rPr>
                <w:rFonts w:ascii="Arial" w:hAnsi="Arial" w:cs="Arial"/>
                <w:sz w:val="24"/>
                <w:szCs w:val="24"/>
              </w:rPr>
              <w:t>.</w:t>
            </w:r>
          </w:p>
          <w:p w14:paraId="1D3E78FA" w14:textId="77777777" w:rsidR="0085611A" w:rsidRPr="00F87318" w:rsidRDefault="0085611A" w:rsidP="003D21F5">
            <w:pPr>
              <w:spacing w:after="0" w:line="240" w:lineRule="auto"/>
              <w:rPr>
                <w:rFonts w:ascii="Arial" w:hAnsi="Arial" w:cs="Arial"/>
                <w:sz w:val="24"/>
                <w:szCs w:val="24"/>
              </w:rPr>
            </w:pPr>
          </w:p>
          <w:p w14:paraId="6CC343B8" w14:textId="77777777" w:rsidR="0085611A" w:rsidRPr="00F87318" w:rsidRDefault="0085611A" w:rsidP="003D21F5">
            <w:pPr>
              <w:spacing w:after="0" w:line="240" w:lineRule="auto"/>
              <w:rPr>
                <w:rFonts w:ascii="Arial" w:hAnsi="Arial" w:cs="Arial"/>
                <w:sz w:val="24"/>
                <w:szCs w:val="24"/>
              </w:rPr>
            </w:pPr>
            <w:r w:rsidRPr="00F87318">
              <w:rPr>
                <w:rFonts w:ascii="Arial" w:hAnsi="Arial" w:cs="Arial"/>
                <w:sz w:val="24"/>
                <w:szCs w:val="24"/>
              </w:rPr>
              <w:t xml:space="preserve">Expenditure has changed in a few areas.  </w:t>
            </w:r>
          </w:p>
          <w:p w14:paraId="2BBE53DF" w14:textId="7B5FB500" w:rsidR="004020AD" w:rsidRPr="00F87318" w:rsidRDefault="004020AD" w:rsidP="003D21F5">
            <w:pPr>
              <w:spacing w:after="0" w:line="240" w:lineRule="auto"/>
              <w:rPr>
                <w:rFonts w:ascii="Arial" w:hAnsi="Arial" w:cs="Arial"/>
                <w:sz w:val="24"/>
                <w:szCs w:val="24"/>
              </w:rPr>
            </w:pPr>
            <w:r w:rsidRPr="00F87318">
              <w:rPr>
                <w:rFonts w:ascii="Arial" w:hAnsi="Arial" w:cs="Arial"/>
                <w:sz w:val="24"/>
                <w:szCs w:val="24"/>
              </w:rPr>
              <w:t xml:space="preserve">E01 – Teaching staff – this has reduced </w:t>
            </w:r>
            <w:r w:rsidR="00E0216B" w:rsidRPr="00F87318">
              <w:rPr>
                <w:rFonts w:ascii="Arial" w:hAnsi="Arial" w:cs="Arial"/>
                <w:sz w:val="24"/>
                <w:szCs w:val="24"/>
              </w:rPr>
              <w:t>by £3575</w:t>
            </w:r>
            <w:r w:rsidR="00E0216B">
              <w:rPr>
                <w:rFonts w:ascii="Arial" w:hAnsi="Arial" w:cs="Arial"/>
                <w:sz w:val="24"/>
                <w:szCs w:val="24"/>
              </w:rPr>
              <w:t xml:space="preserve"> </w:t>
            </w:r>
            <w:r w:rsidRPr="00F87318">
              <w:rPr>
                <w:rFonts w:ascii="Arial" w:hAnsi="Arial" w:cs="Arial"/>
                <w:sz w:val="24"/>
                <w:szCs w:val="24"/>
              </w:rPr>
              <w:t>to cover the actual costs.</w:t>
            </w:r>
          </w:p>
          <w:p w14:paraId="4CBC188F" w14:textId="27C8F270" w:rsidR="00A44C29" w:rsidRPr="00F87318" w:rsidRDefault="004020AD" w:rsidP="003D21F5">
            <w:pPr>
              <w:spacing w:after="0" w:line="240" w:lineRule="auto"/>
              <w:rPr>
                <w:rFonts w:ascii="Arial" w:hAnsi="Arial" w:cs="Arial"/>
                <w:sz w:val="24"/>
                <w:szCs w:val="24"/>
              </w:rPr>
            </w:pPr>
            <w:r w:rsidRPr="00F87318">
              <w:rPr>
                <w:rFonts w:ascii="Arial" w:hAnsi="Arial" w:cs="Arial"/>
                <w:sz w:val="24"/>
                <w:szCs w:val="24"/>
              </w:rPr>
              <w:t>E03 – Support staff – this has reduced by £20,219 due to changes to contracts.</w:t>
            </w:r>
            <w:r w:rsidR="00FB68A4" w:rsidRPr="00F87318">
              <w:rPr>
                <w:rFonts w:ascii="Arial" w:hAnsi="Arial" w:cs="Arial"/>
                <w:sz w:val="24"/>
                <w:szCs w:val="24"/>
              </w:rPr>
              <w:t xml:space="preserve">  </w:t>
            </w:r>
            <w:r w:rsidR="00BC4F9D" w:rsidRPr="00F87318">
              <w:rPr>
                <w:rFonts w:ascii="Arial" w:hAnsi="Arial" w:cs="Arial"/>
                <w:sz w:val="24"/>
                <w:szCs w:val="24"/>
              </w:rPr>
              <w:t xml:space="preserve"> </w:t>
            </w:r>
          </w:p>
          <w:p w14:paraId="29101AC9" w14:textId="060F66F1" w:rsidR="004020AD" w:rsidRPr="00F87318" w:rsidRDefault="004020AD" w:rsidP="003D21F5">
            <w:pPr>
              <w:spacing w:after="0" w:line="240" w:lineRule="auto"/>
              <w:rPr>
                <w:rFonts w:ascii="Arial" w:hAnsi="Arial" w:cs="Arial"/>
                <w:sz w:val="24"/>
                <w:szCs w:val="24"/>
              </w:rPr>
            </w:pPr>
            <w:r w:rsidRPr="00F87318">
              <w:rPr>
                <w:rFonts w:ascii="Arial" w:hAnsi="Arial" w:cs="Arial"/>
                <w:sz w:val="24"/>
                <w:szCs w:val="24"/>
              </w:rPr>
              <w:t xml:space="preserve">The school has streamlined the terms and conditions of the TA staff with a contract from 8am to 4pm which includes inset days, weekly bespoke training and 30 minutes lunch.  This change has been voluntary and many of the staff have taken up this offer.  Most staff now have 35 hour </w:t>
            </w:r>
            <w:r w:rsidR="00E0216B">
              <w:rPr>
                <w:rFonts w:ascii="Arial" w:hAnsi="Arial" w:cs="Arial"/>
                <w:sz w:val="24"/>
                <w:szCs w:val="24"/>
              </w:rPr>
              <w:t xml:space="preserve">per week </w:t>
            </w:r>
            <w:r w:rsidRPr="00F87318">
              <w:rPr>
                <w:rFonts w:ascii="Arial" w:hAnsi="Arial" w:cs="Arial"/>
                <w:sz w:val="24"/>
                <w:szCs w:val="24"/>
              </w:rPr>
              <w:t xml:space="preserve">contracts.  </w:t>
            </w:r>
          </w:p>
          <w:p w14:paraId="74A674C0" w14:textId="0347F979" w:rsidR="004020AD" w:rsidRPr="00F87318" w:rsidRDefault="004020AD" w:rsidP="003D21F5">
            <w:pPr>
              <w:spacing w:after="0" w:line="240" w:lineRule="auto"/>
              <w:rPr>
                <w:rFonts w:ascii="Arial" w:hAnsi="Arial" w:cs="Arial"/>
                <w:sz w:val="24"/>
                <w:szCs w:val="24"/>
              </w:rPr>
            </w:pPr>
            <w:r w:rsidRPr="00F87318">
              <w:rPr>
                <w:rFonts w:ascii="Arial" w:hAnsi="Arial" w:cs="Arial"/>
                <w:sz w:val="24"/>
                <w:szCs w:val="24"/>
              </w:rPr>
              <w:t xml:space="preserve">E13 – </w:t>
            </w:r>
            <w:r w:rsidR="00E71325" w:rsidRPr="00F87318">
              <w:rPr>
                <w:rFonts w:ascii="Arial" w:hAnsi="Arial" w:cs="Arial"/>
                <w:sz w:val="24"/>
                <w:szCs w:val="24"/>
              </w:rPr>
              <w:t>G</w:t>
            </w:r>
            <w:r w:rsidRPr="00F87318">
              <w:rPr>
                <w:rFonts w:ascii="Arial" w:hAnsi="Arial" w:cs="Arial"/>
                <w:sz w:val="24"/>
                <w:szCs w:val="24"/>
              </w:rPr>
              <w:t>rounds maintenance – this has increased by £9575 due to additional works – tree work and a new path.</w:t>
            </w:r>
          </w:p>
          <w:p w14:paraId="4415B59C" w14:textId="77777777" w:rsidR="00E71325" w:rsidRPr="00F87318" w:rsidRDefault="00E71325" w:rsidP="003D21F5">
            <w:pPr>
              <w:spacing w:after="0" w:line="240" w:lineRule="auto"/>
              <w:rPr>
                <w:rFonts w:ascii="Arial" w:hAnsi="Arial" w:cs="Arial"/>
                <w:sz w:val="24"/>
                <w:szCs w:val="24"/>
              </w:rPr>
            </w:pPr>
            <w:r w:rsidRPr="00F87318">
              <w:rPr>
                <w:rFonts w:ascii="Arial" w:hAnsi="Arial" w:cs="Arial"/>
                <w:sz w:val="24"/>
                <w:szCs w:val="24"/>
              </w:rPr>
              <w:t>E14 – Cleaning – this has increased by £5000 due to additional costs for COVID-19.</w:t>
            </w:r>
          </w:p>
          <w:p w14:paraId="218A2C52" w14:textId="377212EF" w:rsidR="00E71325" w:rsidRPr="00F87318" w:rsidRDefault="00E71325" w:rsidP="003D21F5">
            <w:pPr>
              <w:spacing w:after="0" w:line="240" w:lineRule="auto"/>
              <w:rPr>
                <w:rFonts w:ascii="Arial" w:hAnsi="Arial" w:cs="Arial"/>
                <w:sz w:val="24"/>
                <w:szCs w:val="24"/>
              </w:rPr>
            </w:pPr>
            <w:r w:rsidRPr="00F87318">
              <w:rPr>
                <w:rFonts w:ascii="Arial" w:hAnsi="Arial" w:cs="Arial"/>
                <w:sz w:val="24"/>
                <w:szCs w:val="24"/>
              </w:rPr>
              <w:t>E16 – Energy – an additional £6000 virement has been made due to rising gas costs.</w:t>
            </w:r>
          </w:p>
          <w:p w14:paraId="5527EF13" w14:textId="77777777" w:rsidR="00E71325" w:rsidRPr="00F87318" w:rsidRDefault="00E71325" w:rsidP="003D21F5">
            <w:pPr>
              <w:spacing w:after="0" w:line="240" w:lineRule="auto"/>
              <w:rPr>
                <w:rFonts w:ascii="Arial" w:hAnsi="Arial" w:cs="Arial"/>
                <w:sz w:val="24"/>
                <w:szCs w:val="24"/>
              </w:rPr>
            </w:pPr>
            <w:r w:rsidRPr="00F87318">
              <w:rPr>
                <w:rFonts w:ascii="Arial" w:hAnsi="Arial" w:cs="Arial"/>
                <w:sz w:val="24"/>
                <w:szCs w:val="24"/>
              </w:rPr>
              <w:t>E19 – Learning resources – has increased by £58,927 which is a more accurate reflection of spending requirements.  The school has created two cost centres for Recovery funding.  Spend in subject areas is being reviewed and there will be more expenditure to meet the needs of a broad and balanced curriculum.</w:t>
            </w:r>
          </w:p>
          <w:p w14:paraId="7046F6F7" w14:textId="77777777" w:rsidR="00E71325" w:rsidRPr="00F87318" w:rsidRDefault="00E71325" w:rsidP="003D21F5">
            <w:pPr>
              <w:spacing w:after="0" w:line="240" w:lineRule="auto"/>
              <w:rPr>
                <w:rFonts w:ascii="Arial" w:hAnsi="Arial" w:cs="Arial"/>
                <w:sz w:val="24"/>
                <w:szCs w:val="24"/>
              </w:rPr>
            </w:pPr>
          </w:p>
          <w:p w14:paraId="1195A54F" w14:textId="01A6D578" w:rsidR="00A44C29" w:rsidRPr="00F87318" w:rsidRDefault="00E71325" w:rsidP="003D21F5">
            <w:pPr>
              <w:spacing w:after="0" w:line="240" w:lineRule="auto"/>
              <w:rPr>
                <w:rFonts w:ascii="Arial" w:hAnsi="Arial" w:cs="Arial"/>
                <w:sz w:val="24"/>
                <w:szCs w:val="24"/>
              </w:rPr>
            </w:pPr>
            <w:r w:rsidRPr="00F87318">
              <w:rPr>
                <w:rFonts w:ascii="Arial" w:hAnsi="Arial" w:cs="Arial"/>
                <w:i/>
                <w:iCs/>
                <w:sz w:val="24"/>
                <w:szCs w:val="24"/>
              </w:rPr>
              <w:t>Q. Has there been a change in subject leads?</w:t>
            </w:r>
            <w:r w:rsidRPr="00F87318">
              <w:rPr>
                <w:rFonts w:ascii="Arial" w:hAnsi="Arial" w:cs="Arial"/>
                <w:sz w:val="24"/>
                <w:szCs w:val="24"/>
              </w:rPr>
              <w:t xml:space="preserve"> </w:t>
            </w:r>
            <w:r w:rsidR="004020AD" w:rsidRPr="00F87318">
              <w:rPr>
                <w:rFonts w:ascii="Arial" w:hAnsi="Arial" w:cs="Arial"/>
                <w:sz w:val="24"/>
                <w:szCs w:val="24"/>
              </w:rPr>
              <w:t xml:space="preserve">  </w:t>
            </w:r>
          </w:p>
          <w:p w14:paraId="7DB4C8E7" w14:textId="368BB674" w:rsidR="00A44C29" w:rsidRPr="00F87318" w:rsidRDefault="00E71325" w:rsidP="003D21F5">
            <w:pPr>
              <w:spacing w:after="0" w:line="240" w:lineRule="auto"/>
              <w:rPr>
                <w:rFonts w:ascii="Arial" w:hAnsi="Arial" w:cs="Arial"/>
                <w:sz w:val="24"/>
                <w:szCs w:val="24"/>
              </w:rPr>
            </w:pPr>
            <w:r w:rsidRPr="00F87318">
              <w:rPr>
                <w:rFonts w:ascii="Arial" w:hAnsi="Arial" w:cs="Arial"/>
                <w:sz w:val="24"/>
                <w:szCs w:val="24"/>
              </w:rPr>
              <w:t>Yes, they are working in groups which is a good way to develop new leaders.</w:t>
            </w:r>
          </w:p>
          <w:p w14:paraId="6D3A5E26" w14:textId="733AD588" w:rsidR="00A44C29" w:rsidRPr="00F87318" w:rsidRDefault="00A44C29" w:rsidP="003D21F5">
            <w:pPr>
              <w:spacing w:after="0" w:line="240" w:lineRule="auto"/>
              <w:rPr>
                <w:rFonts w:ascii="Arial" w:hAnsi="Arial" w:cs="Arial"/>
                <w:sz w:val="24"/>
                <w:szCs w:val="24"/>
              </w:rPr>
            </w:pPr>
          </w:p>
          <w:p w14:paraId="331EBAD1" w14:textId="38E786C8" w:rsidR="00A44C29" w:rsidRPr="00F87318" w:rsidRDefault="00E71325" w:rsidP="003D21F5">
            <w:pPr>
              <w:spacing w:after="0" w:line="240" w:lineRule="auto"/>
              <w:rPr>
                <w:rFonts w:ascii="Arial" w:hAnsi="Arial" w:cs="Arial"/>
                <w:sz w:val="24"/>
                <w:szCs w:val="24"/>
              </w:rPr>
            </w:pPr>
            <w:r w:rsidRPr="00F87318">
              <w:rPr>
                <w:rFonts w:ascii="Arial" w:hAnsi="Arial" w:cs="Arial"/>
                <w:sz w:val="24"/>
                <w:szCs w:val="24"/>
              </w:rPr>
              <w:t xml:space="preserve">E25 – Catering supplied – has increased by </w:t>
            </w:r>
            <w:r w:rsidR="00C44352" w:rsidRPr="00F87318">
              <w:rPr>
                <w:rFonts w:ascii="Arial" w:hAnsi="Arial" w:cs="Arial"/>
                <w:sz w:val="24"/>
                <w:szCs w:val="24"/>
              </w:rPr>
              <w:t>£21,140 to cover increased demand.</w:t>
            </w:r>
          </w:p>
          <w:p w14:paraId="252A6D04" w14:textId="68776979" w:rsidR="00C44352" w:rsidRPr="00F87318" w:rsidRDefault="00C44352" w:rsidP="003D21F5">
            <w:pPr>
              <w:spacing w:after="0" w:line="240" w:lineRule="auto"/>
              <w:rPr>
                <w:rFonts w:ascii="Arial" w:hAnsi="Arial" w:cs="Arial"/>
                <w:sz w:val="24"/>
                <w:szCs w:val="24"/>
              </w:rPr>
            </w:pPr>
            <w:r w:rsidRPr="00F87318">
              <w:rPr>
                <w:rFonts w:ascii="Arial" w:hAnsi="Arial" w:cs="Arial"/>
                <w:sz w:val="24"/>
                <w:szCs w:val="24"/>
              </w:rPr>
              <w:lastRenderedPageBreak/>
              <w:t>E27 – Bought in services – has increased by £94,575 as a reflection of actual costs and to cover TA supply costs for example for one to one support for pupils with education and health care plans (EHCPs).</w:t>
            </w:r>
          </w:p>
          <w:p w14:paraId="48163E64" w14:textId="186470B3" w:rsidR="00C44352" w:rsidRPr="00F87318" w:rsidRDefault="00C44352" w:rsidP="003D21F5">
            <w:pPr>
              <w:spacing w:after="0" w:line="240" w:lineRule="auto"/>
              <w:rPr>
                <w:rFonts w:ascii="Arial" w:hAnsi="Arial" w:cs="Arial"/>
                <w:sz w:val="24"/>
                <w:szCs w:val="24"/>
              </w:rPr>
            </w:pPr>
          </w:p>
          <w:p w14:paraId="60444BDB" w14:textId="16CE7149" w:rsidR="00C44352" w:rsidRPr="00F87318" w:rsidRDefault="00C44352" w:rsidP="003D21F5">
            <w:pPr>
              <w:spacing w:after="0" w:line="240" w:lineRule="auto"/>
              <w:rPr>
                <w:rFonts w:ascii="Arial" w:hAnsi="Arial" w:cs="Arial"/>
                <w:sz w:val="24"/>
                <w:szCs w:val="24"/>
              </w:rPr>
            </w:pPr>
            <w:r w:rsidRPr="00F87318">
              <w:rPr>
                <w:rFonts w:ascii="Arial" w:hAnsi="Arial" w:cs="Arial"/>
                <w:sz w:val="24"/>
                <w:szCs w:val="24"/>
              </w:rPr>
              <w:t>The net cost of these budget changes was £369,333.</w:t>
            </w:r>
          </w:p>
          <w:p w14:paraId="08DCCDD9" w14:textId="19D1A685" w:rsidR="00C44352" w:rsidRPr="00F87318" w:rsidRDefault="00C44352" w:rsidP="003D21F5">
            <w:pPr>
              <w:spacing w:after="0" w:line="240" w:lineRule="auto"/>
              <w:rPr>
                <w:rFonts w:ascii="Arial" w:hAnsi="Arial" w:cs="Arial"/>
                <w:sz w:val="24"/>
                <w:szCs w:val="24"/>
              </w:rPr>
            </w:pPr>
          </w:p>
          <w:p w14:paraId="1AEE07FF" w14:textId="0F38A7BE" w:rsidR="00C44352" w:rsidRPr="00F87318" w:rsidRDefault="00C44352" w:rsidP="003D21F5">
            <w:pPr>
              <w:spacing w:after="0" w:line="240" w:lineRule="auto"/>
              <w:rPr>
                <w:rFonts w:ascii="Arial" w:hAnsi="Arial" w:cs="Arial"/>
                <w:sz w:val="24"/>
                <w:szCs w:val="24"/>
              </w:rPr>
            </w:pPr>
            <w:r w:rsidRPr="00F87318">
              <w:rPr>
                <w:rFonts w:ascii="Arial" w:hAnsi="Arial" w:cs="Arial"/>
                <w:sz w:val="24"/>
                <w:szCs w:val="24"/>
              </w:rPr>
              <w:t>Governors approved the budget changes.</w:t>
            </w:r>
          </w:p>
          <w:p w14:paraId="2074609A" w14:textId="5D76DEF9" w:rsidR="00A44C29" w:rsidRPr="00F87318" w:rsidRDefault="00A44C29" w:rsidP="003D21F5">
            <w:pPr>
              <w:spacing w:after="0" w:line="240" w:lineRule="auto"/>
              <w:rPr>
                <w:rFonts w:ascii="Arial" w:hAnsi="Arial" w:cs="Arial"/>
                <w:sz w:val="24"/>
                <w:szCs w:val="24"/>
              </w:rPr>
            </w:pPr>
          </w:p>
          <w:p w14:paraId="438C6AD6" w14:textId="77777777" w:rsidR="00031342" w:rsidRPr="00F87318" w:rsidRDefault="00031342" w:rsidP="00031342">
            <w:pPr>
              <w:spacing w:after="0" w:line="240" w:lineRule="auto"/>
              <w:rPr>
                <w:rFonts w:ascii="Arial" w:hAnsi="Arial" w:cs="Arial"/>
                <w:sz w:val="24"/>
                <w:szCs w:val="24"/>
                <w:u w:val="single"/>
              </w:rPr>
            </w:pPr>
            <w:r w:rsidRPr="00F87318">
              <w:rPr>
                <w:rFonts w:ascii="Arial" w:hAnsi="Arial" w:cs="Arial"/>
                <w:sz w:val="24"/>
                <w:szCs w:val="24"/>
                <w:u w:val="single"/>
              </w:rPr>
              <w:t>Teacher and support staff supply</w:t>
            </w:r>
          </w:p>
          <w:p w14:paraId="7CEB72F9"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 xml:space="preserve">There was one supply teacher providing one day’s cover.  Supply was being used to provide TA cover for Catch up support, maternity and absence leave.  The quality of the supply staff remained high, however it was expensive.  </w:t>
            </w:r>
          </w:p>
          <w:p w14:paraId="6FA6B57D" w14:textId="77777777" w:rsidR="00031342" w:rsidRPr="00F87318" w:rsidRDefault="00031342" w:rsidP="00031342">
            <w:pPr>
              <w:spacing w:after="0" w:line="240" w:lineRule="auto"/>
              <w:rPr>
                <w:rFonts w:ascii="Arial" w:hAnsi="Arial" w:cs="Arial"/>
                <w:sz w:val="24"/>
                <w:szCs w:val="24"/>
              </w:rPr>
            </w:pPr>
          </w:p>
          <w:p w14:paraId="698D6023" w14:textId="77777777" w:rsidR="00031342" w:rsidRPr="00F87318" w:rsidRDefault="00031342" w:rsidP="00031342">
            <w:pPr>
              <w:spacing w:after="0" w:line="240" w:lineRule="auto"/>
              <w:rPr>
                <w:rFonts w:ascii="Arial" w:hAnsi="Arial" w:cs="Arial"/>
                <w:i/>
                <w:iCs/>
                <w:sz w:val="24"/>
                <w:szCs w:val="24"/>
              </w:rPr>
            </w:pPr>
            <w:r w:rsidRPr="00F87318">
              <w:rPr>
                <w:rFonts w:ascii="Arial" w:hAnsi="Arial" w:cs="Arial"/>
                <w:i/>
                <w:iCs/>
                <w:sz w:val="24"/>
                <w:szCs w:val="24"/>
              </w:rPr>
              <w:t>Q. Can the school employ more TAs?</w:t>
            </w:r>
          </w:p>
          <w:p w14:paraId="6FAE15EC"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It can, but this brings with it an issue about flexibility to meet the needs of the school and pupils.</w:t>
            </w:r>
          </w:p>
          <w:p w14:paraId="048BFE91" w14:textId="77777777" w:rsidR="00031342" w:rsidRPr="00F87318" w:rsidRDefault="00031342" w:rsidP="00031342">
            <w:pPr>
              <w:spacing w:after="0" w:line="240" w:lineRule="auto"/>
              <w:rPr>
                <w:rFonts w:ascii="Arial" w:hAnsi="Arial" w:cs="Arial"/>
                <w:sz w:val="24"/>
                <w:szCs w:val="24"/>
              </w:rPr>
            </w:pPr>
          </w:p>
          <w:p w14:paraId="09B1AFA9" w14:textId="77777777" w:rsidR="00031342" w:rsidRPr="00F87318" w:rsidRDefault="00031342" w:rsidP="00031342">
            <w:pPr>
              <w:spacing w:after="0" w:line="240" w:lineRule="auto"/>
              <w:rPr>
                <w:rFonts w:ascii="Arial" w:hAnsi="Arial" w:cs="Arial"/>
                <w:i/>
                <w:iCs/>
                <w:sz w:val="24"/>
                <w:szCs w:val="24"/>
              </w:rPr>
            </w:pPr>
            <w:r w:rsidRPr="00F87318">
              <w:rPr>
                <w:rFonts w:ascii="Arial" w:hAnsi="Arial" w:cs="Arial"/>
                <w:i/>
                <w:iCs/>
                <w:sz w:val="24"/>
                <w:szCs w:val="24"/>
              </w:rPr>
              <w:t>Q. What are the options?</w:t>
            </w:r>
          </w:p>
          <w:p w14:paraId="00AC959B" w14:textId="49A4466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 xml:space="preserve">The school could employ more TAs at TA3 level to cover absences, but the costs would need to be reviewed </w:t>
            </w:r>
            <w:r w:rsidR="00E0216B">
              <w:rPr>
                <w:rFonts w:ascii="Arial" w:hAnsi="Arial" w:cs="Arial"/>
                <w:sz w:val="24"/>
                <w:szCs w:val="24"/>
              </w:rPr>
              <w:t>a</w:t>
            </w:r>
            <w:r w:rsidRPr="00F87318">
              <w:rPr>
                <w:rFonts w:ascii="Arial" w:hAnsi="Arial" w:cs="Arial"/>
                <w:sz w:val="24"/>
                <w:szCs w:val="24"/>
              </w:rPr>
              <w:t>s the school will not be able to afford to employ additional TA3 staff and also use supply.</w:t>
            </w:r>
          </w:p>
          <w:p w14:paraId="77F3F90D" w14:textId="77777777" w:rsidR="00031342" w:rsidRPr="00F87318" w:rsidRDefault="00031342" w:rsidP="00031342">
            <w:pPr>
              <w:spacing w:after="0" w:line="240" w:lineRule="auto"/>
              <w:rPr>
                <w:rFonts w:ascii="Arial" w:hAnsi="Arial" w:cs="Arial"/>
                <w:sz w:val="24"/>
                <w:szCs w:val="24"/>
              </w:rPr>
            </w:pPr>
          </w:p>
          <w:p w14:paraId="65A66C32" w14:textId="77777777" w:rsidR="00031342" w:rsidRPr="00F87318" w:rsidRDefault="00031342" w:rsidP="00031342">
            <w:pPr>
              <w:spacing w:after="0" w:line="240" w:lineRule="auto"/>
              <w:rPr>
                <w:rFonts w:ascii="Arial" w:hAnsi="Arial" w:cs="Arial"/>
                <w:sz w:val="24"/>
                <w:szCs w:val="24"/>
                <w:u w:val="single"/>
              </w:rPr>
            </w:pPr>
            <w:r w:rsidRPr="00F87318">
              <w:rPr>
                <w:rFonts w:ascii="Arial" w:hAnsi="Arial" w:cs="Arial"/>
                <w:sz w:val="24"/>
                <w:szCs w:val="24"/>
                <w:u w:val="single"/>
              </w:rPr>
              <w:t>School meals</w:t>
            </w:r>
          </w:p>
          <w:p w14:paraId="3C91A4F0"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 xml:space="preserve">The school has returned to the provision of a full menu in the dining hall and the uptake by pupils has increased. </w:t>
            </w:r>
          </w:p>
          <w:p w14:paraId="3A715ECF" w14:textId="77777777" w:rsidR="00031342" w:rsidRPr="00F87318" w:rsidRDefault="00031342" w:rsidP="00031342">
            <w:pPr>
              <w:spacing w:after="0" w:line="240" w:lineRule="auto"/>
              <w:rPr>
                <w:rFonts w:ascii="Arial" w:hAnsi="Arial" w:cs="Arial"/>
                <w:sz w:val="24"/>
                <w:szCs w:val="24"/>
              </w:rPr>
            </w:pPr>
          </w:p>
          <w:p w14:paraId="2A4EF9F3" w14:textId="3B32D3E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 xml:space="preserve">Nursery children have remained in the Nursery and their food has been </w:t>
            </w:r>
            <w:r w:rsidR="00E0216B">
              <w:rPr>
                <w:rFonts w:ascii="Arial" w:hAnsi="Arial" w:cs="Arial"/>
                <w:sz w:val="24"/>
                <w:szCs w:val="24"/>
              </w:rPr>
              <w:t>deliver</w:t>
            </w:r>
            <w:r w:rsidRPr="00F87318">
              <w:rPr>
                <w:rFonts w:ascii="Arial" w:hAnsi="Arial" w:cs="Arial"/>
                <w:sz w:val="24"/>
                <w:szCs w:val="24"/>
              </w:rPr>
              <w:t>ed via hot food trollies.  This has been a positive change as a result of the pandemic and is better for the nursery children.</w:t>
            </w:r>
          </w:p>
          <w:p w14:paraId="32D7B572" w14:textId="77777777" w:rsidR="00031342" w:rsidRPr="00F87318" w:rsidRDefault="00031342" w:rsidP="00031342">
            <w:pPr>
              <w:spacing w:after="0" w:line="240" w:lineRule="auto"/>
              <w:rPr>
                <w:rFonts w:ascii="Arial" w:hAnsi="Arial" w:cs="Arial"/>
                <w:sz w:val="24"/>
                <w:szCs w:val="24"/>
              </w:rPr>
            </w:pPr>
          </w:p>
          <w:p w14:paraId="1858ABE9" w14:textId="77777777" w:rsidR="00031342" w:rsidRPr="00F87318" w:rsidRDefault="00031342" w:rsidP="00031342">
            <w:pPr>
              <w:spacing w:after="0" w:line="240" w:lineRule="auto"/>
              <w:rPr>
                <w:rFonts w:ascii="Arial" w:hAnsi="Arial" w:cs="Arial"/>
                <w:sz w:val="24"/>
                <w:szCs w:val="24"/>
                <w:u w:val="single"/>
              </w:rPr>
            </w:pPr>
            <w:r w:rsidRPr="00F87318">
              <w:rPr>
                <w:rFonts w:ascii="Arial" w:hAnsi="Arial" w:cs="Arial"/>
                <w:sz w:val="24"/>
                <w:szCs w:val="24"/>
                <w:u w:val="single"/>
              </w:rPr>
              <w:t xml:space="preserve">Staff changes </w:t>
            </w:r>
          </w:p>
          <w:p w14:paraId="1CC7C6CA" w14:textId="73D8104C"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There have been several staff changes:</w:t>
            </w:r>
          </w:p>
          <w:p w14:paraId="3721EF40" w14:textId="77777777" w:rsidR="00031342" w:rsidRPr="00F87318" w:rsidRDefault="00031342" w:rsidP="00031342">
            <w:pPr>
              <w:spacing w:after="0" w:line="240" w:lineRule="auto"/>
              <w:rPr>
                <w:rFonts w:ascii="Arial" w:hAnsi="Arial" w:cs="Arial"/>
                <w:sz w:val="24"/>
                <w:szCs w:val="24"/>
              </w:rPr>
            </w:pPr>
          </w:p>
          <w:p w14:paraId="2BE4491C" w14:textId="2B6590F3"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 xml:space="preserve">2 teachers </w:t>
            </w:r>
            <w:r w:rsidR="00E0216B">
              <w:rPr>
                <w:rFonts w:ascii="Arial" w:hAnsi="Arial" w:cs="Arial"/>
                <w:sz w:val="24"/>
                <w:szCs w:val="24"/>
              </w:rPr>
              <w:t>have returned</w:t>
            </w:r>
            <w:r w:rsidRPr="00F87318">
              <w:rPr>
                <w:rFonts w:ascii="Arial" w:hAnsi="Arial" w:cs="Arial"/>
                <w:sz w:val="24"/>
                <w:szCs w:val="24"/>
              </w:rPr>
              <w:t xml:space="preserve"> from maternity leave</w:t>
            </w:r>
          </w:p>
          <w:p w14:paraId="6FD58F5C" w14:textId="1A0E8D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 xml:space="preserve">2 teachers </w:t>
            </w:r>
            <w:r w:rsidR="00E0216B">
              <w:rPr>
                <w:rFonts w:ascii="Arial" w:hAnsi="Arial" w:cs="Arial"/>
                <w:sz w:val="24"/>
                <w:szCs w:val="24"/>
              </w:rPr>
              <w:t xml:space="preserve">have </w:t>
            </w:r>
            <w:r w:rsidRPr="00F87318">
              <w:rPr>
                <w:rFonts w:ascii="Arial" w:hAnsi="Arial" w:cs="Arial"/>
                <w:sz w:val="24"/>
                <w:szCs w:val="24"/>
              </w:rPr>
              <w:t>left after coming to the end of fixed term contracts after covering maternity leaves</w:t>
            </w:r>
          </w:p>
          <w:p w14:paraId="6EE9B49B"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teacher has commenced maternity leave</w:t>
            </w:r>
          </w:p>
          <w:p w14:paraId="16C285A3"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teacher is about to start maternity leave</w:t>
            </w:r>
          </w:p>
          <w:p w14:paraId="3F8D8446"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2 new teachers on fixed term contracts to cover 2 maternity leaves</w:t>
            </w:r>
          </w:p>
          <w:p w14:paraId="331844E7"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TA has retired on medical grounds</w:t>
            </w:r>
          </w:p>
          <w:p w14:paraId="451812BB"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TA is on long term sickness</w:t>
            </w:r>
          </w:p>
          <w:p w14:paraId="47936E58"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TA is on maternity leave</w:t>
            </w:r>
          </w:p>
          <w:p w14:paraId="7DFCFAB6"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Finance Officer has retired</w:t>
            </w:r>
          </w:p>
          <w:p w14:paraId="6D2B02AA"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Senior Finance Officer has been appointed</w:t>
            </w:r>
          </w:p>
          <w:p w14:paraId="261218FD" w14:textId="688152EE"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3 New Office Administrators (2 are a job share)</w:t>
            </w:r>
            <w:r w:rsidR="00E0216B">
              <w:rPr>
                <w:rFonts w:ascii="Arial" w:hAnsi="Arial" w:cs="Arial"/>
                <w:sz w:val="24"/>
                <w:szCs w:val="24"/>
              </w:rPr>
              <w:t xml:space="preserve"> have started</w:t>
            </w:r>
          </w:p>
          <w:p w14:paraId="1F5564AC" w14:textId="77777777" w:rsidR="00031342" w:rsidRPr="00F87318" w:rsidRDefault="00031342" w:rsidP="00031342">
            <w:pPr>
              <w:spacing w:after="0" w:line="240" w:lineRule="auto"/>
              <w:rPr>
                <w:rFonts w:ascii="Arial" w:hAnsi="Arial" w:cs="Arial"/>
                <w:sz w:val="24"/>
                <w:szCs w:val="24"/>
              </w:rPr>
            </w:pPr>
            <w:r w:rsidRPr="00F87318">
              <w:rPr>
                <w:rFonts w:ascii="Arial" w:hAnsi="Arial" w:cs="Arial"/>
                <w:sz w:val="24"/>
                <w:szCs w:val="24"/>
              </w:rPr>
              <w:t>1 Lunchtime Organiser (LO) has left</w:t>
            </w:r>
          </w:p>
          <w:p w14:paraId="3454EE6B" w14:textId="4457689A" w:rsidR="00031342" w:rsidRDefault="00031342" w:rsidP="003D21F5">
            <w:pPr>
              <w:spacing w:after="0" w:line="240" w:lineRule="auto"/>
              <w:rPr>
                <w:rFonts w:ascii="Arial" w:hAnsi="Arial" w:cs="Arial"/>
                <w:sz w:val="24"/>
                <w:szCs w:val="24"/>
              </w:rPr>
            </w:pPr>
          </w:p>
          <w:p w14:paraId="6854A440" w14:textId="4934045E" w:rsidR="00E0216B" w:rsidRDefault="00E0216B" w:rsidP="003D21F5">
            <w:pPr>
              <w:spacing w:after="0" w:line="240" w:lineRule="auto"/>
              <w:rPr>
                <w:rFonts w:ascii="Arial" w:hAnsi="Arial" w:cs="Arial"/>
                <w:sz w:val="24"/>
                <w:szCs w:val="24"/>
              </w:rPr>
            </w:pPr>
            <w:r>
              <w:rPr>
                <w:rFonts w:ascii="Arial" w:hAnsi="Arial" w:cs="Arial"/>
                <w:sz w:val="24"/>
                <w:szCs w:val="24"/>
              </w:rPr>
              <w:t>Governors noted the staff changes.</w:t>
            </w:r>
          </w:p>
          <w:p w14:paraId="0C26E247" w14:textId="4AC38114" w:rsidR="00E0216B" w:rsidRDefault="00E0216B" w:rsidP="003D21F5">
            <w:pPr>
              <w:spacing w:after="0" w:line="240" w:lineRule="auto"/>
              <w:rPr>
                <w:rFonts w:ascii="Arial" w:hAnsi="Arial" w:cs="Arial"/>
                <w:sz w:val="24"/>
                <w:szCs w:val="24"/>
              </w:rPr>
            </w:pPr>
          </w:p>
          <w:p w14:paraId="493BBA73" w14:textId="136CB3FC" w:rsidR="00E0216B" w:rsidRDefault="00E0216B" w:rsidP="003D21F5">
            <w:pPr>
              <w:spacing w:after="0" w:line="240" w:lineRule="auto"/>
              <w:rPr>
                <w:rFonts w:ascii="Arial" w:hAnsi="Arial" w:cs="Arial"/>
                <w:sz w:val="24"/>
                <w:szCs w:val="24"/>
              </w:rPr>
            </w:pPr>
          </w:p>
          <w:p w14:paraId="4C4174BB" w14:textId="06280DE4" w:rsidR="00E0216B" w:rsidRDefault="00E0216B" w:rsidP="003D21F5">
            <w:pPr>
              <w:spacing w:after="0" w:line="240" w:lineRule="auto"/>
              <w:rPr>
                <w:rFonts w:ascii="Arial" w:hAnsi="Arial" w:cs="Arial"/>
                <w:sz w:val="24"/>
                <w:szCs w:val="24"/>
              </w:rPr>
            </w:pPr>
          </w:p>
          <w:p w14:paraId="49A9A324" w14:textId="0BE48894" w:rsidR="00E0216B" w:rsidRDefault="00E0216B" w:rsidP="003D21F5">
            <w:pPr>
              <w:spacing w:after="0" w:line="240" w:lineRule="auto"/>
              <w:rPr>
                <w:rFonts w:ascii="Arial" w:hAnsi="Arial" w:cs="Arial"/>
                <w:sz w:val="24"/>
                <w:szCs w:val="24"/>
              </w:rPr>
            </w:pPr>
          </w:p>
          <w:p w14:paraId="595849D7" w14:textId="2B15A02A" w:rsidR="00E0216B" w:rsidRDefault="00E0216B" w:rsidP="003D21F5">
            <w:pPr>
              <w:spacing w:after="0" w:line="240" w:lineRule="auto"/>
              <w:rPr>
                <w:rFonts w:ascii="Arial" w:hAnsi="Arial" w:cs="Arial"/>
                <w:sz w:val="24"/>
                <w:szCs w:val="24"/>
              </w:rPr>
            </w:pPr>
          </w:p>
          <w:p w14:paraId="77AE23AD" w14:textId="77777777" w:rsidR="00E0216B" w:rsidRPr="00F87318" w:rsidRDefault="00E0216B" w:rsidP="003D21F5">
            <w:pPr>
              <w:spacing w:after="0" w:line="240" w:lineRule="auto"/>
              <w:rPr>
                <w:rFonts w:ascii="Arial" w:hAnsi="Arial" w:cs="Arial"/>
                <w:sz w:val="24"/>
                <w:szCs w:val="24"/>
              </w:rPr>
            </w:pPr>
          </w:p>
          <w:p w14:paraId="6B4D9219" w14:textId="71DE7D8E" w:rsidR="00F020AF" w:rsidRPr="00F87318" w:rsidRDefault="00031342" w:rsidP="00F020AF">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lastRenderedPageBreak/>
              <w:t xml:space="preserve">3 Year </w:t>
            </w:r>
            <w:r w:rsidR="00451BA9" w:rsidRPr="00F87318">
              <w:rPr>
                <w:rFonts w:ascii="Arial" w:eastAsia="Times New Roman" w:hAnsi="Arial" w:cs="Arial"/>
                <w:sz w:val="24"/>
                <w:szCs w:val="24"/>
                <w:u w:val="single"/>
              </w:rPr>
              <w:t xml:space="preserve">Budget </w:t>
            </w:r>
            <w:r w:rsidRPr="00F87318">
              <w:rPr>
                <w:rFonts w:ascii="Arial" w:eastAsia="Times New Roman" w:hAnsi="Arial" w:cs="Arial"/>
                <w:sz w:val="24"/>
                <w:szCs w:val="24"/>
                <w:u w:val="single"/>
              </w:rPr>
              <w:t>forecast</w:t>
            </w:r>
          </w:p>
          <w:p w14:paraId="0360C138" w14:textId="2BF747DB" w:rsidR="00BC4F9D" w:rsidRPr="00F87318" w:rsidRDefault="00031342" w:rsidP="00451BA9">
            <w:pPr>
              <w:spacing w:after="0" w:line="240" w:lineRule="auto"/>
              <w:rPr>
                <w:rFonts w:ascii="Arial" w:hAnsi="Arial" w:cs="Arial"/>
                <w:bCs/>
                <w:sz w:val="24"/>
                <w:szCs w:val="24"/>
              </w:rPr>
            </w:pPr>
            <w:r w:rsidRPr="00F87318">
              <w:rPr>
                <w:rFonts w:ascii="Arial" w:hAnsi="Arial" w:cs="Arial"/>
                <w:bCs/>
                <w:sz w:val="24"/>
                <w:szCs w:val="24"/>
              </w:rPr>
              <w:t xml:space="preserve">The revised 3 year budget forecast was circulated prior to the meeting.   </w:t>
            </w:r>
          </w:p>
          <w:p w14:paraId="7816DEAA" w14:textId="20691553" w:rsidR="00031342" w:rsidRPr="00F87318" w:rsidRDefault="00031342" w:rsidP="00451BA9">
            <w:pPr>
              <w:spacing w:after="0" w:line="240" w:lineRule="auto"/>
              <w:rPr>
                <w:rFonts w:ascii="Arial" w:hAnsi="Arial" w:cs="Arial"/>
                <w:bCs/>
                <w:sz w:val="24"/>
                <w:szCs w:val="24"/>
              </w:rPr>
            </w:pPr>
          </w:p>
          <w:tbl>
            <w:tblPr>
              <w:tblStyle w:val="TableGrid"/>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1559"/>
              <w:gridCol w:w="1271"/>
              <w:gridCol w:w="1559"/>
              <w:gridCol w:w="1418"/>
              <w:gridCol w:w="1559"/>
              <w:gridCol w:w="1134"/>
            </w:tblGrid>
            <w:tr w:rsidR="00031342" w:rsidRPr="00F87318" w14:paraId="29E96E59" w14:textId="15C71CB2" w:rsidTr="00F87318">
              <w:tc>
                <w:tcPr>
                  <w:tcW w:w="1591" w:type="dxa"/>
                </w:tcPr>
                <w:p w14:paraId="1B7B0188" w14:textId="77777777" w:rsidR="00031342" w:rsidRPr="00F87318" w:rsidRDefault="00031342" w:rsidP="00031342">
                  <w:pPr>
                    <w:rPr>
                      <w:rFonts w:ascii="Arial" w:hAnsi="Arial" w:cs="Arial"/>
                      <w:b/>
                      <w:bCs/>
                      <w:sz w:val="24"/>
                      <w:szCs w:val="24"/>
                    </w:rPr>
                  </w:pPr>
                </w:p>
              </w:tc>
              <w:tc>
                <w:tcPr>
                  <w:tcW w:w="1559" w:type="dxa"/>
                </w:tcPr>
                <w:p w14:paraId="58F685BD" w14:textId="1A6A8D96" w:rsidR="00031342" w:rsidRPr="00F87318" w:rsidRDefault="00031342" w:rsidP="00031342">
                  <w:pPr>
                    <w:jc w:val="right"/>
                    <w:rPr>
                      <w:rFonts w:ascii="Arial" w:hAnsi="Arial" w:cs="Arial"/>
                      <w:b/>
                      <w:bCs/>
                      <w:sz w:val="24"/>
                      <w:szCs w:val="24"/>
                    </w:rPr>
                  </w:pPr>
                  <w:r w:rsidRPr="00F87318">
                    <w:rPr>
                      <w:rFonts w:ascii="Arial" w:hAnsi="Arial" w:cs="Arial"/>
                      <w:b/>
                      <w:bCs/>
                      <w:sz w:val="24"/>
                      <w:szCs w:val="24"/>
                    </w:rPr>
                    <w:t>2021-22</w:t>
                  </w:r>
                </w:p>
              </w:tc>
              <w:tc>
                <w:tcPr>
                  <w:tcW w:w="1271" w:type="dxa"/>
                </w:tcPr>
                <w:p w14:paraId="04757A82" w14:textId="77777777" w:rsidR="00031342" w:rsidRPr="00F87318" w:rsidRDefault="00031342" w:rsidP="00031342">
                  <w:pPr>
                    <w:rPr>
                      <w:rFonts w:ascii="Arial" w:hAnsi="Arial" w:cs="Arial"/>
                      <w:b/>
                      <w:bCs/>
                      <w:sz w:val="24"/>
                      <w:szCs w:val="24"/>
                    </w:rPr>
                  </w:pPr>
                </w:p>
              </w:tc>
              <w:tc>
                <w:tcPr>
                  <w:tcW w:w="1559" w:type="dxa"/>
                </w:tcPr>
                <w:p w14:paraId="7EE0B3B8" w14:textId="27A5B108" w:rsidR="00031342" w:rsidRPr="00F87318" w:rsidRDefault="00031342" w:rsidP="00F87318">
                  <w:pPr>
                    <w:jc w:val="right"/>
                    <w:rPr>
                      <w:rFonts w:ascii="Arial" w:hAnsi="Arial" w:cs="Arial"/>
                      <w:b/>
                      <w:bCs/>
                      <w:sz w:val="24"/>
                      <w:szCs w:val="24"/>
                    </w:rPr>
                  </w:pPr>
                  <w:r w:rsidRPr="00F87318">
                    <w:rPr>
                      <w:rFonts w:ascii="Arial" w:hAnsi="Arial" w:cs="Arial"/>
                      <w:b/>
                      <w:bCs/>
                      <w:sz w:val="24"/>
                      <w:szCs w:val="24"/>
                    </w:rPr>
                    <w:t>2022-23</w:t>
                  </w:r>
                </w:p>
              </w:tc>
              <w:tc>
                <w:tcPr>
                  <w:tcW w:w="1418" w:type="dxa"/>
                </w:tcPr>
                <w:p w14:paraId="2E38848B" w14:textId="77777777" w:rsidR="00031342" w:rsidRPr="00F87318" w:rsidRDefault="00031342" w:rsidP="00031342">
                  <w:pPr>
                    <w:rPr>
                      <w:rFonts w:ascii="Arial" w:hAnsi="Arial" w:cs="Arial"/>
                      <w:b/>
                      <w:bCs/>
                      <w:sz w:val="24"/>
                      <w:szCs w:val="24"/>
                    </w:rPr>
                  </w:pPr>
                </w:p>
              </w:tc>
              <w:tc>
                <w:tcPr>
                  <w:tcW w:w="1559" w:type="dxa"/>
                </w:tcPr>
                <w:p w14:paraId="7DE3B6FD" w14:textId="4382B542" w:rsidR="00031342" w:rsidRPr="00F87318" w:rsidRDefault="00031342" w:rsidP="00F87318">
                  <w:pPr>
                    <w:jc w:val="right"/>
                    <w:rPr>
                      <w:rFonts w:ascii="Arial" w:hAnsi="Arial" w:cs="Arial"/>
                      <w:b/>
                      <w:bCs/>
                      <w:sz w:val="24"/>
                      <w:szCs w:val="24"/>
                    </w:rPr>
                  </w:pPr>
                  <w:r w:rsidRPr="00F87318">
                    <w:rPr>
                      <w:rFonts w:ascii="Arial" w:hAnsi="Arial" w:cs="Arial"/>
                      <w:b/>
                      <w:bCs/>
                      <w:sz w:val="24"/>
                      <w:szCs w:val="24"/>
                    </w:rPr>
                    <w:t>2023-24</w:t>
                  </w:r>
                </w:p>
              </w:tc>
              <w:tc>
                <w:tcPr>
                  <w:tcW w:w="1134" w:type="dxa"/>
                </w:tcPr>
                <w:p w14:paraId="12A49A61" w14:textId="7DE2B918" w:rsidR="00031342" w:rsidRPr="00F87318" w:rsidRDefault="00031342" w:rsidP="00031342">
                  <w:pPr>
                    <w:rPr>
                      <w:rFonts w:ascii="Arial" w:hAnsi="Arial" w:cs="Arial"/>
                      <w:sz w:val="24"/>
                      <w:szCs w:val="24"/>
                    </w:rPr>
                  </w:pPr>
                </w:p>
              </w:tc>
            </w:tr>
            <w:tr w:rsidR="00031342" w:rsidRPr="00F87318" w14:paraId="58C74A48" w14:textId="4FC33A2D" w:rsidTr="00F87318">
              <w:tc>
                <w:tcPr>
                  <w:tcW w:w="1591" w:type="dxa"/>
                </w:tcPr>
                <w:p w14:paraId="7BED59E8" w14:textId="77777777" w:rsidR="00031342" w:rsidRPr="00F87318" w:rsidRDefault="00031342" w:rsidP="00031342">
                  <w:pPr>
                    <w:rPr>
                      <w:rFonts w:ascii="Arial" w:hAnsi="Arial" w:cs="Arial"/>
                      <w:sz w:val="24"/>
                      <w:szCs w:val="24"/>
                    </w:rPr>
                  </w:pPr>
                  <w:r w:rsidRPr="00F87318">
                    <w:rPr>
                      <w:rFonts w:ascii="Arial" w:hAnsi="Arial" w:cs="Arial"/>
                      <w:sz w:val="24"/>
                      <w:szCs w:val="24"/>
                    </w:rPr>
                    <w:t>Income</w:t>
                  </w:r>
                </w:p>
              </w:tc>
              <w:tc>
                <w:tcPr>
                  <w:tcW w:w="1559" w:type="dxa"/>
                </w:tcPr>
                <w:p w14:paraId="5B9F0999" w14:textId="77777777" w:rsidR="00031342" w:rsidRPr="00F87318" w:rsidRDefault="00031342" w:rsidP="00031342">
                  <w:pPr>
                    <w:jc w:val="right"/>
                    <w:rPr>
                      <w:rFonts w:ascii="Arial" w:hAnsi="Arial" w:cs="Arial"/>
                      <w:sz w:val="24"/>
                      <w:szCs w:val="24"/>
                    </w:rPr>
                  </w:pPr>
                  <w:r w:rsidRPr="00F87318">
                    <w:rPr>
                      <w:rFonts w:ascii="Arial" w:hAnsi="Arial" w:cs="Arial"/>
                      <w:sz w:val="24"/>
                      <w:szCs w:val="24"/>
                    </w:rPr>
                    <w:t>£3,992,394</w:t>
                  </w:r>
                </w:p>
              </w:tc>
              <w:tc>
                <w:tcPr>
                  <w:tcW w:w="1271" w:type="dxa"/>
                </w:tcPr>
                <w:p w14:paraId="7F401735" w14:textId="77777777" w:rsidR="00031342" w:rsidRPr="00F87318" w:rsidRDefault="00031342" w:rsidP="00031342">
                  <w:pPr>
                    <w:rPr>
                      <w:rFonts w:ascii="Arial" w:hAnsi="Arial" w:cs="Arial"/>
                      <w:sz w:val="24"/>
                      <w:szCs w:val="24"/>
                    </w:rPr>
                  </w:pPr>
                </w:p>
              </w:tc>
              <w:tc>
                <w:tcPr>
                  <w:tcW w:w="1559" w:type="dxa"/>
                </w:tcPr>
                <w:p w14:paraId="0EC149A5" w14:textId="74E34C51" w:rsidR="00031342" w:rsidRPr="00F87318" w:rsidRDefault="00F87318" w:rsidP="00F87318">
                  <w:pPr>
                    <w:jc w:val="right"/>
                    <w:rPr>
                      <w:rFonts w:ascii="Arial" w:hAnsi="Arial" w:cs="Arial"/>
                      <w:sz w:val="24"/>
                      <w:szCs w:val="24"/>
                    </w:rPr>
                  </w:pPr>
                  <w:r w:rsidRPr="00F87318">
                    <w:rPr>
                      <w:rFonts w:ascii="Arial" w:hAnsi="Arial" w:cs="Arial"/>
                      <w:sz w:val="24"/>
                      <w:szCs w:val="24"/>
                    </w:rPr>
                    <w:t>£</w:t>
                  </w:r>
                  <w:r w:rsidR="00031342" w:rsidRPr="00F87318">
                    <w:rPr>
                      <w:rFonts w:ascii="Arial" w:hAnsi="Arial" w:cs="Arial"/>
                      <w:sz w:val="24"/>
                      <w:szCs w:val="24"/>
                    </w:rPr>
                    <w:t>3,932,237</w:t>
                  </w:r>
                </w:p>
              </w:tc>
              <w:tc>
                <w:tcPr>
                  <w:tcW w:w="1418" w:type="dxa"/>
                </w:tcPr>
                <w:p w14:paraId="7473C0A1" w14:textId="59BBEA32" w:rsidR="00031342" w:rsidRPr="00F87318" w:rsidRDefault="00031342" w:rsidP="00031342">
                  <w:pPr>
                    <w:rPr>
                      <w:rFonts w:ascii="Arial" w:hAnsi="Arial" w:cs="Arial"/>
                      <w:sz w:val="24"/>
                      <w:szCs w:val="24"/>
                    </w:rPr>
                  </w:pPr>
                </w:p>
              </w:tc>
              <w:tc>
                <w:tcPr>
                  <w:tcW w:w="1559" w:type="dxa"/>
                </w:tcPr>
                <w:p w14:paraId="4BA4C493" w14:textId="1F89D02A" w:rsidR="00031342" w:rsidRPr="00F87318" w:rsidRDefault="00F87318" w:rsidP="00F87318">
                  <w:pPr>
                    <w:jc w:val="right"/>
                    <w:rPr>
                      <w:rFonts w:ascii="Arial" w:hAnsi="Arial" w:cs="Arial"/>
                      <w:sz w:val="24"/>
                      <w:szCs w:val="24"/>
                    </w:rPr>
                  </w:pPr>
                  <w:r w:rsidRPr="00F87318">
                    <w:rPr>
                      <w:rFonts w:ascii="Arial" w:hAnsi="Arial" w:cs="Arial"/>
                      <w:sz w:val="24"/>
                      <w:szCs w:val="24"/>
                    </w:rPr>
                    <w:t>£</w:t>
                  </w:r>
                  <w:r w:rsidR="00031342" w:rsidRPr="00F87318">
                    <w:rPr>
                      <w:rFonts w:ascii="Arial" w:hAnsi="Arial" w:cs="Arial"/>
                      <w:sz w:val="24"/>
                      <w:szCs w:val="24"/>
                    </w:rPr>
                    <w:t>3,947,091</w:t>
                  </w:r>
                </w:p>
              </w:tc>
              <w:tc>
                <w:tcPr>
                  <w:tcW w:w="1134" w:type="dxa"/>
                </w:tcPr>
                <w:p w14:paraId="0F9BC05E" w14:textId="23F0100F" w:rsidR="00031342" w:rsidRPr="00F87318" w:rsidRDefault="00031342" w:rsidP="00031342">
                  <w:pPr>
                    <w:rPr>
                      <w:rFonts w:ascii="Arial" w:hAnsi="Arial" w:cs="Arial"/>
                      <w:sz w:val="24"/>
                      <w:szCs w:val="24"/>
                    </w:rPr>
                  </w:pPr>
                </w:p>
              </w:tc>
            </w:tr>
            <w:tr w:rsidR="00F87318" w:rsidRPr="00F87318" w14:paraId="5252C7AA" w14:textId="652F9ED4" w:rsidTr="00F87318">
              <w:tc>
                <w:tcPr>
                  <w:tcW w:w="1591" w:type="dxa"/>
                </w:tcPr>
                <w:p w14:paraId="70799A13" w14:textId="77777777" w:rsidR="00F87318" w:rsidRPr="00F87318" w:rsidRDefault="00F87318" w:rsidP="00F87318">
                  <w:pPr>
                    <w:rPr>
                      <w:rFonts w:ascii="Arial" w:hAnsi="Arial" w:cs="Arial"/>
                      <w:sz w:val="24"/>
                      <w:szCs w:val="24"/>
                    </w:rPr>
                  </w:pPr>
                  <w:r w:rsidRPr="00F87318">
                    <w:rPr>
                      <w:rFonts w:ascii="Arial" w:hAnsi="Arial" w:cs="Arial"/>
                      <w:sz w:val="24"/>
                      <w:szCs w:val="24"/>
                    </w:rPr>
                    <w:t>Expenditure</w:t>
                  </w:r>
                </w:p>
              </w:tc>
              <w:tc>
                <w:tcPr>
                  <w:tcW w:w="1559" w:type="dxa"/>
                </w:tcPr>
                <w:p w14:paraId="0418B6A7" w14:textId="77777777" w:rsidR="00F87318" w:rsidRPr="00F87318" w:rsidRDefault="00F87318" w:rsidP="00F87318">
                  <w:pPr>
                    <w:jc w:val="right"/>
                    <w:rPr>
                      <w:rFonts w:ascii="Arial" w:hAnsi="Arial" w:cs="Arial"/>
                      <w:sz w:val="24"/>
                      <w:szCs w:val="24"/>
                    </w:rPr>
                  </w:pPr>
                  <w:r w:rsidRPr="00F87318">
                    <w:rPr>
                      <w:rFonts w:ascii="Arial" w:hAnsi="Arial" w:cs="Arial"/>
                      <w:sz w:val="24"/>
                      <w:szCs w:val="24"/>
                    </w:rPr>
                    <w:t>£4,250,059</w:t>
                  </w:r>
                </w:p>
              </w:tc>
              <w:tc>
                <w:tcPr>
                  <w:tcW w:w="1271" w:type="dxa"/>
                </w:tcPr>
                <w:p w14:paraId="4323DFF0" w14:textId="77777777" w:rsidR="00F87318" w:rsidRPr="00F87318" w:rsidRDefault="00F87318" w:rsidP="00F87318">
                  <w:pPr>
                    <w:rPr>
                      <w:rFonts w:ascii="Arial" w:hAnsi="Arial" w:cs="Arial"/>
                      <w:sz w:val="24"/>
                      <w:szCs w:val="24"/>
                    </w:rPr>
                  </w:pPr>
                </w:p>
              </w:tc>
              <w:tc>
                <w:tcPr>
                  <w:tcW w:w="1559" w:type="dxa"/>
                </w:tcPr>
                <w:p w14:paraId="4462B1DD" w14:textId="4EF3C1BA" w:rsidR="00F87318" w:rsidRPr="00F87318" w:rsidRDefault="00F87318" w:rsidP="00F87318">
                  <w:pPr>
                    <w:jc w:val="right"/>
                    <w:rPr>
                      <w:rFonts w:ascii="Arial" w:hAnsi="Arial" w:cs="Arial"/>
                      <w:sz w:val="24"/>
                      <w:szCs w:val="24"/>
                    </w:rPr>
                  </w:pPr>
                  <w:r w:rsidRPr="00F87318">
                    <w:rPr>
                      <w:rFonts w:ascii="Arial" w:hAnsi="Arial" w:cs="Arial"/>
                      <w:sz w:val="24"/>
                      <w:szCs w:val="24"/>
                    </w:rPr>
                    <w:t>£4,139,659</w:t>
                  </w:r>
                </w:p>
              </w:tc>
              <w:tc>
                <w:tcPr>
                  <w:tcW w:w="1418" w:type="dxa"/>
                </w:tcPr>
                <w:p w14:paraId="1C53AB81" w14:textId="4604711C" w:rsidR="00F87318" w:rsidRPr="00F87318" w:rsidRDefault="00F87318" w:rsidP="00F87318">
                  <w:pPr>
                    <w:rPr>
                      <w:rFonts w:ascii="Arial" w:hAnsi="Arial" w:cs="Arial"/>
                      <w:sz w:val="24"/>
                      <w:szCs w:val="24"/>
                    </w:rPr>
                  </w:pPr>
                </w:p>
              </w:tc>
              <w:tc>
                <w:tcPr>
                  <w:tcW w:w="1559" w:type="dxa"/>
                </w:tcPr>
                <w:p w14:paraId="67FAAB8C" w14:textId="0503B015" w:rsidR="00F87318" w:rsidRPr="00F87318" w:rsidRDefault="00F87318" w:rsidP="00F87318">
                  <w:pPr>
                    <w:jc w:val="right"/>
                    <w:rPr>
                      <w:rFonts w:ascii="Arial" w:hAnsi="Arial" w:cs="Arial"/>
                      <w:sz w:val="24"/>
                      <w:szCs w:val="24"/>
                    </w:rPr>
                  </w:pPr>
                  <w:r w:rsidRPr="00F87318">
                    <w:rPr>
                      <w:rFonts w:ascii="Arial" w:hAnsi="Arial" w:cs="Arial"/>
                      <w:sz w:val="24"/>
                      <w:szCs w:val="24"/>
                    </w:rPr>
                    <w:t>£4,222,151</w:t>
                  </w:r>
                </w:p>
              </w:tc>
              <w:tc>
                <w:tcPr>
                  <w:tcW w:w="1134" w:type="dxa"/>
                </w:tcPr>
                <w:p w14:paraId="6EED0C32" w14:textId="0B160CEE" w:rsidR="00F87318" w:rsidRPr="00F87318" w:rsidRDefault="00F87318" w:rsidP="00F87318">
                  <w:pPr>
                    <w:rPr>
                      <w:rFonts w:ascii="Arial" w:hAnsi="Arial" w:cs="Arial"/>
                      <w:sz w:val="24"/>
                      <w:szCs w:val="24"/>
                    </w:rPr>
                  </w:pPr>
                </w:p>
              </w:tc>
            </w:tr>
            <w:tr w:rsidR="00F87318" w:rsidRPr="00F87318" w14:paraId="0FF76988" w14:textId="16F9CA8F" w:rsidTr="00F87318">
              <w:tc>
                <w:tcPr>
                  <w:tcW w:w="1591" w:type="dxa"/>
                </w:tcPr>
                <w:p w14:paraId="4CC2978E" w14:textId="7E7028AE" w:rsidR="00F87318" w:rsidRPr="00F87318" w:rsidRDefault="00F87318" w:rsidP="00F87318">
                  <w:pPr>
                    <w:rPr>
                      <w:rFonts w:ascii="Arial" w:hAnsi="Arial" w:cs="Arial"/>
                      <w:sz w:val="24"/>
                      <w:szCs w:val="24"/>
                    </w:rPr>
                  </w:pPr>
                  <w:r w:rsidRPr="00F87318">
                    <w:rPr>
                      <w:rFonts w:ascii="Arial" w:hAnsi="Arial" w:cs="Arial"/>
                      <w:sz w:val="24"/>
                      <w:szCs w:val="24"/>
                    </w:rPr>
                    <w:t xml:space="preserve">In year </w:t>
                  </w:r>
                </w:p>
              </w:tc>
              <w:tc>
                <w:tcPr>
                  <w:tcW w:w="1559" w:type="dxa"/>
                </w:tcPr>
                <w:p w14:paraId="603CF169" w14:textId="77777777" w:rsidR="00F87318" w:rsidRPr="00F87318" w:rsidRDefault="00F87318" w:rsidP="00F87318">
                  <w:pPr>
                    <w:jc w:val="right"/>
                    <w:rPr>
                      <w:rFonts w:ascii="Arial" w:hAnsi="Arial" w:cs="Arial"/>
                      <w:sz w:val="24"/>
                      <w:szCs w:val="24"/>
                    </w:rPr>
                  </w:pPr>
                  <w:r w:rsidRPr="00F87318">
                    <w:rPr>
                      <w:rFonts w:ascii="Arial" w:hAnsi="Arial" w:cs="Arial"/>
                      <w:sz w:val="24"/>
                      <w:szCs w:val="24"/>
                    </w:rPr>
                    <w:t>£   257,665</w:t>
                  </w:r>
                </w:p>
              </w:tc>
              <w:tc>
                <w:tcPr>
                  <w:tcW w:w="1271" w:type="dxa"/>
                </w:tcPr>
                <w:p w14:paraId="1D062648" w14:textId="77777777" w:rsidR="00F87318" w:rsidRPr="00F87318" w:rsidRDefault="00F87318" w:rsidP="00F87318">
                  <w:pPr>
                    <w:rPr>
                      <w:rFonts w:ascii="Arial" w:hAnsi="Arial" w:cs="Arial"/>
                      <w:sz w:val="24"/>
                      <w:szCs w:val="24"/>
                    </w:rPr>
                  </w:pPr>
                  <w:r w:rsidRPr="00F87318">
                    <w:rPr>
                      <w:rFonts w:ascii="Arial" w:hAnsi="Arial" w:cs="Arial"/>
                      <w:sz w:val="24"/>
                      <w:szCs w:val="24"/>
                    </w:rPr>
                    <w:t>Deficit</w:t>
                  </w:r>
                </w:p>
              </w:tc>
              <w:tc>
                <w:tcPr>
                  <w:tcW w:w="1559" w:type="dxa"/>
                </w:tcPr>
                <w:p w14:paraId="6B0C4ACE" w14:textId="648C7574" w:rsidR="00F87318" w:rsidRPr="00F87318" w:rsidRDefault="00F87318" w:rsidP="00F87318">
                  <w:pPr>
                    <w:jc w:val="right"/>
                    <w:rPr>
                      <w:rFonts w:ascii="Arial" w:hAnsi="Arial" w:cs="Arial"/>
                      <w:sz w:val="24"/>
                      <w:szCs w:val="24"/>
                    </w:rPr>
                  </w:pPr>
                  <w:r w:rsidRPr="00F87318">
                    <w:rPr>
                      <w:rFonts w:ascii="Arial" w:hAnsi="Arial" w:cs="Arial"/>
                      <w:sz w:val="24"/>
                      <w:szCs w:val="24"/>
                    </w:rPr>
                    <w:t>£   207,422</w:t>
                  </w:r>
                </w:p>
              </w:tc>
              <w:tc>
                <w:tcPr>
                  <w:tcW w:w="1418" w:type="dxa"/>
                </w:tcPr>
                <w:p w14:paraId="50109870" w14:textId="490F7709" w:rsidR="00F87318" w:rsidRPr="00F87318" w:rsidRDefault="00F87318" w:rsidP="00F87318">
                  <w:pPr>
                    <w:rPr>
                      <w:rFonts w:ascii="Arial" w:hAnsi="Arial" w:cs="Arial"/>
                      <w:sz w:val="24"/>
                      <w:szCs w:val="24"/>
                    </w:rPr>
                  </w:pPr>
                  <w:r w:rsidRPr="00F87318">
                    <w:rPr>
                      <w:rFonts w:ascii="Arial" w:hAnsi="Arial" w:cs="Arial"/>
                      <w:sz w:val="24"/>
                      <w:szCs w:val="24"/>
                    </w:rPr>
                    <w:t>Deficit</w:t>
                  </w:r>
                </w:p>
              </w:tc>
              <w:tc>
                <w:tcPr>
                  <w:tcW w:w="1559" w:type="dxa"/>
                </w:tcPr>
                <w:p w14:paraId="4A374F4E" w14:textId="14904A34" w:rsidR="00F87318" w:rsidRPr="00F87318" w:rsidRDefault="00F87318" w:rsidP="00F87318">
                  <w:pPr>
                    <w:jc w:val="right"/>
                    <w:rPr>
                      <w:rFonts w:ascii="Arial" w:hAnsi="Arial" w:cs="Arial"/>
                      <w:sz w:val="24"/>
                      <w:szCs w:val="24"/>
                    </w:rPr>
                  </w:pPr>
                  <w:r w:rsidRPr="00F87318">
                    <w:rPr>
                      <w:rFonts w:ascii="Arial" w:hAnsi="Arial" w:cs="Arial"/>
                      <w:sz w:val="24"/>
                      <w:szCs w:val="24"/>
                    </w:rPr>
                    <w:t>£   275,060</w:t>
                  </w:r>
                </w:p>
              </w:tc>
              <w:tc>
                <w:tcPr>
                  <w:tcW w:w="1134" w:type="dxa"/>
                </w:tcPr>
                <w:p w14:paraId="07DC951D" w14:textId="5DC84359" w:rsidR="00F87318" w:rsidRPr="00F87318" w:rsidRDefault="00F87318" w:rsidP="00F87318">
                  <w:pPr>
                    <w:rPr>
                      <w:rFonts w:ascii="Arial" w:hAnsi="Arial" w:cs="Arial"/>
                      <w:sz w:val="24"/>
                      <w:szCs w:val="24"/>
                    </w:rPr>
                  </w:pPr>
                  <w:r w:rsidRPr="00F87318">
                    <w:rPr>
                      <w:rFonts w:ascii="Arial" w:hAnsi="Arial" w:cs="Arial"/>
                      <w:sz w:val="24"/>
                      <w:szCs w:val="24"/>
                    </w:rPr>
                    <w:t>Deficit</w:t>
                  </w:r>
                </w:p>
              </w:tc>
            </w:tr>
            <w:tr w:rsidR="00F87318" w:rsidRPr="00F87318" w14:paraId="7296E82F" w14:textId="34511FC0" w:rsidTr="00F87318">
              <w:tc>
                <w:tcPr>
                  <w:tcW w:w="1591" w:type="dxa"/>
                </w:tcPr>
                <w:p w14:paraId="219843ED" w14:textId="5ACE20D8" w:rsidR="00F87318" w:rsidRPr="00F87318" w:rsidRDefault="00F87318" w:rsidP="00F87318">
                  <w:pPr>
                    <w:rPr>
                      <w:rFonts w:ascii="Arial" w:hAnsi="Arial" w:cs="Arial"/>
                      <w:sz w:val="24"/>
                      <w:szCs w:val="24"/>
                    </w:rPr>
                  </w:pPr>
                  <w:r w:rsidRPr="00F87318">
                    <w:rPr>
                      <w:rFonts w:ascii="Arial" w:hAnsi="Arial" w:cs="Arial"/>
                      <w:sz w:val="24"/>
                      <w:szCs w:val="24"/>
                    </w:rPr>
                    <w:t xml:space="preserve">B/F </w:t>
                  </w:r>
                </w:p>
              </w:tc>
              <w:tc>
                <w:tcPr>
                  <w:tcW w:w="1559" w:type="dxa"/>
                </w:tcPr>
                <w:p w14:paraId="69729371" w14:textId="77777777" w:rsidR="00F87318" w:rsidRPr="00F87318" w:rsidRDefault="00F87318" w:rsidP="00F87318">
                  <w:pPr>
                    <w:jc w:val="right"/>
                    <w:rPr>
                      <w:rFonts w:ascii="Arial" w:hAnsi="Arial" w:cs="Arial"/>
                      <w:sz w:val="24"/>
                      <w:szCs w:val="24"/>
                    </w:rPr>
                  </w:pPr>
                  <w:r w:rsidRPr="00F87318">
                    <w:rPr>
                      <w:rFonts w:ascii="Arial" w:hAnsi="Arial" w:cs="Arial"/>
                      <w:sz w:val="24"/>
                      <w:szCs w:val="24"/>
                    </w:rPr>
                    <w:t>£   355,090</w:t>
                  </w:r>
                </w:p>
              </w:tc>
              <w:tc>
                <w:tcPr>
                  <w:tcW w:w="1271" w:type="dxa"/>
                </w:tcPr>
                <w:p w14:paraId="6B8F46AA" w14:textId="77777777" w:rsidR="00F87318" w:rsidRPr="00F87318" w:rsidRDefault="00F87318" w:rsidP="00F87318">
                  <w:pPr>
                    <w:rPr>
                      <w:rFonts w:ascii="Arial" w:hAnsi="Arial" w:cs="Arial"/>
                      <w:sz w:val="24"/>
                      <w:szCs w:val="24"/>
                    </w:rPr>
                  </w:pPr>
                  <w:r w:rsidRPr="00F87318">
                    <w:rPr>
                      <w:rFonts w:ascii="Arial" w:hAnsi="Arial" w:cs="Arial"/>
                      <w:sz w:val="24"/>
                      <w:szCs w:val="24"/>
                    </w:rPr>
                    <w:t>Surplus</w:t>
                  </w:r>
                </w:p>
              </w:tc>
              <w:tc>
                <w:tcPr>
                  <w:tcW w:w="1559" w:type="dxa"/>
                </w:tcPr>
                <w:p w14:paraId="4D220AB3" w14:textId="731F1F07" w:rsidR="00F87318" w:rsidRPr="00F87318" w:rsidRDefault="00F87318" w:rsidP="00F87318">
                  <w:pPr>
                    <w:jc w:val="right"/>
                    <w:rPr>
                      <w:rFonts w:ascii="Arial" w:hAnsi="Arial" w:cs="Arial"/>
                      <w:sz w:val="24"/>
                      <w:szCs w:val="24"/>
                    </w:rPr>
                  </w:pPr>
                  <w:r w:rsidRPr="00F87318">
                    <w:rPr>
                      <w:rFonts w:ascii="Arial" w:hAnsi="Arial" w:cs="Arial"/>
                      <w:sz w:val="24"/>
                      <w:szCs w:val="24"/>
                    </w:rPr>
                    <w:t>£     97,425</w:t>
                  </w:r>
                </w:p>
              </w:tc>
              <w:tc>
                <w:tcPr>
                  <w:tcW w:w="1418" w:type="dxa"/>
                </w:tcPr>
                <w:p w14:paraId="63077DFE" w14:textId="6F2F322D" w:rsidR="00F87318" w:rsidRPr="00F87318" w:rsidRDefault="00F87318" w:rsidP="00F87318">
                  <w:pPr>
                    <w:rPr>
                      <w:rFonts w:ascii="Arial" w:hAnsi="Arial" w:cs="Arial"/>
                      <w:sz w:val="24"/>
                      <w:szCs w:val="24"/>
                    </w:rPr>
                  </w:pPr>
                  <w:r w:rsidRPr="00F87318">
                    <w:rPr>
                      <w:rFonts w:ascii="Arial" w:hAnsi="Arial" w:cs="Arial"/>
                      <w:sz w:val="24"/>
                      <w:szCs w:val="24"/>
                    </w:rPr>
                    <w:t>Surplus</w:t>
                  </w:r>
                </w:p>
              </w:tc>
              <w:tc>
                <w:tcPr>
                  <w:tcW w:w="1559" w:type="dxa"/>
                </w:tcPr>
                <w:p w14:paraId="223424CA" w14:textId="684A2A14" w:rsidR="00F87318" w:rsidRPr="00F87318" w:rsidRDefault="00F87318" w:rsidP="00F87318">
                  <w:pPr>
                    <w:jc w:val="right"/>
                    <w:rPr>
                      <w:rFonts w:ascii="Arial" w:hAnsi="Arial" w:cs="Arial"/>
                      <w:sz w:val="24"/>
                      <w:szCs w:val="24"/>
                    </w:rPr>
                  </w:pPr>
                  <w:r w:rsidRPr="00F87318">
                    <w:rPr>
                      <w:rFonts w:ascii="Arial" w:hAnsi="Arial" w:cs="Arial"/>
                      <w:sz w:val="24"/>
                      <w:szCs w:val="24"/>
                    </w:rPr>
                    <w:t>£   109,997</w:t>
                  </w:r>
                </w:p>
              </w:tc>
              <w:tc>
                <w:tcPr>
                  <w:tcW w:w="1134" w:type="dxa"/>
                </w:tcPr>
                <w:p w14:paraId="273BD4A7" w14:textId="66CC9AF3" w:rsidR="00F87318" w:rsidRPr="00F87318" w:rsidRDefault="00F87318" w:rsidP="00F87318">
                  <w:pPr>
                    <w:rPr>
                      <w:rFonts w:ascii="Arial" w:hAnsi="Arial" w:cs="Arial"/>
                      <w:sz w:val="24"/>
                      <w:szCs w:val="24"/>
                    </w:rPr>
                  </w:pPr>
                  <w:r w:rsidRPr="00F87318">
                    <w:rPr>
                      <w:rFonts w:ascii="Arial" w:hAnsi="Arial" w:cs="Arial"/>
                      <w:sz w:val="24"/>
                      <w:szCs w:val="24"/>
                    </w:rPr>
                    <w:t>Deficit</w:t>
                  </w:r>
                </w:p>
              </w:tc>
            </w:tr>
            <w:tr w:rsidR="00F87318" w:rsidRPr="00F87318" w14:paraId="775D38EF" w14:textId="3D59E495" w:rsidTr="00F87318">
              <w:tc>
                <w:tcPr>
                  <w:tcW w:w="1591" w:type="dxa"/>
                </w:tcPr>
                <w:p w14:paraId="225639CE" w14:textId="2578D3E8" w:rsidR="00F87318" w:rsidRPr="00F87318" w:rsidRDefault="00F87318" w:rsidP="00F87318">
                  <w:pPr>
                    <w:rPr>
                      <w:rFonts w:ascii="Arial" w:hAnsi="Arial" w:cs="Arial"/>
                      <w:sz w:val="24"/>
                      <w:szCs w:val="24"/>
                    </w:rPr>
                  </w:pPr>
                  <w:r w:rsidRPr="00F87318">
                    <w:rPr>
                      <w:rFonts w:ascii="Arial" w:hAnsi="Arial" w:cs="Arial"/>
                      <w:sz w:val="24"/>
                      <w:szCs w:val="24"/>
                    </w:rPr>
                    <w:t xml:space="preserve">Cumulative </w:t>
                  </w:r>
                </w:p>
              </w:tc>
              <w:tc>
                <w:tcPr>
                  <w:tcW w:w="1559" w:type="dxa"/>
                </w:tcPr>
                <w:p w14:paraId="60F44882" w14:textId="77777777" w:rsidR="00F87318" w:rsidRPr="00F87318" w:rsidRDefault="00F87318" w:rsidP="00F87318">
                  <w:pPr>
                    <w:jc w:val="right"/>
                    <w:rPr>
                      <w:rFonts w:ascii="Arial" w:hAnsi="Arial" w:cs="Arial"/>
                      <w:sz w:val="24"/>
                      <w:szCs w:val="24"/>
                    </w:rPr>
                  </w:pPr>
                  <w:r w:rsidRPr="00F87318">
                    <w:rPr>
                      <w:rFonts w:ascii="Arial" w:hAnsi="Arial" w:cs="Arial"/>
                      <w:sz w:val="24"/>
                      <w:szCs w:val="24"/>
                    </w:rPr>
                    <w:t>£     97,425</w:t>
                  </w:r>
                </w:p>
              </w:tc>
              <w:tc>
                <w:tcPr>
                  <w:tcW w:w="1271" w:type="dxa"/>
                </w:tcPr>
                <w:p w14:paraId="168E97AB" w14:textId="77777777" w:rsidR="00F87318" w:rsidRPr="00F87318" w:rsidRDefault="00F87318" w:rsidP="00F87318">
                  <w:pPr>
                    <w:rPr>
                      <w:rFonts w:ascii="Arial" w:hAnsi="Arial" w:cs="Arial"/>
                      <w:sz w:val="24"/>
                      <w:szCs w:val="24"/>
                    </w:rPr>
                  </w:pPr>
                  <w:r w:rsidRPr="00F87318">
                    <w:rPr>
                      <w:rFonts w:ascii="Arial" w:hAnsi="Arial" w:cs="Arial"/>
                      <w:sz w:val="24"/>
                      <w:szCs w:val="24"/>
                    </w:rPr>
                    <w:t>Surplus</w:t>
                  </w:r>
                </w:p>
              </w:tc>
              <w:tc>
                <w:tcPr>
                  <w:tcW w:w="1559" w:type="dxa"/>
                </w:tcPr>
                <w:p w14:paraId="041E821C" w14:textId="5911EBA4" w:rsidR="00F87318" w:rsidRPr="00F87318" w:rsidRDefault="00F87318" w:rsidP="00F87318">
                  <w:pPr>
                    <w:jc w:val="right"/>
                    <w:rPr>
                      <w:rFonts w:ascii="Arial" w:hAnsi="Arial" w:cs="Arial"/>
                      <w:sz w:val="24"/>
                      <w:szCs w:val="24"/>
                    </w:rPr>
                  </w:pPr>
                  <w:r w:rsidRPr="00F87318">
                    <w:rPr>
                      <w:rFonts w:ascii="Arial" w:hAnsi="Arial" w:cs="Arial"/>
                      <w:sz w:val="24"/>
                      <w:szCs w:val="24"/>
                    </w:rPr>
                    <w:t>£   109,997</w:t>
                  </w:r>
                </w:p>
              </w:tc>
              <w:tc>
                <w:tcPr>
                  <w:tcW w:w="1418" w:type="dxa"/>
                </w:tcPr>
                <w:p w14:paraId="1B1F3B8A" w14:textId="7AA75D8D" w:rsidR="00F87318" w:rsidRPr="00F87318" w:rsidRDefault="00F87318" w:rsidP="00F87318">
                  <w:pPr>
                    <w:rPr>
                      <w:rFonts w:ascii="Arial" w:hAnsi="Arial" w:cs="Arial"/>
                      <w:sz w:val="24"/>
                      <w:szCs w:val="24"/>
                    </w:rPr>
                  </w:pPr>
                  <w:r w:rsidRPr="00F87318">
                    <w:rPr>
                      <w:rFonts w:ascii="Arial" w:hAnsi="Arial" w:cs="Arial"/>
                      <w:sz w:val="24"/>
                      <w:szCs w:val="24"/>
                    </w:rPr>
                    <w:t>Deficit</w:t>
                  </w:r>
                </w:p>
              </w:tc>
              <w:tc>
                <w:tcPr>
                  <w:tcW w:w="1559" w:type="dxa"/>
                </w:tcPr>
                <w:p w14:paraId="14821308" w14:textId="4A67040A" w:rsidR="00F87318" w:rsidRPr="00F87318" w:rsidRDefault="00F87318" w:rsidP="00F87318">
                  <w:pPr>
                    <w:jc w:val="right"/>
                    <w:rPr>
                      <w:rFonts w:ascii="Arial" w:hAnsi="Arial" w:cs="Arial"/>
                      <w:sz w:val="24"/>
                      <w:szCs w:val="24"/>
                    </w:rPr>
                  </w:pPr>
                  <w:r w:rsidRPr="00F87318">
                    <w:rPr>
                      <w:rFonts w:ascii="Arial" w:hAnsi="Arial" w:cs="Arial"/>
                      <w:sz w:val="24"/>
                      <w:szCs w:val="24"/>
                    </w:rPr>
                    <w:t>£   385,057</w:t>
                  </w:r>
                </w:p>
              </w:tc>
              <w:tc>
                <w:tcPr>
                  <w:tcW w:w="1134" w:type="dxa"/>
                </w:tcPr>
                <w:p w14:paraId="3CA300C5" w14:textId="52615283" w:rsidR="00F87318" w:rsidRPr="00F87318" w:rsidRDefault="00F87318" w:rsidP="00F87318">
                  <w:pPr>
                    <w:rPr>
                      <w:rFonts w:ascii="Arial" w:hAnsi="Arial" w:cs="Arial"/>
                      <w:sz w:val="24"/>
                      <w:szCs w:val="24"/>
                    </w:rPr>
                  </w:pPr>
                  <w:r w:rsidRPr="00F87318">
                    <w:rPr>
                      <w:rFonts w:ascii="Arial" w:hAnsi="Arial" w:cs="Arial"/>
                      <w:sz w:val="24"/>
                      <w:szCs w:val="24"/>
                    </w:rPr>
                    <w:t>Deficit</w:t>
                  </w:r>
                </w:p>
              </w:tc>
            </w:tr>
          </w:tbl>
          <w:p w14:paraId="7A63C47A" w14:textId="6075666B" w:rsidR="00031342" w:rsidRPr="00F87318" w:rsidRDefault="00031342" w:rsidP="00451BA9">
            <w:pPr>
              <w:spacing w:after="0" w:line="240" w:lineRule="auto"/>
              <w:rPr>
                <w:rFonts w:ascii="Arial" w:hAnsi="Arial" w:cs="Arial"/>
                <w:b/>
                <w:sz w:val="24"/>
                <w:szCs w:val="24"/>
              </w:rPr>
            </w:pPr>
          </w:p>
          <w:p w14:paraId="12E6F881" w14:textId="7BFA23D2" w:rsidR="00031342" w:rsidRPr="00F87318" w:rsidRDefault="00F87318" w:rsidP="00451BA9">
            <w:pPr>
              <w:spacing w:after="0" w:line="240" w:lineRule="auto"/>
              <w:rPr>
                <w:rFonts w:ascii="Arial" w:hAnsi="Arial" w:cs="Arial"/>
                <w:bCs/>
                <w:sz w:val="24"/>
                <w:szCs w:val="24"/>
              </w:rPr>
            </w:pPr>
            <w:r w:rsidRPr="00F87318">
              <w:rPr>
                <w:rFonts w:ascii="Arial" w:hAnsi="Arial" w:cs="Arial"/>
                <w:bCs/>
                <w:sz w:val="24"/>
                <w:szCs w:val="24"/>
              </w:rPr>
              <w:t>The 2022-23 budget expenditure will reduce</w:t>
            </w:r>
            <w:r>
              <w:rPr>
                <w:rFonts w:ascii="Arial" w:hAnsi="Arial" w:cs="Arial"/>
                <w:bCs/>
                <w:sz w:val="24"/>
                <w:szCs w:val="24"/>
              </w:rPr>
              <w:t xml:space="preserve"> to reflect the 2% uplift for teaching staff. </w:t>
            </w:r>
            <w:r w:rsidRPr="00F87318">
              <w:rPr>
                <w:rFonts w:ascii="Arial" w:hAnsi="Arial" w:cs="Arial"/>
                <w:bCs/>
                <w:sz w:val="24"/>
                <w:szCs w:val="24"/>
              </w:rPr>
              <w:t xml:space="preserve"> </w:t>
            </w:r>
          </w:p>
          <w:p w14:paraId="683AF2B2" w14:textId="463D1DBC" w:rsidR="00F87318" w:rsidRDefault="00F87318" w:rsidP="00451BA9">
            <w:pPr>
              <w:spacing w:after="0" w:line="240" w:lineRule="auto"/>
              <w:rPr>
                <w:rFonts w:ascii="Arial" w:hAnsi="Arial" w:cs="Arial"/>
                <w:bCs/>
                <w:sz w:val="24"/>
                <w:szCs w:val="24"/>
              </w:rPr>
            </w:pPr>
          </w:p>
          <w:p w14:paraId="26220951" w14:textId="124EA102" w:rsidR="00400DDE" w:rsidRPr="00F87318" w:rsidRDefault="00C01581" w:rsidP="003D21F5">
            <w:pPr>
              <w:spacing w:after="0" w:line="240" w:lineRule="auto"/>
              <w:rPr>
                <w:rFonts w:ascii="Arial" w:eastAsia="Times New Roman" w:hAnsi="Arial" w:cs="Arial"/>
                <w:sz w:val="24"/>
                <w:szCs w:val="24"/>
              </w:rPr>
            </w:pPr>
            <w:r>
              <w:rPr>
                <w:rFonts w:ascii="Arial" w:eastAsia="Times New Roman" w:hAnsi="Arial" w:cs="Arial"/>
                <w:sz w:val="24"/>
                <w:szCs w:val="24"/>
              </w:rPr>
              <w:t>I</w:t>
            </w:r>
            <w:r w:rsidR="00400DDE" w:rsidRPr="00F87318">
              <w:rPr>
                <w:rFonts w:ascii="Arial" w:eastAsia="Times New Roman" w:hAnsi="Arial" w:cs="Arial"/>
                <w:sz w:val="24"/>
                <w:szCs w:val="24"/>
              </w:rPr>
              <w:t>t is difficult to predict future budgets.  The budget</w:t>
            </w:r>
            <w:r w:rsidR="00DE5ADE">
              <w:rPr>
                <w:rFonts w:ascii="Arial" w:eastAsia="Times New Roman" w:hAnsi="Arial" w:cs="Arial"/>
                <w:sz w:val="24"/>
                <w:szCs w:val="24"/>
              </w:rPr>
              <w:t xml:space="preserve"> projection</w:t>
            </w:r>
            <w:r w:rsidR="00400DDE" w:rsidRPr="00F87318">
              <w:rPr>
                <w:rFonts w:ascii="Arial" w:eastAsia="Times New Roman" w:hAnsi="Arial" w:cs="Arial"/>
                <w:sz w:val="24"/>
                <w:szCs w:val="24"/>
              </w:rPr>
              <w:t>s are running with an in year deficit but this is usual.</w:t>
            </w:r>
          </w:p>
          <w:p w14:paraId="02CC354E" w14:textId="77777777" w:rsidR="00400DDE" w:rsidRPr="00F87318" w:rsidRDefault="00400DDE" w:rsidP="003D21F5">
            <w:pPr>
              <w:spacing w:after="0" w:line="240" w:lineRule="auto"/>
              <w:rPr>
                <w:rFonts w:ascii="Arial" w:eastAsia="Times New Roman" w:hAnsi="Arial" w:cs="Arial"/>
                <w:sz w:val="24"/>
                <w:szCs w:val="24"/>
              </w:rPr>
            </w:pPr>
          </w:p>
          <w:p w14:paraId="21114E5C" w14:textId="77777777" w:rsidR="00C01581" w:rsidRPr="00F87318" w:rsidRDefault="00C01581" w:rsidP="00C01581">
            <w:pPr>
              <w:spacing w:after="0" w:line="240" w:lineRule="auto"/>
              <w:rPr>
                <w:rFonts w:ascii="Arial" w:hAnsi="Arial" w:cs="Arial"/>
                <w:bCs/>
                <w:sz w:val="24"/>
                <w:szCs w:val="24"/>
              </w:rPr>
            </w:pPr>
            <w:r>
              <w:rPr>
                <w:rFonts w:ascii="Arial" w:hAnsi="Arial" w:cs="Arial"/>
                <w:bCs/>
                <w:sz w:val="24"/>
                <w:szCs w:val="24"/>
              </w:rPr>
              <w:t>Governors approved the 3 year budget forecast.</w:t>
            </w:r>
          </w:p>
          <w:p w14:paraId="36AC07D3" w14:textId="77777777" w:rsidR="00B91409" w:rsidRPr="00F87318" w:rsidRDefault="00B91409" w:rsidP="003D21F5">
            <w:pPr>
              <w:spacing w:after="0" w:line="240" w:lineRule="auto"/>
              <w:rPr>
                <w:rFonts w:ascii="Arial" w:eastAsia="Times New Roman" w:hAnsi="Arial" w:cs="Arial"/>
                <w:sz w:val="24"/>
                <w:szCs w:val="24"/>
              </w:rPr>
            </w:pPr>
          </w:p>
          <w:p w14:paraId="70EC4194" w14:textId="77777777" w:rsidR="00C01581" w:rsidRPr="00F87318" w:rsidRDefault="00C01581"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u w:val="single"/>
              </w:rPr>
              <w:t>Cash flow forecast</w:t>
            </w:r>
          </w:p>
          <w:p w14:paraId="329CBFE1" w14:textId="09235952" w:rsidR="00C01581" w:rsidRDefault="00C01581"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rPr>
              <w:t>The cash flow is in credit up to the end of the financial year.  The cash flow is healthy and there are no concerns.</w:t>
            </w:r>
          </w:p>
          <w:p w14:paraId="2C264A79" w14:textId="5403D9D3" w:rsidR="004F0A36" w:rsidRDefault="004F0A36" w:rsidP="00C01581">
            <w:pPr>
              <w:spacing w:after="0" w:line="240" w:lineRule="auto"/>
              <w:rPr>
                <w:rFonts w:ascii="Arial" w:eastAsia="Times New Roman" w:hAnsi="Arial" w:cs="Arial"/>
                <w:sz w:val="24"/>
                <w:szCs w:val="24"/>
              </w:rPr>
            </w:pPr>
          </w:p>
          <w:p w14:paraId="32C853A3" w14:textId="631C42A6" w:rsidR="004F0A36" w:rsidRPr="00F87318" w:rsidRDefault="004F0A36" w:rsidP="00C01581">
            <w:pPr>
              <w:spacing w:after="0" w:line="240" w:lineRule="auto"/>
              <w:rPr>
                <w:rFonts w:ascii="Arial" w:eastAsia="Times New Roman" w:hAnsi="Arial" w:cs="Arial"/>
                <w:sz w:val="24"/>
                <w:szCs w:val="24"/>
              </w:rPr>
            </w:pPr>
            <w:r>
              <w:rPr>
                <w:rFonts w:ascii="Arial" w:eastAsia="Times New Roman" w:hAnsi="Arial" w:cs="Arial"/>
                <w:sz w:val="24"/>
                <w:szCs w:val="24"/>
              </w:rPr>
              <w:t>Governors approved the cash flow forecast.</w:t>
            </w:r>
          </w:p>
          <w:p w14:paraId="049E2BC0" w14:textId="4279F0FB" w:rsidR="00D96984" w:rsidRDefault="00D96984" w:rsidP="003D21F5">
            <w:pPr>
              <w:spacing w:after="0" w:line="240" w:lineRule="auto"/>
              <w:rPr>
                <w:rFonts w:ascii="Arial" w:eastAsia="Times New Roman" w:hAnsi="Arial" w:cs="Arial"/>
                <w:sz w:val="24"/>
                <w:szCs w:val="24"/>
              </w:rPr>
            </w:pPr>
          </w:p>
          <w:p w14:paraId="43010711" w14:textId="77777777" w:rsidR="00D96984" w:rsidRPr="00F87318" w:rsidRDefault="00D96984" w:rsidP="003D21F5">
            <w:pPr>
              <w:spacing w:after="0" w:line="240" w:lineRule="auto"/>
              <w:rPr>
                <w:rFonts w:ascii="Arial" w:eastAsia="Times New Roman" w:hAnsi="Arial" w:cs="Arial"/>
                <w:sz w:val="24"/>
                <w:szCs w:val="24"/>
                <w:u w:val="single"/>
              </w:rPr>
            </w:pPr>
            <w:r w:rsidRPr="00F87318">
              <w:rPr>
                <w:rFonts w:ascii="Arial" w:eastAsia="Times New Roman" w:hAnsi="Arial" w:cs="Arial"/>
                <w:sz w:val="24"/>
                <w:szCs w:val="24"/>
                <w:u w:val="single"/>
              </w:rPr>
              <w:t>Spending over £2,000</w:t>
            </w:r>
          </w:p>
          <w:p w14:paraId="3C09E2D8" w14:textId="5904BE6B" w:rsidR="00C01581" w:rsidRDefault="00773FFC" w:rsidP="00C01581">
            <w:pPr>
              <w:spacing w:after="0" w:line="240" w:lineRule="auto"/>
              <w:rPr>
                <w:rFonts w:ascii="Arial" w:eastAsia="Times New Roman" w:hAnsi="Arial" w:cs="Arial"/>
                <w:sz w:val="24"/>
                <w:szCs w:val="24"/>
              </w:rPr>
            </w:pPr>
            <w:r w:rsidRPr="00F87318">
              <w:rPr>
                <w:rFonts w:ascii="Arial" w:eastAsia="Times New Roman" w:hAnsi="Arial" w:cs="Arial"/>
                <w:sz w:val="24"/>
                <w:szCs w:val="24"/>
              </w:rPr>
              <w:t>The spend over £2,000 was circulated in advance of the meeting for information.</w:t>
            </w:r>
            <w:r w:rsidR="00C01581">
              <w:rPr>
                <w:rFonts w:ascii="Arial" w:eastAsia="Times New Roman" w:hAnsi="Arial" w:cs="Arial"/>
                <w:sz w:val="24"/>
                <w:szCs w:val="24"/>
              </w:rPr>
              <w:t xml:space="preserve">  </w:t>
            </w:r>
            <w:r w:rsidRPr="00F87318">
              <w:rPr>
                <w:rFonts w:ascii="Arial" w:eastAsia="Times New Roman" w:hAnsi="Arial" w:cs="Arial"/>
                <w:sz w:val="24"/>
                <w:szCs w:val="24"/>
              </w:rPr>
              <w:t>This</w:t>
            </w:r>
            <w:r w:rsidR="00DE5ADE">
              <w:rPr>
                <w:rFonts w:ascii="Arial" w:eastAsia="Times New Roman" w:hAnsi="Arial" w:cs="Arial"/>
                <w:sz w:val="24"/>
                <w:szCs w:val="24"/>
              </w:rPr>
              <w:t xml:space="preserve"> spending</w:t>
            </w:r>
            <w:r w:rsidRPr="00F87318">
              <w:rPr>
                <w:rFonts w:ascii="Arial" w:eastAsia="Times New Roman" w:hAnsi="Arial" w:cs="Arial"/>
                <w:sz w:val="24"/>
                <w:szCs w:val="24"/>
              </w:rPr>
              <w:t xml:space="preserve"> was for</w:t>
            </w:r>
            <w:r w:rsidR="00C01581">
              <w:rPr>
                <w:rFonts w:ascii="Arial" w:eastAsia="Times New Roman" w:hAnsi="Arial" w:cs="Arial"/>
                <w:sz w:val="24"/>
                <w:szCs w:val="24"/>
              </w:rPr>
              <w:t>:</w:t>
            </w:r>
          </w:p>
          <w:p w14:paraId="3E4FF3EC" w14:textId="77777777" w:rsidR="00C01581" w:rsidRDefault="00C01581" w:rsidP="00C01581">
            <w:pPr>
              <w:spacing w:after="0" w:line="240" w:lineRule="auto"/>
              <w:rPr>
                <w:rFonts w:ascii="Arial" w:eastAsia="Times New Roman" w:hAnsi="Arial" w:cs="Arial"/>
                <w:sz w:val="24"/>
                <w:szCs w:val="24"/>
              </w:rPr>
            </w:pPr>
          </w:p>
          <w:p w14:paraId="35154388" w14:textId="066637B0" w:rsidR="00C01581" w:rsidRDefault="00C01581" w:rsidP="00C01581">
            <w:pPr>
              <w:spacing w:after="0" w:line="240" w:lineRule="auto"/>
              <w:rPr>
                <w:rFonts w:ascii="Arial" w:eastAsia="Times New Roman" w:hAnsi="Arial" w:cs="Arial"/>
                <w:sz w:val="24"/>
                <w:szCs w:val="24"/>
              </w:rPr>
            </w:pPr>
            <w:r>
              <w:rPr>
                <w:rFonts w:ascii="Arial" w:eastAsia="Times New Roman" w:hAnsi="Arial" w:cs="Arial"/>
                <w:sz w:val="24"/>
                <w:szCs w:val="24"/>
              </w:rPr>
              <w:t xml:space="preserve">Manchester Teaching School Alliance </w:t>
            </w:r>
            <w:r w:rsidR="004B2A59">
              <w:rPr>
                <w:rFonts w:ascii="Arial" w:eastAsia="Times New Roman" w:hAnsi="Arial" w:cs="Arial"/>
                <w:sz w:val="24"/>
                <w:szCs w:val="24"/>
              </w:rPr>
              <w:t xml:space="preserve">(MTSA) </w:t>
            </w:r>
            <w:r>
              <w:rPr>
                <w:rFonts w:ascii="Arial" w:eastAsia="Times New Roman" w:hAnsi="Arial" w:cs="Arial"/>
                <w:sz w:val="24"/>
                <w:szCs w:val="24"/>
              </w:rPr>
              <w:t>- £2500 for the new service level agreement (SLA) for c</w:t>
            </w:r>
            <w:r w:rsidRPr="00C01581">
              <w:rPr>
                <w:rFonts w:ascii="Arial" w:eastAsia="Times New Roman" w:hAnsi="Arial" w:cs="Arial"/>
                <w:sz w:val="24"/>
                <w:szCs w:val="24"/>
              </w:rPr>
              <w:t xml:space="preserve">luster group membership, access to courses, resources </w:t>
            </w:r>
            <w:r>
              <w:rPr>
                <w:rFonts w:ascii="Arial" w:eastAsia="Times New Roman" w:hAnsi="Arial" w:cs="Arial"/>
                <w:sz w:val="24"/>
                <w:szCs w:val="24"/>
              </w:rPr>
              <w:t>and</w:t>
            </w:r>
            <w:r w:rsidRPr="00C01581">
              <w:rPr>
                <w:rFonts w:ascii="Arial" w:eastAsia="Times New Roman" w:hAnsi="Arial" w:cs="Arial"/>
                <w:sz w:val="24"/>
                <w:szCs w:val="24"/>
              </w:rPr>
              <w:t xml:space="preserve"> advice</w:t>
            </w:r>
            <w:r>
              <w:rPr>
                <w:rFonts w:ascii="Arial" w:eastAsia="Times New Roman" w:hAnsi="Arial" w:cs="Arial"/>
                <w:sz w:val="24"/>
                <w:szCs w:val="24"/>
              </w:rPr>
              <w:t>.  The school has started to access many courses through the SLA such as subject leader networks.</w:t>
            </w:r>
          </w:p>
          <w:p w14:paraId="41DCAF04" w14:textId="77777777" w:rsidR="00C01581" w:rsidRDefault="00C01581" w:rsidP="00C01581">
            <w:pPr>
              <w:spacing w:after="0" w:line="240" w:lineRule="auto"/>
              <w:rPr>
                <w:rFonts w:ascii="Arial" w:eastAsia="Times New Roman" w:hAnsi="Arial" w:cs="Arial"/>
                <w:sz w:val="24"/>
                <w:szCs w:val="24"/>
              </w:rPr>
            </w:pPr>
          </w:p>
          <w:p w14:paraId="6C7CA39B" w14:textId="70078FF3" w:rsidR="004B2A59" w:rsidRDefault="00C01581" w:rsidP="00C01581">
            <w:pPr>
              <w:spacing w:after="0" w:line="240" w:lineRule="auto"/>
              <w:rPr>
                <w:rFonts w:ascii="Arial" w:eastAsia="Times New Roman" w:hAnsi="Arial" w:cs="Arial"/>
                <w:sz w:val="24"/>
                <w:szCs w:val="24"/>
              </w:rPr>
            </w:pPr>
            <w:r>
              <w:rPr>
                <w:rFonts w:ascii="Arial" w:eastAsia="Times New Roman" w:hAnsi="Arial" w:cs="Arial"/>
                <w:sz w:val="24"/>
                <w:szCs w:val="24"/>
              </w:rPr>
              <w:t xml:space="preserve">New Y1 furniture to standardise classrooms </w:t>
            </w:r>
            <w:r w:rsidR="004B2A59">
              <w:rPr>
                <w:rFonts w:ascii="Arial" w:eastAsia="Times New Roman" w:hAnsi="Arial" w:cs="Arial"/>
                <w:sz w:val="24"/>
                <w:szCs w:val="24"/>
              </w:rPr>
              <w:t>costing</w:t>
            </w:r>
            <w:r>
              <w:rPr>
                <w:rFonts w:ascii="Arial" w:eastAsia="Times New Roman" w:hAnsi="Arial" w:cs="Arial"/>
                <w:sz w:val="24"/>
                <w:szCs w:val="24"/>
              </w:rPr>
              <w:t xml:space="preserve"> £4134</w:t>
            </w:r>
            <w:r w:rsidR="004B2A59">
              <w:rPr>
                <w:rFonts w:ascii="Arial" w:eastAsia="Times New Roman" w:hAnsi="Arial" w:cs="Arial"/>
                <w:sz w:val="24"/>
                <w:szCs w:val="24"/>
              </w:rPr>
              <w:t>.</w:t>
            </w:r>
          </w:p>
          <w:p w14:paraId="25D96E9E" w14:textId="77777777" w:rsidR="004B2A59" w:rsidRDefault="004B2A59" w:rsidP="00C01581">
            <w:pPr>
              <w:spacing w:after="0" w:line="240" w:lineRule="auto"/>
              <w:rPr>
                <w:rFonts w:ascii="Arial" w:eastAsia="Times New Roman" w:hAnsi="Arial" w:cs="Arial"/>
                <w:sz w:val="24"/>
                <w:szCs w:val="24"/>
              </w:rPr>
            </w:pPr>
          </w:p>
          <w:p w14:paraId="5F524E05" w14:textId="2FB24A21" w:rsidR="004B2A59" w:rsidRDefault="004B2A59" w:rsidP="004B2A59">
            <w:pPr>
              <w:spacing w:after="0" w:line="240" w:lineRule="auto"/>
              <w:rPr>
                <w:rFonts w:ascii="Arial" w:eastAsia="Times New Roman" w:hAnsi="Arial" w:cs="Arial"/>
                <w:sz w:val="24"/>
                <w:szCs w:val="24"/>
              </w:rPr>
            </w:pPr>
            <w:r w:rsidRPr="004B2A59">
              <w:rPr>
                <w:rFonts w:ascii="Arial" w:eastAsia="Times New Roman" w:hAnsi="Arial" w:cs="Arial"/>
                <w:sz w:val="24"/>
                <w:szCs w:val="24"/>
              </w:rPr>
              <w:t>5 year fixed wire testing</w:t>
            </w:r>
            <w:r>
              <w:rPr>
                <w:rFonts w:ascii="Arial" w:eastAsia="Times New Roman" w:hAnsi="Arial" w:cs="Arial"/>
                <w:sz w:val="24"/>
                <w:szCs w:val="24"/>
              </w:rPr>
              <w:t xml:space="preserve"> costing £3786.</w:t>
            </w:r>
          </w:p>
          <w:p w14:paraId="65D29207" w14:textId="77777777" w:rsidR="004B2A59" w:rsidRPr="004B2A59" w:rsidRDefault="004B2A59" w:rsidP="004B2A59">
            <w:pPr>
              <w:spacing w:after="0" w:line="240" w:lineRule="auto"/>
              <w:rPr>
                <w:rFonts w:ascii="Arial" w:eastAsia="Times New Roman" w:hAnsi="Arial" w:cs="Arial"/>
                <w:sz w:val="24"/>
                <w:szCs w:val="24"/>
              </w:rPr>
            </w:pPr>
          </w:p>
          <w:p w14:paraId="216EE3C2" w14:textId="77777777" w:rsidR="004B2A59" w:rsidRDefault="004B2A59" w:rsidP="004B2A59">
            <w:pPr>
              <w:spacing w:after="0" w:line="240" w:lineRule="auto"/>
              <w:rPr>
                <w:rFonts w:ascii="Arial" w:eastAsia="Times New Roman" w:hAnsi="Arial" w:cs="Arial"/>
                <w:sz w:val="24"/>
                <w:szCs w:val="24"/>
              </w:rPr>
            </w:pPr>
            <w:r w:rsidRPr="004B2A59">
              <w:rPr>
                <w:rFonts w:ascii="Arial" w:eastAsia="Times New Roman" w:hAnsi="Arial" w:cs="Arial"/>
                <w:sz w:val="24"/>
                <w:szCs w:val="24"/>
              </w:rPr>
              <w:t>Decorator</w:t>
            </w:r>
            <w:r>
              <w:rPr>
                <w:rFonts w:ascii="Arial" w:eastAsia="Times New Roman" w:hAnsi="Arial" w:cs="Arial"/>
                <w:sz w:val="24"/>
                <w:szCs w:val="24"/>
              </w:rPr>
              <w:t xml:space="preserve"> to cover the decorating work over the summer holidays costing £4056.</w:t>
            </w:r>
          </w:p>
          <w:p w14:paraId="2AE0C4AC" w14:textId="77777777" w:rsidR="004B2A59" w:rsidRDefault="004B2A59" w:rsidP="004B2A59">
            <w:pPr>
              <w:spacing w:after="0" w:line="240" w:lineRule="auto"/>
              <w:rPr>
                <w:rFonts w:ascii="Arial" w:eastAsia="Times New Roman" w:hAnsi="Arial" w:cs="Arial"/>
                <w:sz w:val="24"/>
                <w:szCs w:val="24"/>
              </w:rPr>
            </w:pPr>
          </w:p>
          <w:p w14:paraId="66D65ACF" w14:textId="77777777" w:rsidR="004B2A59" w:rsidRPr="00F87318" w:rsidRDefault="004B2A59" w:rsidP="004B2A59">
            <w:pPr>
              <w:spacing w:after="0" w:line="240" w:lineRule="auto"/>
              <w:rPr>
                <w:rFonts w:ascii="Arial" w:hAnsi="Arial" w:cs="Arial"/>
                <w:sz w:val="24"/>
                <w:szCs w:val="24"/>
                <w:u w:val="single"/>
              </w:rPr>
            </w:pPr>
            <w:r w:rsidRPr="00F87318">
              <w:rPr>
                <w:rFonts w:ascii="Arial" w:hAnsi="Arial" w:cs="Arial"/>
                <w:sz w:val="24"/>
                <w:szCs w:val="24"/>
                <w:u w:val="single"/>
              </w:rPr>
              <w:t>Premises and Health &amp; Safety</w:t>
            </w:r>
          </w:p>
          <w:p w14:paraId="4866A0C6" w14:textId="77777777" w:rsidR="004B2A59" w:rsidRPr="00F87318" w:rsidRDefault="004B2A59" w:rsidP="004B2A59">
            <w:pPr>
              <w:spacing w:after="0" w:line="240" w:lineRule="auto"/>
              <w:rPr>
                <w:rFonts w:ascii="Arial" w:hAnsi="Arial" w:cs="Arial"/>
                <w:sz w:val="24"/>
                <w:szCs w:val="24"/>
              </w:rPr>
            </w:pPr>
            <w:r w:rsidRPr="00F87318">
              <w:rPr>
                <w:rFonts w:ascii="Arial" w:hAnsi="Arial" w:cs="Arial"/>
                <w:sz w:val="24"/>
                <w:szCs w:val="24"/>
              </w:rPr>
              <w:t>The SBM’s report provided information on the work that has been completed at the school including roof work, pointing of walls and internal decorating of the Annex.  A new office has been created in the Cavendish building and the hall floors have been stripped back and treated.  In the Rhodes building the kitchen has been repainted and a classroom floor has been repaired by Laing O’Rourke.</w:t>
            </w:r>
          </w:p>
          <w:p w14:paraId="2432A326" w14:textId="77777777" w:rsidR="004B2A59" w:rsidRPr="00F87318" w:rsidRDefault="004B2A59" w:rsidP="004B2A59">
            <w:pPr>
              <w:spacing w:after="0" w:line="240" w:lineRule="auto"/>
              <w:rPr>
                <w:rFonts w:ascii="Arial" w:hAnsi="Arial" w:cs="Arial"/>
                <w:sz w:val="24"/>
                <w:szCs w:val="24"/>
              </w:rPr>
            </w:pPr>
          </w:p>
          <w:p w14:paraId="45A9ACC4" w14:textId="77777777" w:rsidR="004B2A59" w:rsidRPr="00F87318" w:rsidRDefault="004B2A59" w:rsidP="004B2A59">
            <w:pPr>
              <w:spacing w:after="0" w:line="240" w:lineRule="auto"/>
              <w:rPr>
                <w:rFonts w:ascii="Arial" w:hAnsi="Arial" w:cs="Arial"/>
                <w:sz w:val="24"/>
                <w:szCs w:val="24"/>
              </w:rPr>
            </w:pPr>
            <w:r w:rsidRPr="00F87318">
              <w:rPr>
                <w:rFonts w:ascii="Arial" w:hAnsi="Arial" w:cs="Arial"/>
                <w:i/>
                <w:iCs/>
                <w:sz w:val="24"/>
                <w:szCs w:val="24"/>
              </w:rPr>
              <w:t xml:space="preserve">Q. What redress does the school have if issues continue to occur in the Rhodes building? </w:t>
            </w:r>
          </w:p>
          <w:p w14:paraId="1955AB61" w14:textId="77777777" w:rsidR="004B2A59" w:rsidRPr="00F87318" w:rsidRDefault="004B2A59" w:rsidP="004B2A59">
            <w:pPr>
              <w:spacing w:after="0" w:line="240" w:lineRule="auto"/>
              <w:rPr>
                <w:rFonts w:ascii="Arial" w:hAnsi="Arial" w:cs="Arial"/>
                <w:sz w:val="24"/>
                <w:szCs w:val="24"/>
              </w:rPr>
            </w:pPr>
            <w:r w:rsidRPr="00F87318">
              <w:rPr>
                <w:rFonts w:ascii="Arial" w:hAnsi="Arial" w:cs="Arial"/>
                <w:sz w:val="24"/>
                <w:szCs w:val="24"/>
              </w:rPr>
              <w:t>Laing O’Rourke have prolonged the warranty period due to the issues.</w:t>
            </w:r>
          </w:p>
          <w:p w14:paraId="069C695B" w14:textId="77777777" w:rsidR="004B2A59" w:rsidRPr="00F87318" w:rsidRDefault="004B2A59" w:rsidP="004B2A59">
            <w:pPr>
              <w:spacing w:after="0" w:line="240" w:lineRule="auto"/>
              <w:rPr>
                <w:rFonts w:ascii="Arial" w:hAnsi="Arial" w:cs="Arial"/>
                <w:sz w:val="24"/>
                <w:szCs w:val="24"/>
              </w:rPr>
            </w:pPr>
          </w:p>
          <w:p w14:paraId="3982759E" w14:textId="3A0E6C3E" w:rsidR="004B2A59" w:rsidRPr="00F87318" w:rsidRDefault="004B2A59" w:rsidP="004B2A59">
            <w:pPr>
              <w:spacing w:after="0" w:line="240" w:lineRule="auto"/>
              <w:rPr>
                <w:rFonts w:ascii="Arial" w:hAnsi="Arial" w:cs="Arial"/>
                <w:sz w:val="24"/>
                <w:szCs w:val="24"/>
              </w:rPr>
            </w:pPr>
            <w:r w:rsidRPr="00F87318">
              <w:rPr>
                <w:rFonts w:ascii="Arial" w:hAnsi="Arial" w:cs="Arial"/>
                <w:sz w:val="24"/>
                <w:szCs w:val="24"/>
              </w:rPr>
              <w:t xml:space="preserve">The LA have undertaken a conditions survey of the whole site, grounds and buildings. This is done every 5 years and helps the council keep a check of the conditions of all its buildings and </w:t>
            </w:r>
            <w:r w:rsidR="00DE5ADE">
              <w:rPr>
                <w:rFonts w:ascii="Arial" w:hAnsi="Arial" w:cs="Arial"/>
                <w:sz w:val="24"/>
                <w:szCs w:val="24"/>
              </w:rPr>
              <w:t xml:space="preserve">to </w:t>
            </w:r>
            <w:r w:rsidRPr="00F87318">
              <w:rPr>
                <w:rFonts w:ascii="Arial" w:hAnsi="Arial" w:cs="Arial"/>
                <w:sz w:val="24"/>
                <w:szCs w:val="24"/>
              </w:rPr>
              <w:t>prioritise repair works.  The survey noted issues related to heating in the new building.</w:t>
            </w:r>
          </w:p>
          <w:p w14:paraId="5CE6F2A8" w14:textId="77777777" w:rsidR="004B2A59" w:rsidRPr="00F87318" w:rsidRDefault="004B2A59" w:rsidP="004B2A59">
            <w:pPr>
              <w:spacing w:after="0" w:line="240" w:lineRule="auto"/>
              <w:rPr>
                <w:rFonts w:ascii="Arial" w:hAnsi="Arial" w:cs="Arial"/>
                <w:sz w:val="24"/>
                <w:szCs w:val="24"/>
              </w:rPr>
            </w:pPr>
          </w:p>
          <w:p w14:paraId="22F80314" w14:textId="77777777" w:rsidR="004B2A59" w:rsidRPr="00F87318" w:rsidRDefault="004B2A59" w:rsidP="004B2A59">
            <w:pPr>
              <w:spacing w:after="0" w:line="240" w:lineRule="auto"/>
              <w:rPr>
                <w:rFonts w:ascii="Arial" w:hAnsi="Arial" w:cs="Arial"/>
                <w:sz w:val="24"/>
                <w:szCs w:val="24"/>
              </w:rPr>
            </w:pPr>
            <w:r w:rsidRPr="00F87318">
              <w:rPr>
                <w:rFonts w:ascii="Arial" w:hAnsi="Arial" w:cs="Arial"/>
                <w:sz w:val="24"/>
                <w:szCs w:val="24"/>
              </w:rPr>
              <w:lastRenderedPageBreak/>
              <w:t>The SBM’s report gave an overview of planned preventative maintenance that has been undertaken.  The maintenance has been completed to schedule and the rolling programme of works will continue.</w:t>
            </w:r>
          </w:p>
          <w:p w14:paraId="1F9AED42" w14:textId="77777777" w:rsidR="004B2A59" w:rsidRPr="00F87318" w:rsidRDefault="004B2A59" w:rsidP="004B2A59">
            <w:pPr>
              <w:spacing w:after="0" w:line="240" w:lineRule="auto"/>
              <w:rPr>
                <w:rFonts w:ascii="Arial" w:hAnsi="Arial" w:cs="Arial"/>
                <w:sz w:val="24"/>
                <w:szCs w:val="24"/>
              </w:rPr>
            </w:pPr>
          </w:p>
          <w:p w14:paraId="158CD266" w14:textId="77777777" w:rsidR="004B2A59" w:rsidRPr="00F87318" w:rsidRDefault="004B2A59" w:rsidP="004B2A59">
            <w:pPr>
              <w:spacing w:after="0" w:line="240" w:lineRule="auto"/>
              <w:rPr>
                <w:rFonts w:ascii="Arial" w:hAnsi="Arial" w:cs="Arial"/>
                <w:sz w:val="24"/>
                <w:szCs w:val="24"/>
              </w:rPr>
            </w:pPr>
            <w:r w:rsidRPr="00F87318">
              <w:rPr>
                <w:rFonts w:ascii="Arial" w:hAnsi="Arial" w:cs="Arial"/>
                <w:sz w:val="24"/>
                <w:szCs w:val="24"/>
              </w:rPr>
              <w:t xml:space="preserve">The devolved formula capital (DFC) funding of £11,493.00 has been spent, supported by £87,073.00 from revenue to resurface the playground and refurbish the hall floors. </w:t>
            </w:r>
          </w:p>
          <w:p w14:paraId="577BB0A1" w14:textId="77777777" w:rsidR="00AA53D3" w:rsidRPr="00F87318" w:rsidRDefault="00AA53D3" w:rsidP="004B2A59">
            <w:pPr>
              <w:spacing w:after="0" w:line="240" w:lineRule="auto"/>
              <w:rPr>
                <w:rFonts w:ascii="Arial" w:hAnsi="Arial" w:cs="Arial"/>
                <w:sz w:val="24"/>
                <w:szCs w:val="24"/>
              </w:rPr>
            </w:pPr>
          </w:p>
          <w:p w14:paraId="22B59B6C" w14:textId="59F4E48B" w:rsidR="00D25240" w:rsidRPr="00F87318" w:rsidRDefault="004B2A59" w:rsidP="004B2A59">
            <w:pPr>
              <w:spacing w:after="0" w:line="240" w:lineRule="auto"/>
              <w:rPr>
                <w:rFonts w:ascii="Arial" w:eastAsia="Times New Roman" w:hAnsi="Arial" w:cs="Arial"/>
                <w:sz w:val="24"/>
                <w:szCs w:val="24"/>
                <w:lang w:val="en-US"/>
              </w:rPr>
            </w:pPr>
            <w:r>
              <w:rPr>
                <w:rFonts w:ascii="Arial" w:eastAsia="Times New Roman" w:hAnsi="Arial" w:cs="Arial"/>
                <w:sz w:val="24"/>
                <w:szCs w:val="24"/>
                <w:u w:val="single"/>
              </w:rPr>
              <w:t>Asset register</w:t>
            </w:r>
            <w:r w:rsidR="00773FFC" w:rsidRPr="00F87318">
              <w:rPr>
                <w:rFonts w:ascii="Arial" w:eastAsia="Times New Roman" w:hAnsi="Arial" w:cs="Arial"/>
                <w:sz w:val="24"/>
                <w:szCs w:val="24"/>
              </w:rPr>
              <w:t xml:space="preserve"> </w:t>
            </w:r>
          </w:p>
          <w:p w14:paraId="1C9B3A17" w14:textId="77777777" w:rsidR="004B2A59" w:rsidRDefault="004B2A59"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asset register was circulated prior to the meeting.  The school uses the Parago system to provide the asset register and it will be audited at Easter as this was not previously possible due to COVID-19.</w:t>
            </w:r>
          </w:p>
          <w:p w14:paraId="2BDBB0CF" w14:textId="77777777" w:rsidR="004B2A59" w:rsidRDefault="004B2A59" w:rsidP="00934363">
            <w:pPr>
              <w:tabs>
                <w:tab w:val="left" w:pos="607"/>
              </w:tabs>
              <w:spacing w:after="0" w:line="240" w:lineRule="auto"/>
              <w:rPr>
                <w:rFonts w:ascii="Arial" w:eastAsia="Times New Roman" w:hAnsi="Arial" w:cs="Arial"/>
                <w:sz w:val="24"/>
                <w:szCs w:val="24"/>
                <w:lang w:val="en-US"/>
              </w:rPr>
            </w:pPr>
          </w:p>
          <w:p w14:paraId="2C1851A2" w14:textId="3685F9D7" w:rsidR="00D25240" w:rsidRPr="00F87318" w:rsidRDefault="004B2A59"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i/>
                <w:iCs/>
                <w:sz w:val="24"/>
                <w:szCs w:val="24"/>
                <w:lang w:val="en-US"/>
              </w:rPr>
              <w:t>Q. How long will the school have this system?</w:t>
            </w:r>
            <w:r>
              <w:rPr>
                <w:rFonts w:ascii="Arial" w:eastAsia="Times New Roman" w:hAnsi="Arial" w:cs="Arial"/>
                <w:sz w:val="24"/>
                <w:szCs w:val="24"/>
                <w:lang w:val="en-US"/>
              </w:rPr>
              <w:t xml:space="preserve">   </w:t>
            </w:r>
          </w:p>
          <w:p w14:paraId="2B65AF24" w14:textId="236BE343" w:rsidR="001022CB" w:rsidRDefault="004B2A59" w:rsidP="001022CB">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It can have the system indefinitely as part of </w:t>
            </w:r>
            <w:r w:rsidR="00DE5ADE">
              <w:rPr>
                <w:rFonts w:ascii="Arial" w:eastAsia="Times New Roman" w:hAnsi="Arial" w:cs="Arial"/>
                <w:sz w:val="24"/>
                <w:szCs w:val="24"/>
                <w:lang w:val="en-US"/>
              </w:rPr>
              <w:t>an</w:t>
            </w:r>
            <w:r>
              <w:rPr>
                <w:rFonts w:ascii="Arial" w:eastAsia="Times New Roman" w:hAnsi="Arial" w:cs="Arial"/>
                <w:sz w:val="24"/>
                <w:szCs w:val="24"/>
                <w:lang w:val="en-US"/>
              </w:rPr>
              <w:t xml:space="preserve"> SLA with Parago.</w:t>
            </w:r>
          </w:p>
          <w:p w14:paraId="78A0C998" w14:textId="4B62B9B0" w:rsidR="004B2A59" w:rsidRDefault="004B2A59" w:rsidP="001022CB">
            <w:pPr>
              <w:tabs>
                <w:tab w:val="left" w:pos="607"/>
              </w:tabs>
              <w:spacing w:after="0" w:line="240" w:lineRule="auto"/>
              <w:rPr>
                <w:rFonts w:ascii="Arial" w:eastAsia="Times New Roman" w:hAnsi="Arial" w:cs="Arial"/>
                <w:sz w:val="24"/>
                <w:szCs w:val="24"/>
                <w:lang w:val="en-US"/>
              </w:rPr>
            </w:pPr>
          </w:p>
          <w:p w14:paraId="257A7D51" w14:textId="0AA03381" w:rsidR="004B2A59" w:rsidRPr="004B2A59" w:rsidRDefault="004B2A59" w:rsidP="001022CB">
            <w:pPr>
              <w:tabs>
                <w:tab w:val="left" w:pos="607"/>
              </w:tabs>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Benchmarking</w:t>
            </w:r>
          </w:p>
          <w:p w14:paraId="6BF99C5E" w14:textId="30E4CC50" w:rsidR="00015D3C" w:rsidRDefault="004B2A59" w:rsidP="001022CB">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 benchmarking report had been circulated prior to the m</w:t>
            </w:r>
            <w:r w:rsidR="004F0A36">
              <w:rPr>
                <w:rFonts w:ascii="Arial" w:eastAsia="Times New Roman" w:hAnsi="Arial" w:cs="Arial"/>
                <w:sz w:val="24"/>
                <w:szCs w:val="24"/>
                <w:lang w:val="en-US"/>
              </w:rPr>
              <w:t>e</w:t>
            </w:r>
            <w:r>
              <w:rPr>
                <w:rFonts w:ascii="Arial" w:eastAsia="Times New Roman" w:hAnsi="Arial" w:cs="Arial"/>
                <w:sz w:val="24"/>
                <w:szCs w:val="24"/>
                <w:lang w:val="en-US"/>
              </w:rPr>
              <w:t>eting.</w:t>
            </w:r>
            <w:r w:rsidR="004F0A36">
              <w:rPr>
                <w:rFonts w:ascii="Arial" w:eastAsia="Times New Roman" w:hAnsi="Arial" w:cs="Arial"/>
                <w:sz w:val="24"/>
                <w:szCs w:val="24"/>
                <w:lang w:val="en-US"/>
              </w:rPr>
              <w:t xml:space="preserve">  The SBM explained that previously the school had used the Department for Education (DfE) website</w:t>
            </w:r>
            <w:r w:rsidR="00015D3C">
              <w:rPr>
                <w:rFonts w:ascii="Arial" w:eastAsia="Times New Roman" w:hAnsi="Arial" w:cs="Arial"/>
                <w:sz w:val="24"/>
                <w:szCs w:val="24"/>
                <w:lang w:val="en-US"/>
              </w:rPr>
              <w:t xml:space="preserve"> but has found that information from the MT</w:t>
            </w:r>
            <w:r w:rsidR="00B732C1">
              <w:rPr>
                <w:rFonts w:ascii="Arial" w:eastAsia="Times New Roman" w:hAnsi="Arial" w:cs="Arial"/>
                <w:sz w:val="24"/>
                <w:szCs w:val="24"/>
                <w:lang w:val="en-US"/>
              </w:rPr>
              <w:t>S</w:t>
            </w:r>
            <w:r w:rsidR="00015D3C">
              <w:rPr>
                <w:rFonts w:ascii="Arial" w:eastAsia="Times New Roman" w:hAnsi="Arial" w:cs="Arial"/>
                <w:sz w:val="24"/>
                <w:szCs w:val="24"/>
                <w:lang w:val="en-US"/>
              </w:rPr>
              <w:t>A is more useful as this provides local comparators.  The SBM’s observations from the report were:</w:t>
            </w:r>
          </w:p>
          <w:p w14:paraId="6BEF8D5B" w14:textId="77777777" w:rsidR="00015D3C" w:rsidRDefault="00015D3C" w:rsidP="001022CB">
            <w:pPr>
              <w:tabs>
                <w:tab w:val="left" w:pos="607"/>
              </w:tabs>
              <w:spacing w:after="0" w:line="240" w:lineRule="auto"/>
              <w:rPr>
                <w:rFonts w:ascii="Arial" w:eastAsia="Times New Roman" w:hAnsi="Arial" w:cs="Arial"/>
                <w:sz w:val="24"/>
                <w:szCs w:val="24"/>
                <w:lang w:val="en-US"/>
              </w:rPr>
            </w:pPr>
          </w:p>
          <w:p w14:paraId="01947A27" w14:textId="729C3A6A"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I01 – </w:t>
            </w:r>
            <w:r w:rsidR="00DA7665">
              <w:rPr>
                <w:rFonts w:ascii="Arial" w:eastAsia="Times New Roman" w:hAnsi="Arial" w:cs="Arial"/>
                <w:sz w:val="24"/>
                <w:szCs w:val="24"/>
                <w:lang w:val="en-US"/>
              </w:rPr>
              <w:t>T</w:t>
            </w:r>
            <w:r>
              <w:rPr>
                <w:rFonts w:ascii="Arial" w:eastAsia="Times New Roman" w:hAnsi="Arial" w:cs="Arial"/>
                <w:sz w:val="24"/>
                <w:szCs w:val="24"/>
                <w:lang w:val="en-US"/>
              </w:rPr>
              <w:t>he school’s</w:t>
            </w:r>
            <w:r w:rsidRPr="00015D3C">
              <w:rPr>
                <w:rFonts w:ascii="Arial" w:eastAsia="Times New Roman" w:hAnsi="Arial" w:cs="Arial"/>
                <w:sz w:val="24"/>
                <w:szCs w:val="24"/>
                <w:lang w:val="en-US"/>
              </w:rPr>
              <w:t xml:space="preserve"> funds delegated by </w:t>
            </w:r>
            <w:r w:rsidR="007C2B5E">
              <w:rPr>
                <w:rFonts w:ascii="Arial" w:eastAsia="Times New Roman" w:hAnsi="Arial" w:cs="Arial"/>
                <w:sz w:val="24"/>
                <w:szCs w:val="24"/>
                <w:lang w:val="en-US"/>
              </w:rPr>
              <w:t xml:space="preserve">the </w:t>
            </w:r>
            <w:r w:rsidRPr="00015D3C">
              <w:rPr>
                <w:rFonts w:ascii="Arial" w:eastAsia="Times New Roman" w:hAnsi="Arial" w:cs="Arial"/>
                <w:sz w:val="24"/>
                <w:szCs w:val="24"/>
                <w:lang w:val="en-US"/>
              </w:rPr>
              <w:t xml:space="preserve">LA </w:t>
            </w:r>
            <w:r>
              <w:rPr>
                <w:rFonts w:ascii="Arial" w:eastAsia="Times New Roman" w:hAnsi="Arial" w:cs="Arial"/>
                <w:sz w:val="24"/>
                <w:szCs w:val="24"/>
                <w:lang w:val="en-US"/>
              </w:rPr>
              <w:t>wa</w:t>
            </w:r>
            <w:r w:rsidRPr="00015D3C">
              <w:rPr>
                <w:rFonts w:ascii="Arial" w:eastAsia="Times New Roman" w:hAnsi="Arial" w:cs="Arial"/>
                <w:sz w:val="24"/>
                <w:szCs w:val="24"/>
                <w:lang w:val="en-US"/>
              </w:rPr>
              <w:t xml:space="preserve">s £425 less per pupil than the cluster average. This </w:t>
            </w:r>
            <w:r w:rsidR="007C2B5E">
              <w:rPr>
                <w:rFonts w:ascii="Arial" w:eastAsia="Times New Roman" w:hAnsi="Arial" w:cs="Arial"/>
                <w:sz w:val="24"/>
                <w:szCs w:val="24"/>
                <w:lang w:val="en-US"/>
              </w:rPr>
              <w:t>wa</w:t>
            </w:r>
            <w:r w:rsidRPr="00015D3C">
              <w:rPr>
                <w:rFonts w:ascii="Arial" w:eastAsia="Times New Roman" w:hAnsi="Arial" w:cs="Arial"/>
                <w:sz w:val="24"/>
                <w:szCs w:val="24"/>
                <w:lang w:val="en-US"/>
              </w:rPr>
              <w:t xml:space="preserve">s a calculation of </w:t>
            </w:r>
            <w:r w:rsidR="00B732C1" w:rsidRPr="00B732C1">
              <w:rPr>
                <w:rFonts w:ascii="Arial" w:eastAsia="Times New Roman" w:hAnsi="Arial" w:cs="Arial"/>
                <w:sz w:val="24"/>
                <w:szCs w:val="24"/>
                <w:lang w:val="en-US"/>
              </w:rPr>
              <w:t xml:space="preserve">Age Weighted Pupil Funding </w:t>
            </w:r>
            <w:r w:rsidR="00B732C1">
              <w:rPr>
                <w:rFonts w:ascii="Arial" w:eastAsia="Times New Roman" w:hAnsi="Arial" w:cs="Arial"/>
                <w:sz w:val="24"/>
                <w:szCs w:val="24"/>
                <w:lang w:val="en-US"/>
              </w:rPr>
              <w:t>(</w:t>
            </w:r>
            <w:r w:rsidRPr="00015D3C">
              <w:rPr>
                <w:rFonts w:ascii="Arial" w:eastAsia="Times New Roman" w:hAnsi="Arial" w:cs="Arial"/>
                <w:sz w:val="24"/>
                <w:szCs w:val="24"/>
                <w:lang w:val="en-US"/>
              </w:rPr>
              <w:t>AWPU</w:t>
            </w:r>
            <w:r w:rsidR="00B732C1">
              <w:rPr>
                <w:rFonts w:ascii="Arial" w:eastAsia="Times New Roman" w:hAnsi="Arial" w:cs="Arial"/>
                <w:sz w:val="24"/>
                <w:szCs w:val="24"/>
                <w:lang w:val="en-US"/>
              </w:rPr>
              <w:t>)</w:t>
            </w:r>
            <w:r w:rsidRPr="00015D3C">
              <w:rPr>
                <w:rFonts w:ascii="Arial" w:eastAsia="Times New Roman" w:hAnsi="Arial" w:cs="Arial"/>
                <w:sz w:val="24"/>
                <w:szCs w:val="24"/>
                <w:lang w:val="en-US"/>
              </w:rPr>
              <w:t xml:space="preserve"> plus deprivation, pupils with low prior attainment, </w:t>
            </w:r>
            <w:r w:rsidR="007C2B5E">
              <w:rPr>
                <w:rFonts w:ascii="Arial" w:eastAsia="Times New Roman" w:hAnsi="Arial" w:cs="Arial"/>
                <w:sz w:val="24"/>
                <w:szCs w:val="24"/>
                <w:lang w:val="en-US"/>
              </w:rPr>
              <w:t>English as an additional language (</w:t>
            </w:r>
            <w:r w:rsidRPr="00015D3C">
              <w:rPr>
                <w:rFonts w:ascii="Arial" w:eastAsia="Times New Roman" w:hAnsi="Arial" w:cs="Arial"/>
                <w:sz w:val="24"/>
                <w:szCs w:val="24"/>
                <w:lang w:val="en-US"/>
              </w:rPr>
              <w:t>EAL</w:t>
            </w:r>
            <w:r w:rsidR="007C2B5E">
              <w:rPr>
                <w:rFonts w:ascii="Arial" w:eastAsia="Times New Roman" w:hAnsi="Arial" w:cs="Arial"/>
                <w:sz w:val="24"/>
                <w:szCs w:val="24"/>
                <w:lang w:val="en-US"/>
              </w:rPr>
              <w:t>)</w:t>
            </w:r>
            <w:r w:rsidRPr="00015D3C">
              <w:rPr>
                <w:rFonts w:ascii="Arial" w:eastAsia="Times New Roman" w:hAnsi="Arial" w:cs="Arial"/>
                <w:sz w:val="24"/>
                <w:szCs w:val="24"/>
                <w:lang w:val="en-US"/>
              </w:rPr>
              <w:t xml:space="preserve">, Mobility &amp; Minimum funding guarantee. </w:t>
            </w:r>
          </w:p>
          <w:p w14:paraId="381EDA59" w14:textId="6562408D"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I08b – Opening up </w:t>
            </w:r>
            <w:r w:rsidR="007C2B5E">
              <w:rPr>
                <w:rFonts w:ascii="Arial" w:eastAsia="Times New Roman" w:hAnsi="Arial" w:cs="Arial"/>
                <w:sz w:val="24"/>
                <w:szCs w:val="24"/>
                <w:lang w:val="en-US"/>
              </w:rPr>
              <w:t xml:space="preserve">the school’s </w:t>
            </w:r>
            <w:r w:rsidRPr="00015D3C">
              <w:rPr>
                <w:rFonts w:ascii="Arial" w:eastAsia="Times New Roman" w:hAnsi="Arial" w:cs="Arial"/>
                <w:sz w:val="24"/>
                <w:szCs w:val="24"/>
                <w:lang w:val="en-US"/>
              </w:rPr>
              <w:t xml:space="preserve">Out of School Club at the earliest point shows </w:t>
            </w:r>
            <w:r w:rsidR="00B732C1">
              <w:rPr>
                <w:rFonts w:ascii="Arial" w:eastAsia="Times New Roman" w:hAnsi="Arial" w:cs="Arial"/>
                <w:sz w:val="24"/>
                <w:szCs w:val="24"/>
                <w:lang w:val="en-US"/>
              </w:rPr>
              <w:t>it</w:t>
            </w:r>
            <w:r w:rsidRPr="00015D3C">
              <w:rPr>
                <w:rFonts w:ascii="Arial" w:eastAsia="Times New Roman" w:hAnsi="Arial" w:cs="Arial"/>
                <w:sz w:val="24"/>
                <w:szCs w:val="24"/>
                <w:lang w:val="en-US"/>
              </w:rPr>
              <w:t xml:space="preserve"> w</w:t>
            </w:r>
            <w:r w:rsidR="00B732C1">
              <w:rPr>
                <w:rFonts w:ascii="Arial" w:eastAsia="Times New Roman" w:hAnsi="Arial" w:cs="Arial"/>
                <w:sz w:val="24"/>
                <w:szCs w:val="24"/>
                <w:lang w:val="en-US"/>
              </w:rPr>
              <w:t>as</w:t>
            </w:r>
            <w:r w:rsidRPr="00015D3C">
              <w:rPr>
                <w:rFonts w:ascii="Arial" w:eastAsia="Times New Roman" w:hAnsi="Arial" w:cs="Arial"/>
                <w:sz w:val="24"/>
                <w:szCs w:val="24"/>
                <w:lang w:val="en-US"/>
              </w:rPr>
              <w:t xml:space="preserve"> able to gain a higher amount of income than the cluster average.</w:t>
            </w:r>
          </w:p>
          <w:p w14:paraId="12AB5A4F" w14:textId="5403E827"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I18a – Coronavirus Job Retention Scheme – </w:t>
            </w:r>
            <w:r w:rsidR="007C2B5E">
              <w:rPr>
                <w:rFonts w:ascii="Arial" w:eastAsia="Times New Roman" w:hAnsi="Arial" w:cs="Arial"/>
                <w:sz w:val="24"/>
                <w:szCs w:val="24"/>
                <w:lang w:val="en-US"/>
              </w:rPr>
              <w:t>th</w:t>
            </w:r>
            <w:r w:rsidRPr="00015D3C">
              <w:rPr>
                <w:rFonts w:ascii="Arial" w:eastAsia="Times New Roman" w:hAnsi="Arial" w:cs="Arial"/>
                <w:sz w:val="24"/>
                <w:szCs w:val="24"/>
                <w:lang w:val="en-US"/>
              </w:rPr>
              <w:t>e</w:t>
            </w:r>
            <w:r w:rsidR="007C2B5E">
              <w:rPr>
                <w:rFonts w:ascii="Arial" w:eastAsia="Times New Roman" w:hAnsi="Arial" w:cs="Arial"/>
                <w:sz w:val="24"/>
                <w:szCs w:val="24"/>
                <w:lang w:val="en-US"/>
              </w:rPr>
              <w:t xml:space="preserve"> school</w:t>
            </w:r>
            <w:r w:rsidRPr="00015D3C">
              <w:rPr>
                <w:rFonts w:ascii="Arial" w:eastAsia="Times New Roman" w:hAnsi="Arial" w:cs="Arial"/>
                <w:sz w:val="24"/>
                <w:szCs w:val="24"/>
                <w:lang w:val="en-US"/>
              </w:rPr>
              <w:t xml:space="preserve"> claimed the highest amount in the cluster. This was as a result of </w:t>
            </w:r>
            <w:r w:rsidR="007C2B5E">
              <w:rPr>
                <w:rFonts w:ascii="Arial" w:eastAsia="Times New Roman" w:hAnsi="Arial" w:cs="Arial"/>
                <w:sz w:val="24"/>
                <w:szCs w:val="24"/>
                <w:lang w:val="en-US"/>
              </w:rPr>
              <w:t>the</w:t>
            </w:r>
            <w:r w:rsidRPr="00015D3C">
              <w:rPr>
                <w:rFonts w:ascii="Arial" w:eastAsia="Times New Roman" w:hAnsi="Arial" w:cs="Arial"/>
                <w:sz w:val="24"/>
                <w:szCs w:val="24"/>
                <w:lang w:val="en-US"/>
              </w:rPr>
              <w:t xml:space="preserve"> Out of School Club staff being put on furlough where </w:t>
            </w:r>
            <w:r w:rsidR="007C2B5E">
              <w:rPr>
                <w:rFonts w:ascii="Arial" w:eastAsia="Times New Roman" w:hAnsi="Arial" w:cs="Arial"/>
                <w:sz w:val="24"/>
                <w:szCs w:val="24"/>
                <w:lang w:val="en-US"/>
              </w:rPr>
              <w:t>possible</w:t>
            </w:r>
            <w:r w:rsidRPr="00015D3C">
              <w:rPr>
                <w:rFonts w:ascii="Arial" w:eastAsia="Times New Roman" w:hAnsi="Arial" w:cs="Arial"/>
                <w:sz w:val="24"/>
                <w:szCs w:val="24"/>
                <w:lang w:val="en-US"/>
              </w:rPr>
              <w:t xml:space="preserve"> and claiming the grant from the government.</w:t>
            </w:r>
          </w:p>
          <w:p w14:paraId="52B43CB3" w14:textId="3D3BD6A7"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I18b – Exceptional costs due to C</w:t>
            </w:r>
            <w:r w:rsidR="007C2B5E">
              <w:rPr>
                <w:rFonts w:ascii="Arial" w:eastAsia="Times New Roman" w:hAnsi="Arial" w:cs="Arial"/>
                <w:sz w:val="24"/>
                <w:szCs w:val="24"/>
                <w:lang w:val="en-US"/>
              </w:rPr>
              <w:t>OVID-19</w:t>
            </w:r>
            <w:r w:rsidRPr="00015D3C">
              <w:rPr>
                <w:rFonts w:ascii="Arial" w:eastAsia="Times New Roman" w:hAnsi="Arial" w:cs="Arial"/>
                <w:sz w:val="24"/>
                <w:szCs w:val="24"/>
                <w:lang w:val="en-US"/>
              </w:rPr>
              <w:t xml:space="preserve"> – </w:t>
            </w:r>
            <w:r w:rsidR="007C2B5E">
              <w:rPr>
                <w:rFonts w:ascii="Arial" w:eastAsia="Times New Roman" w:hAnsi="Arial" w:cs="Arial"/>
                <w:sz w:val="24"/>
                <w:szCs w:val="24"/>
                <w:lang w:val="en-US"/>
              </w:rPr>
              <w:t>th</w:t>
            </w:r>
            <w:r w:rsidRPr="00015D3C">
              <w:rPr>
                <w:rFonts w:ascii="Arial" w:eastAsia="Times New Roman" w:hAnsi="Arial" w:cs="Arial"/>
                <w:sz w:val="24"/>
                <w:szCs w:val="24"/>
                <w:lang w:val="en-US"/>
              </w:rPr>
              <w:t>e</w:t>
            </w:r>
            <w:r w:rsidR="007C2B5E">
              <w:rPr>
                <w:rFonts w:ascii="Arial" w:eastAsia="Times New Roman" w:hAnsi="Arial" w:cs="Arial"/>
                <w:sz w:val="24"/>
                <w:szCs w:val="24"/>
                <w:lang w:val="en-US"/>
              </w:rPr>
              <w:t xml:space="preserve"> school</w:t>
            </w:r>
            <w:r w:rsidRPr="00015D3C">
              <w:rPr>
                <w:rFonts w:ascii="Arial" w:eastAsia="Times New Roman" w:hAnsi="Arial" w:cs="Arial"/>
                <w:sz w:val="24"/>
                <w:szCs w:val="24"/>
                <w:lang w:val="en-US"/>
              </w:rPr>
              <w:t xml:space="preserve"> managed to claim the highest amount here too.</w:t>
            </w:r>
          </w:p>
          <w:p w14:paraId="67897B1D" w14:textId="1D860CB9"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E01 – E07 - The staff </w:t>
            </w:r>
            <w:r w:rsidR="00DA7665">
              <w:rPr>
                <w:rFonts w:ascii="Arial" w:eastAsia="Times New Roman" w:hAnsi="Arial" w:cs="Arial"/>
                <w:sz w:val="24"/>
                <w:szCs w:val="24"/>
                <w:lang w:val="en-US"/>
              </w:rPr>
              <w:t>percentage</w:t>
            </w:r>
            <w:r w:rsidRPr="00015D3C">
              <w:rPr>
                <w:rFonts w:ascii="Arial" w:eastAsia="Times New Roman" w:hAnsi="Arial" w:cs="Arial"/>
                <w:sz w:val="24"/>
                <w:szCs w:val="24"/>
                <w:lang w:val="en-US"/>
              </w:rPr>
              <w:t xml:space="preserve"> against budget is 72% which </w:t>
            </w:r>
            <w:r w:rsidR="00B732C1">
              <w:rPr>
                <w:rFonts w:ascii="Arial" w:eastAsia="Times New Roman" w:hAnsi="Arial" w:cs="Arial"/>
                <w:sz w:val="24"/>
                <w:szCs w:val="24"/>
                <w:lang w:val="en-US"/>
              </w:rPr>
              <w:t>wa</w:t>
            </w:r>
            <w:r w:rsidRPr="00015D3C">
              <w:rPr>
                <w:rFonts w:ascii="Arial" w:eastAsia="Times New Roman" w:hAnsi="Arial" w:cs="Arial"/>
                <w:sz w:val="24"/>
                <w:szCs w:val="24"/>
                <w:lang w:val="en-US"/>
              </w:rPr>
              <w:t xml:space="preserve">s </w:t>
            </w:r>
            <w:r w:rsidR="00B732C1">
              <w:rPr>
                <w:rFonts w:ascii="Arial" w:eastAsia="Times New Roman" w:hAnsi="Arial" w:cs="Arial"/>
                <w:sz w:val="24"/>
                <w:szCs w:val="24"/>
                <w:lang w:val="en-US"/>
              </w:rPr>
              <w:t>positive</w:t>
            </w:r>
            <w:r w:rsidRPr="00015D3C">
              <w:rPr>
                <w:rFonts w:ascii="Arial" w:eastAsia="Times New Roman" w:hAnsi="Arial" w:cs="Arial"/>
                <w:sz w:val="24"/>
                <w:szCs w:val="24"/>
                <w:lang w:val="en-US"/>
              </w:rPr>
              <w:t xml:space="preserve"> although it d</w:t>
            </w:r>
            <w:r w:rsidR="00B732C1">
              <w:rPr>
                <w:rFonts w:ascii="Arial" w:eastAsia="Times New Roman" w:hAnsi="Arial" w:cs="Arial"/>
                <w:sz w:val="24"/>
                <w:szCs w:val="24"/>
                <w:lang w:val="en-US"/>
              </w:rPr>
              <w:t>id</w:t>
            </w:r>
            <w:r w:rsidRPr="00015D3C">
              <w:rPr>
                <w:rFonts w:ascii="Arial" w:eastAsia="Times New Roman" w:hAnsi="Arial" w:cs="Arial"/>
                <w:sz w:val="24"/>
                <w:szCs w:val="24"/>
                <w:lang w:val="en-US"/>
              </w:rPr>
              <w:t xml:space="preserve"> not take into account </w:t>
            </w:r>
            <w:r w:rsidR="00B732C1">
              <w:rPr>
                <w:rFonts w:ascii="Arial" w:eastAsia="Times New Roman" w:hAnsi="Arial" w:cs="Arial"/>
                <w:sz w:val="24"/>
                <w:szCs w:val="24"/>
                <w:lang w:val="en-US"/>
              </w:rPr>
              <w:t>the</w:t>
            </w:r>
            <w:r w:rsidRPr="00015D3C">
              <w:rPr>
                <w:rFonts w:ascii="Arial" w:eastAsia="Times New Roman" w:hAnsi="Arial" w:cs="Arial"/>
                <w:sz w:val="24"/>
                <w:szCs w:val="24"/>
                <w:lang w:val="en-US"/>
              </w:rPr>
              <w:t xml:space="preserve"> agency staff that deliver 1:1 support</w:t>
            </w:r>
            <w:r w:rsidR="00B732C1">
              <w:rPr>
                <w:rFonts w:ascii="Arial" w:eastAsia="Times New Roman" w:hAnsi="Arial" w:cs="Arial"/>
                <w:sz w:val="24"/>
                <w:szCs w:val="24"/>
                <w:lang w:val="en-US"/>
              </w:rPr>
              <w:t xml:space="preserve"> which</w:t>
            </w:r>
            <w:r w:rsidRPr="00015D3C">
              <w:rPr>
                <w:rFonts w:ascii="Arial" w:eastAsia="Times New Roman" w:hAnsi="Arial" w:cs="Arial"/>
                <w:sz w:val="24"/>
                <w:szCs w:val="24"/>
                <w:lang w:val="en-US"/>
              </w:rPr>
              <w:t xml:space="preserve"> would increase the percentage</w:t>
            </w:r>
            <w:r w:rsidR="007C2B5E">
              <w:rPr>
                <w:rFonts w:ascii="Arial" w:eastAsia="Times New Roman" w:hAnsi="Arial" w:cs="Arial"/>
                <w:sz w:val="24"/>
                <w:szCs w:val="24"/>
                <w:lang w:val="en-US"/>
              </w:rPr>
              <w:t xml:space="preserve"> to</w:t>
            </w:r>
            <w:r w:rsidRPr="00015D3C">
              <w:rPr>
                <w:rFonts w:ascii="Arial" w:eastAsia="Times New Roman" w:hAnsi="Arial" w:cs="Arial"/>
                <w:sz w:val="24"/>
                <w:szCs w:val="24"/>
                <w:lang w:val="en-US"/>
              </w:rPr>
              <w:t xml:space="preserve"> 76%.</w:t>
            </w:r>
          </w:p>
          <w:p w14:paraId="2044EA71" w14:textId="22845984"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E14 - The expenditure on both buildings and cleaning </w:t>
            </w:r>
            <w:r w:rsidR="00B732C1">
              <w:rPr>
                <w:rFonts w:ascii="Arial" w:eastAsia="Times New Roman" w:hAnsi="Arial" w:cs="Arial"/>
                <w:sz w:val="24"/>
                <w:szCs w:val="24"/>
                <w:lang w:val="en-US"/>
              </w:rPr>
              <w:t>we</w:t>
            </w:r>
            <w:r w:rsidRPr="00015D3C">
              <w:rPr>
                <w:rFonts w:ascii="Arial" w:eastAsia="Times New Roman" w:hAnsi="Arial" w:cs="Arial"/>
                <w:sz w:val="24"/>
                <w:szCs w:val="24"/>
                <w:lang w:val="en-US"/>
              </w:rPr>
              <w:t xml:space="preserve">re higher in comparison but </w:t>
            </w:r>
            <w:r w:rsidR="00B732C1">
              <w:rPr>
                <w:rFonts w:ascii="Arial" w:eastAsia="Times New Roman" w:hAnsi="Arial" w:cs="Arial"/>
                <w:sz w:val="24"/>
                <w:szCs w:val="24"/>
                <w:lang w:val="en-US"/>
              </w:rPr>
              <w:t>the school</w:t>
            </w:r>
            <w:r w:rsidRPr="00015D3C">
              <w:rPr>
                <w:rFonts w:ascii="Arial" w:eastAsia="Times New Roman" w:hAnsi="Arial" w:cs="Arial"/>
                <w:sz w:val="24"/>
                <w:szCs w:val="24"/>
                <w:lang w:val="en-US"/>
              </w:rPr>
              <w:t xml:space="preserve"> maintain</w:t>
            </w:r>
            <w:r w:rsidR="007C2B5E">
              <w:rPr>
                <w:rFonts w:ascii="Arial" w:eastAsia="Times New Roman" w:hAnsi="Arial" w:cs="Arial"/>
                <w:sz w:val="24"/>
                <w:szCs w:val="24"/>
                <w:lang w:val="en-US"/>
              </w:rPr>
              <w:t>s</w:t>
            </w:r>
            <w:r w:rsidRPr="00015D3C">
              <w:rPr>
                <w:rFonts w:ascii="Arial" w:eastAsia="Times New Roman" w:hAnsi="Arial" w:cs="Arial"/>
                <w:sz w:val="24"/>
                <w:szCs w:val="24"/>
                <w:lang w:val="en-US"/>
              </w:rPr>
              <w:t xml:space="preserve"> 5 buildings.</w:t>
            </w:r>
          </w:p>
          <w:p w14:paraId="0EE2C1E7" w14:textId="4A6AD812"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E15 – Water &amp; Sewerage, there is a historical issue with billing, </w:t>
            </w:r>
            <w:r w:rsidR="007C2B5E">
              <w:rPr>
                <w:rFonts w:ascii="Arial" w:eastAsia="Times New Roman" w:hAnsi="Arial" w:cs="Arial"/>
                <w:sz w:val="24"/>
                <w:szCs w:val="24"/>
                <w:lang w:val="en-US"/>
              </w:rPr>
              <w:t>and the school is</w:t>
            </w:r>
            <w:r w:rsidRPr="00015D3C">
              <w:rPr>
                <w:rFonts w:ascii="Arial" w:eastAsia="Times New Roman" w:hAnsi="Arial" w:cs="Arial"/>
                <w:sz w:val="24"/>
                <w:szCs w:val="24"/>
                <w:lang w:val="en-US"/>
              </w:rPr>
              <w:t xml:space="preserve"> currently in credit with the water company</w:t>
            </w:r>
            <w:r w:rsidR="00B732C1">
              <w:rPr>
                <w:rFonts w:ascii="Arial" w:eastAsia="Times New Roman" w:hAnsi="Arial" w:cs="Arial"/>
                <w:sz w:val="24"/>
                <w:szCs w:val="24"/>
                <w:lang w:val="en-US"/>
              </w:rPr>
              <w:t>.</w:t>
            </w:r>
          </w:p>
          <w:p w14:paraId="2C356E05" w14:textId="3851B150" w:rsidR="00015D3C" w:rsidRPr="00015D3C"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E19 – Learning resources spend </w:t>
            </w:r>
            <w:r w:rsidR="00B732C1">
              <w:rPr>
                <w:rFonts w:ascii="Arial" w:eastAsia="Times New Roman" w:hAnsi="Arial" w:cs="Arial"/>
                <w:sz w:val="24"/>
                <w:szCs w:val="24"/>
                <w:lang w:val="en-US"/>
              </w:rPr>
              <w:t>wa</w:t>
            </w:r>
            <w:r w:rsidRPr="00015D3C">
              <w:rPr>
                <w:rFonts w:ascii="Arial" w:eastAsia="Times New Roman" w:hAnsi="Arial" w:cs="Arial"/>
                <w:sz w:val="24"/>
                <w:szCs w:val="24"/>
                <w:lang w:val="en-US"/>
              </w:rPr>
              <w:t xml:space="preserve">s lower than the cluster average. </w:t>
            </w:r>
            <w:r w:rsidR="007C2B5E">
              <w:rPr>
                <w:rFonts w:ascii="Arial" w:eastAsia="Times New Roman" w:hAnsi="Arial" w:cs="Arial"/>
                <w:sz w:val="24"/>
                <w:szCs w:val="24"/>
                <w:lang w:val="en-US"/>
              </w:rPr>
              <w:t>The school is</w:t>
            </w:r>
            <w:r w:rsidRPr="00015D3C">
              <w:rPr>
                <w:rFonts w:ascii="Arial" w:eastAsia="Times New Roman" w:hAnsi="Arial" w:cs="Arial"/>
                <w:sz w:val="24"/>
                <w:szCs w:val="24"/>
                <w:lang w:val="en-US"/>
              </w:rPr>
              <w:t xml:space="preserve"> currently working on subject leadership </w:t>
            </w:r>
            <w:r w:rsidR="007C2B5E">
              <w:rPr>
                <w:rFonts w:ascii="Arial" w:eastAsia="Times New Roman" w:hAnsi="Arial" w:cs="Arial"/>
                <w:sz w:val="24"/>
                <w:szCs w:val="24"/>
                <w:lang w:val="en-US"/>
              </w:rPr>
              <w:t>and</w:t>
            </w:r>
            <w:r w:rsidRPr="00015D3C">
              <w:rPr>
                <w:rFonts w:ascii="Arial" w:eastAsia="Times New Roman" w:hAnsi="Arial" w:cs="Arial"/>
                <w:sz w:val="24"/>
                <w:szCs w:val="24"/>
                <w:lang w:val="en-US"/>
              </w:rPr>
              <w:t xml:space="preserve"> will be spending more in this area and will need to vi</w:t>
            </w:r>
            <w:r w:rsidR="00B732C1">
              <w:rPr>
                <w:rFonts w:ascii="Arial" w:eastAsia="Times New Roman" w:hAnsi="Arial" w:cs="Arial"/>
                <w:sz w:val="24"/>
                <w:szCs w:val="24"/>
                <w:lang w:val="en-US"/>
              </w:rPr>
              <w:t>re</w:t>
            </w:r>
            <w:r w:rsidRPr="00015D3C">
              <w:rPr>
                <w:rFonts w:ascii="Arial" w:eastAsia="Times New Roman" w:hAnsi="Arial" w:cs="Arial"/>
                <w:sz w:val="24"/>
                <w:szCs w:val="24"/>
                <w:lang w:val="en-US"/>
              </w:rPr>
              <w:t xml:space="preserve"> amounts into subject areas as the leaders identify resources to spend on.  An example is the RE lead has purchased a new scheme of work to use throughout the school. </w:t>
            </w:r>
          </w:p>
          <w:p w14:paraId="28F3B0E8" w14:textId="28694097" w:rsidR="004B2A59" w:rsidRDefault="00015D3C" w:rsidP="00015D3C">
            <w:pPr>
              <w:tabs>
                <w:tab w:val="left" w:pos="607"/>
              </w:tabs>
              <w:spacing w:after="0" w:line="240" w:lineRule="auto"/>
              <w:rPr>
                <w:rFonts w:ascii="Arial" w:eastAsia="Times New Roman" w:hAnsi="Arial" w:cs="Arial"/>
                <w:sz w:val="24"/>
                <w:szCs w:val="24"/>
                <w:lang w:val="en-US"/>
              </w:rPr>
            </w:pPr>
            <w:r w:rsidRPr="00015D3C">
              <w:rPr>
                <w:rFonts w:ascii="Arial" w:eastAsia="Times New Roman" w:hAnsi="Arial" w:cs="Arial"/>
                <w:sz w:val="24"/>
                <w:szCs w:val="24"/>
                <w:lang w:val="en-US"/>
              </w:rPr>
              <w:t xml:space="preserve">E26 – </w:t>
            </w:r>
            <w:r w:rsidR="00DA7665">
              <w:rPr>
                <w:rFonts w:ascii="Arial" w:eastAsia="Times New Roman" w:hAnsi="Arial" w:cs="Arial"/>
                <w:sz w:val="24"/>
                <w:szCs w:val="24"/>
                <w:lang w:val="en-US"/>
              </w:rPr>
              <w:t>The school’s</w:t>
            </w:r>
            <w:r w:rsidRPr="00015D3C">
              <w:rPr>
                <w:rFonts w:ascii="Arial" w:eastAsia="Times New Roman" w:hAnsi="Arial" w:cs="Arial"/>
                <w:sz w:val="24"/>
                <w:szCs w:val="24"/>
                <w:lang w:val="en-US"/>
              </w:rPr>
              <w:t xml:space="preserve"> use of supply is very high. </w:t>
            </w:r>
            <w:r w:rsidR="00DA7665">
              <w:rPr>
                <w:rFonts w:ascii="Arial" w:eastAsia="Times New Roman" w:hAnsi="Arial" w:cs="Arial"/>
                <w:sz w:val="24"/>
                <w:szCs w:val="24"/>
                <w:lang w:val="en-US"/>
              </w:rPr>
              <w:t xml:space="preserve"> It</w:t>
            </w:r>
            <w:r w:rsidRPr="00015D3C">
              <w:rPr>
                <w:rFonts w:ascii="Arial" w:eastAsia="Times New Roman" w:hAnsi="Arial" w:cs="Arial"/>
                <w:sz w:val="24"/>
                <w:szCs w:val="24"/>
                <w:lang w:val="en-US"/>
              </w:rPr>
              <w:t xml:space="preserve"> need</w:t>
            </w:r>
            <w:r w:rsidR="00DA7665">
              <w:rPr>
                <w:rFonts w:ascii="Arial" w:eastAsia="Times New Roman" w:hAnsi="Arial" w:cs="Arial"/>
                <w:sz w:val="24"/>
                <w:szCs w:val="24"/>
                <w:lang w:val="en-US"/>
              </w:rPr>
              <w:t>s</w:t>
            </w:r>
            <w:r w:rsidRPr="00015D3C">
              <w:rPr>
                <w:rFonts w:ascii="Arial" w:eastAsia="Times New Roman" w:hAnsi="Arial" w:cs="Arial"/>
                <w:sz w:val="24"/>
                <w:szCs w:val="24"/>
                <w:lang w:val="en-US"/>
              </w:rPr>
              <w:t xml:space="preserve"> to look at the strategies </w:t>
            </w:r>
            <w:r w:rsidR="00DA7665">
              <w:rPr>
                <w:rFonts w:ascii="Arial" w:eastAsia="Times New Roman" w:hAnsi="Arial" w:cs="Arial"/>
                <w:sz w:val="24"/>
                <w:szCs w:val="24"/>
                <w:lang w:val="en-US"/>
              </w:rPr>
              <w:t>it</w:t>
            </w:r>
            <w:r w:rsidRPr="00015D3C">
              <w:rPr>
                <w:rFonts w:ascii="Arial" w:eastAsia="Times New Roman" w:hAnsi="Arial" w:cs="Arial"/>
                <w:sz w:val="24"/>
                <w:szCs w:val="24"/>
                <w:lang w:val="en-US"/>
              </w:rPr>
              <w:t xml:space="preserve"> use</w:t>
            </w:r>
            <w:r w:rsidR="00DA7665">
              <w:rPr>
                <w:rFonts w:ascii="Arial" w:eastAsia="Times New Roman" w:hAnsi="Arial" w:cs="Arial"/>
                <w:sz w:val="24"/>
                <w:szCs w:val="24"/>
                <w:lang w:val="en-US"/>
              </w:rPr>
              <w:t>s</w:t>
            </w:r>
            <w:r w:rsidRPr="00015D3C">
              <w:rPr>
                <w:rFonts w:ascii="Arial" w:eastAsia="Times New Roman" w:hAnsi="Arial" w:cs="Arial"/>
                <w:sz w:val="24"/>
                <w:szCs w:val="24"/>
                <w:lang w:val="en-US"/>
              </w:rPr>
              <w:t xml:space="preserve"> for cover as a whole school.</w:t>
            </w:r>
            <w:r>
              <w:rPr>
                <w:rFonts w:ascii="Arial" w:eastAsia="Times New Roman" w:hAnsi="Arial" w:cs="Arial"/>
                <w:sz w:val="24"/>
                <w:szCs w:val="24"/>
                <w:lang w:val="en-US"/>
              </w:rPr>
              <w:t xml:space="preserve">  </w:t>
            </w:r>
            <w:r w:rsidR="00DA7665">
              <w:rPr>
                <w:rFonts w:ascii="Arial" w:eastAsia="Times New Roman" w:hAnsi="Arial" w:cs="Arial"/>
                <w:sz w:val="24"/>
                <w:szCs w:val="24"/>
                <w:lang w:val="en-US"/>
              </w:rPr>
              <w:t>The potential to use TA3 staff to provide cover will be reviewed, but this has not been the culture previously.</w:t>
            </w:r>
            <w:r>
              <w:rPr>
                <w:rFonts w:ascii="Arial" w:eastAsia="Times New Roman" w:hAnsi="Arial" w:cs="Arial"/>
                <w:sz w:val="24"/>
                <w:szCs w:val="24"/>
                <w:lang w:val="en-US"/>
              </w:rPr>
              <w:t xml:space="preserve">  </w:t>
            </w:r>
            <w:r w:rsidR="004F0A36">
              <w:rPr>
                <w:rFonts w:ascii="Arial" w:eastAsia="Times New Roman" w:hAnsi="Arial" w:cs="Arial"/>
                <w:sz w:val="24"/>
                <w:szCs w:val="24"/>
                <w:lang w:val="en-US"/>
              </w:rPr>
              <w:t xml:space="preserve"> </w:t>
            </w:r>
          </w:p>
          <w:p w14:paraId="5FA40210" w14:textId="5A9BCC41" w:rsidR="004B2A59" w:rsidRDefault="004B2A59" w:rsidP="001022CB">
            <w:pPr>
              <w:tabs>
                <w:tab w:val="left" w:pos="607"/>
              </w:tabs>
              <w:spacing w:after="0" w:line="240" w:lineRule="auto"/>
              <w:rPr>
                <w:rFonts w:ascii="Arial" w:eastAsia="Times New Roman" w:hAnsi="Arial" w:cs="Arial"/>
                <w:sz w:val="24"/>
                <w:szCs w:val="24"/>
                <w:lang w:val="en-US"/>
              </w:rPr>
            </w:pPr>
          </w:p>
          <w:p w14:paraId="25F7BD45" w14:textId="099B500B" w:rsidR="00DA7665" w:rsidRDefault="00DA7665" w:rsidP="001022CB">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Governors noted the contents of the benchmarking report.</w:t>
            </w:r>
          </w:p>
          <w:p w14:paraId="1A6146A2" w14:textId="77777777" w:rsidR="00DA7665" w:rsidRDefault="00DA7665" w:rsidP="001022CB">
            <w:pPr>
              <w:tabs>
                <w:tab w:val="left" w:pos="607"/>
              </w:tabs>
              <w:spacing w:after="0" w:line="240" w:lineRule="auto"/>
              <w:rPr>
                <w:rFonts w:ascii="Arial" w:eastAsia="Times New Roman" w:hAnsi="Arial" w:cs="Arial"/>
                <w:sz w:val="24"/>
                <w:szCs w:val="24"/>
                <w:lang w:val="en-US"/>
              </w:rPr>
            </w:pPr>
          </w:p>
          <w:p w14:paraId="76FCC46D" w14:textId="15A5CBA2" w:rsidR="009B10A4" w:rsidRDefault="004A64DD" w:rsidP="00633A70">
            <w:pPr>
              <w:spacing w:after="0" w:line="240" w:lineRule="auto"/>
              <w:rPr>
                <w:rFonts w:ascii="Arial" w:eastAsia="Times New Roman" w:hAnsi="Arial" w:cs="Arial"/>
                <w:sz w:val="24"/>
                <w:szCs w:val="24"/>
              </w:rPr>
            </w:pPr>
            <w:r w:rsidRPr="00F87318">
              <w:rPr>
                <w:rFonts w:ascii="Arial" w:eastAsia="Times New Roman" w:hAnsi="Arial" w:cs="Arial"/>
                <w:sz w:val="24"/>
                <w:szCs w:val="24"/>
              </w:rPr>
              <w:t>There were no further questions and the Chair thanked the SBM for her report.</w:t>
            </w:r>
          </w:p>
          <w:p w14:paraId="1481D222" w14:textId="77777777" w:rsidR="00C01581" w:rsidRPr="00F87318" w:rsidRDefault="00C01581" w:rsidP="00633A70">
            <w:pPr>
              <w:spacing w:after="0" w:line="240" w:lineRule="auto"/>
              <w:rPr>
                <w:rFonts w:ascii="Arial" w:eastAsia="Times New Roman" w:hAnsi="Arial" w:cs="Arial"/>
                <w:sz w:val="24"/>
                <w:szCs w:val="24"/>
              </w:rPr>
            </w:pPr>
          </w:p>
          <w:p w14:paraId="5A088D52" w14:textId="77777777" w:rsidR="007F550B" w:rsidRPr="00F87318" w:rsidRDefault="007F550B" w:rsidP="00633A70">
            <w:pPr>
              <w:spacing w:after="0" w:line="240" w:lineRule="auto"/>
              <w:rPr>
                <w:rFonts w:ascii="Arial" w:eastAsia="Times New Roman" w:hAnsi="Arial" w:cs="Arial"/>
                <w:sz w:val="24"/>
                <w:szCs w:val="24"/>
              </w:rPr>
            </w:pPr>
          </w:p>
        </w:tc>
      </w:tr>
      <w:tr w:rsidR="00733138" w:rsidRPr="00733138" w14:paraId="03BBDA57" w14:textId="77777777" w:rsidTr="00012EA8">
        <w:tc>
          <w:tcPr>
            <w:tcW w:w="608" w:type="dxa"/>
            <w:tcBorders>
              <w:top w:val="single" w:sz="4" w:space="0" w:color="auto"/>
              <w:left w:val="single" w:sz="4" w:space="0" w:color="auto"/>
              <w:bottom w:val="single" w:sz="4" w:space="0" w:color="auto"/>
              <w:right w:val="single" w:sz="4" w:space="0" w:color="auto"/>
            </w:tcBorders>
          </w:tcPr>
          <w:p w14:paraId="642B486E"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14:paraId="6B86A1EA" w14:textId="77777777"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14:paraId="26FE74D0"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14:paraId="0AD40B22" w14:textId="77777777"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14:paraId="6FD1571E" w14:textId="77777777" w:rsidTr="00012EA8">
        <w:tc>
          <w:tcPr>
            <w:tcW w:w="608" w:type="dxa"/>
            <w:tcBorders>
              <w:top w:val="single" w:sz="4" w:space="0" w:color="auto"/>
              <w:left w:val="single" w:sz="4" w:space="0" w:color="auto"/>
              <w:bottom w:val="single" w:sz="4" w:space="0" w:color="auto"/>
              <w:right w:val="single" w:sz="4" w:space="0" w:color="auto"/>
            </w:tcBorders>
          </w:tcPr>
          <w:p w14:paraId="58B3FDEA" w14:textId="77777777" w:rsidR="002349F4" w:rsidRPr="00733138" w:rsidRDefault="002349F4" w:rsidP="002349F4">
            <w:pPr>
              <w:spacing w:after="0" w:line="240" w:lineRule="auto"/>
              <w:rPr>
                <w:rFonts w:ascii="Arial" w:eastAsia="Times New Roman" w:hAnsi="Arial" w:cs="Arial"/>
                <w:sz w:val="24"/>
                <w:szCs w:val="24"/>
              </w:rPr>
            </w:pPr>
          </w:p>
        </w:tc>
        <w:tc>
          <w:tcPr>
            <w:tcW w:w="6475" w:type="dxa"/>
          </w:tcPr>
          <w:p w14:paraId="0C20F0B3" w14:textId="243441C9" w:rsidR="00574460" w:rsidRDefault="004F0A36"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P</w:t>
            </w:r>
            <w:r w:rsidR="00241A44">
              <w:rPr>
                <w:rFonts w:ascii="Arial" w:eastAsia="Times New Roman" w:hAnsi="Arial" w:cs="Arial"/>
                <w:sz w:val="24"/>
                <w:szCs w:val="24"/>
              </w:rPr>
              <w:t xml:space="preserve">eriod </w:t>
            </w:r>
            <w:r>
              <w:rPr>
                <w:rFonts w:ascii="Arial" w:eastAsia="Times New Roman" w:hAnsi="Arial" w:cs="Arial"/>
                <w:sz w:val="24"/>
                <w:szCs w:val="24"/>
              </w:rPr>
              <w:t>6</w:t>
            </w:r>
            <w:r w:rsidR="00241A44">
              <w:rPr>
                <w:rFonts w:ascii="Arial" w:eastAsia="Times New Roman" w:hAnsi="Arial" w:cs="Arial"/>
                <w:sz w:val="24"/>
                <w:szCs w:val="24"/>
              </w:rPr>
              <w:t xml:space="preserve"> </w:t>
            </w:r>
            <w:r>
              <w:rPr>
                <w:rFonts w:ascii="Arial" w:eastAsia="Times New Roman" w:hAnsi="Arial" w:cs="Arial"/>
                <w:sz w:val="24"/>
                <w:szCs w:val="24"/>
              </w:rPr>
              <w:t>m</w:t>
            </w:r>
            <w:r w:rsidR="00241A44">
              <w:rPr>
                <w:rFonts w:ascii="Arial" w:eastAsia="Times New Roman" w:hAnsi="Arial" w:cs="Arial"/>
                <w:sz w:val="24"/>
                <w:szCs w:val="24"/>
              </w:rPr>
              <w:t>onitoring approved</w:t>
            </w:r>
          </w:p>
          <w:p w14:paraId="66BEABB6" w14:textId="77777777" w:rsidR="00241A44" w:rsidRDefault="00241A44" w:rsidP="00241A44">
            <w:pPr>
              <w:pStyle w:val="ListParagraph"/>
              <w:spacing w:after="0" w:line="240" w:lineRule="auto"/>
              <w:rPr>
                <w:rFonts w:ascii="Arial" w:eastAsia="Times New Roman" w:hAnsi="Arial" w:cs="Arial"/>
                <w:sz w:val="24"/>
                <w:szCs w:val="24"/>
              </w:rPr>
            </w:pPr>
          </w:p>
          <w:p w14:paraId="3BCE5729" w14:textId="15ECBFFB" w:rsidR="00241A44" w:rsidRDefault="004F0A36"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Period 6</w:t>
            </w:r>
            <w:r w:rsidR="00241A44">
              <w:rPr>
                <w:rFonts w:ascii="Arial" w:eastAsia="Times New Roman" w:hAnsi="Arial" w:cs="Arial"/>
                <w:sz w:val="24"/>
                <w:szCs w:val="24"/>
              </w:rPr>
              <w:t xml:space="preserve"> budget approved</w:t>
            </w:r>
          </w:p>
          <w:p w14:paraId="75F284E7" w14:textId="77777777" w:rsidR="00D96984" w:rsidRDefault="00D96984" w:rsidP="00D96984">
            <w:pPr>
              <w:pStyle w:val="ListParagraph"/>
              <w:spacing w:after="0" w:line="240" w:lineRule="auto"/>
              <w:rPr>
                <w:rFonts w:ascii="Arial" w:eastAsia="Times New Roman" w:hAnsi="Arial" w:cs="Arial"/>
                <w:sz w:val="24"/>
                <w:szCs w:val="24"/>
              </w:rPr>
            </w:pPr>
          </w:p>
          <w:p w14:paraId="73E176EB" w14:textId="29DFACF5" w:rsidR="00D96984" w:rsidRDefault="004F0A36"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Budget changes approved</w:t>
            </w:r>
          </w:p>
          <w:p w14:paraId="2B9C0FE1" w14:textId="77777777" w:rsidR="00D96984" w:rsidRDefault="00D96984" w:rsidP="00D96984">
            <w:pPr>
              <w:pStyle w:val="ListParagraph"/>
              <w:spacing w:after="0" w:line="240" w:lineRule="auto"/>
              <w:rPr>
                <w:rFonts w:ascii="Arial" w:eastAsia="Times New Roman" w:hAnsi="Arial" w:cs="Arial"/>
                <w:sz w:val="24"/>
                <w:szCs w:val="24"/>
              </w:rPr>
            </w:pPr>
          </w:p>
          <w:p w14:paraId="40DC19F4" w14:textId="0BDDB26C" w:rsidR="0021386B" w:rsidRPr="00AA53D3" w:rsidRDefault="00DA7665" w:rsidP="00AA53D3">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Cash flow approved</w:t>
            </w:r>
          </w:p>
        </w:tc>
        <w:tc>
          <w:tcPr>
            <w:tcW w:w="1843" w:type="dxa"/>
          </w:tcPr>
          <w:p w14:paraId="5B05FBF7" w14:textId="77777777" w:rsidR="004F0A36" w:rsidRDefault="00241A44" w:rsidP="00AA53D3">
            <w:pPr>
              <w:spacing w:after="0"/>
              <w:rPr>
                <w:rFonts w:ascii="Arial" w:eastAsia="Times New Roman" w:hAnsi="Arial" w:cs="Arial"/>
                <w:sz w:val="24"/>
                <w:szCs w:val="24"/>
              </w:rPr>
            </w:pPr>
            <w:r>
              <w:rPr>
                <w:rFonts w:ascii="Arial" w:eastAsia="Times New Roman" w:hAnsi="Arial" w:cs="Arial"/>
                <w:sz w:val="24"/>
                <w:szCs w:val="24"/>
              </w:rPr>
              <w:t>Res. Cttee.</w:t>
            </w:r>
          </w:p>
          <w:p w14:paraId="1EC22C36" w14:textId="77777777" w:rsidR="00AA53D3" w:rsidRDefault="00AA53D3" w:rsidP="00AA53D3">
            <w:pPr>
              <w:spacing w:after="0"/>
              <w:rPr>
                <w:rFonts w:ascii="Arial" w:eastAsia="Times New Roman" w:hAnsi="Arial" w:cs="Arial"/>
                <w:sz w:val="24"/>
                <w:szCs w:val="24"/>
              </w:rPr>
            </w:pPr>
          </w:p>
          <w:p w14:paraId="61E2DC92" w14:textId="76C12B1D" w:rsidR="00241A44" w:rsidRDefault="00241A44" w:rsidP="00AA53D3">
            <w:pPr>
              <w:spacing w:after="0"/>
              <w:rPr>
                <w:rFonts w:ascii="Arial" w:eastAsia="Times New Roman" w:hAnsi="Arial" w:cs="Arial"/>
                <w:sz w:val="24"/>
                <w:szCs w:val="24"/>
              </w:rPr>
            </w:pPr>
            <w:r>
              <w:rPr>
                <w:rFonts w:ascii="Arial" w:eastAsia="Times New Roman" w:hAnsi="Arial" w:cs="Arial"/>
                <w:sz w:val="24"/>
                <w:szCs w:val="24"/>
              </w:rPr>
              <w:t>Res. Cttee.</w:t>
            </w:r>
          </w:p>
          <w:p w14:paraId="6B9FE0CF" w14:textId="77777777" w:rsidR="00AA53D3" w:rsidRDefault="00AA53D3" w:rsidP="00AA53D3">
            <w:pPr>
              <w:spacing w:after="0"/>
              <w:rPr>
                <w:rFonts w:ascii="Arial" w:eastAsia="Times New Roman" w:hAnsi="Arial" w:cs="Arial"/>
                <w:sz w:val="24"/>
                <w:szCs w:val="24"/>
              </w:rPr>
            </w:pPr>
          </w:p>
          <w:p w14:paraId="4299FCDE" w14:textId="77777777" w:rsidR="00AA53D3" w:rsidRDefault="004F0A36" w:rsidP="00D02C72">
            <w:pPr>
              <w:spacing w:after="0" w:line="240" w:lineRule="auto"/>
              <w:rPr>
                <w:rFonts w:ascii="Arial" w:eastAsia="Times New Roman" w:hAnsi="Arial" w:cs="Arial"/>
                <w:sz w:val="24"/>
                <w:szCs w:val="24"/>
              </w:rPr>
            </w:pPr>
            <w:r>
              <w:rPr>
                <w:rFonts w:ascii="Arial" w:eastAsia="Times New Roman" w:hAnsi="Arial" w:cs="Arial"/>
                <w:sz w:val="24"/>
                <w:szCs w:val="24"/>
              </w:rPr>
              <w:t>Res. Cttee.</w:t>
            </w:r>
          </w:p>
          <w:p w14:paraId="39FA4C71" w14:textId="77777777" w:rsidR="00B732C1" w:rsidRDefault="00B732C1" w:rsidP="00D02C72">
            <w:pPr>
              <w:spacing w:after="0" w:line="240" w:lineRule="auto"/>
              <w:rPr>
                <w:rFonts w:ascii="Arial" w:eastAsia="Times New Roman" w:hAnsi="Arial" w:cs="Arial"/>
                <w:sz w:val="24"/>
                <w:szCs w:val="24"/>
              </w:rPr>
            </w:pPr>
          </w:p>
          <w:p w14:paraId="1F53B977" w14:textId="310C2528" w:rsidR="00D96984" w:rsidRPr="00733138" w:rsidRDefault="00D96984" w:rsidP="00D02C72">
            <w:pPr>
              <w:spacing w:after="0" w:line="240" w:lineRule="auto"/>
              <w:rPr>
                <w:rFonts w:ascii="Arial" w:eastAsia="Times New Roman" w:hAnsi="Arial" w:cs="Arial"/>
                <w:sz w:val="24"/>
                <w:szCs w:val="24"/>
              </w:rPr>
            </w:pPr>
            <w:r>
              <w:rPr>
                <w:rFonts w:ascii="Arial" w:eastAsia="Times New Roman" w:hAnsi="Arial" w:cs="Arial"/>
                <w:sz w:val="24"/>
                <w:szCs w:val="24"/>
              </w:rPr>
              <w:t>Res. Cttee</w:t>
            </w:r>
            <w:r w:rsidR="00AA53D3">
              <w:rPr>
                <w:rFonts w:ascii="Arial" w:eastAsia="Times New Roman" w:hAnsi="Arial" w:cs="Arial"/>
                <w:sz w:val="24"/>
                <w:szCs w:val="24"/>
              </w:rPr>
              <w:t>.</w:t>
            </w:r>
            <w:r w:rsidR="0021386B">
              <w:rPr>
                <w:rFonts w:ascii="Arial" w:eastAsia="Times New Roman" w:hAnsi="Arial" w:cs="Arial"/>
                <w:sz w:val="24"/>
                <w:szCs w:val="24"/>
              </w:rPr>
              <w:br/>
            </w:r>
          </w:p>
        </w:tc>
        <w:tc>
          <w:tcPr>
            <w:tcW w:w="1672" w:type="dxa"/>
          </w:tcPr>
          <w:p w14:paraId="69FED229" w14:textId="77777777" w:rsidR="002349F4" w:rsidRPr="00733138" w:rsidRDefault="002349F4" w:rsidP="002349F4">
            <w:pPr>
              <w:rPr>
                <w:rFonts w:ascii="Arial" w:eastAsia="Times New Roman" w:hAnsi="Arial" w:cs="Arial"/>
                <w:sz w:val="24"/>
                <w:szCs w:val="24"/>
              </w:rPr>
            </w:pPr>
          </w:p>
        </w:tc>
      </w:tr>
    </w:tbl>
    <w:p w14:paraId="284A572B" w14:textId="18A7EF93" w:rsidR="00AA53D3"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A53D3" w:rsidRPr="00733138" w14:paraId="5D79C3A6" w14:textId="77777777" w:rsidTr="00FE2D81">
        <w:tc>
          <w:tcPr>
            <w:tcW w:w="600" w:type="dxa"/>
            <w:tcBorders>
              <w:top w:val="single" w:sz="4" w:space="0" w:color="auto"/>
              <w:left w:val="single" w:sz="4" w:space="0" w:color="auto"/>
              <w:bottom w:val="single" w:sz="4" w:space="0" w:color="auto"/>
              <w:right w:val="single" w:sz="4" w:space="0" w:color="auto"/>
            </w:tcBorders>
            <w:hideMark/>
          </w:tcPr>
          <w:p w14:paraId="4914471F" w14:textId="0A1FEE9F" w:rsidR="00AA53D3" w:rsidRPr="00733138" w:rsidRDefault="00AA53D3" w:rsidP="00FE2D81">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9998" w:type="dxa"/>
            <w:gridSpan w:val="3"/>
            <w:tcBorders>
              <w:top w:val="single" w:sz="4" w:space="0" w:color="auto"/>
              <w:left w:val="single" w:sz="4" w:space="0" w:color="auto"/>
              <w:bottom w:val="single" w:sz="4" w:space="0" w:color="auto"/>
              <w:right w:val="single" w:sz="4" w:space="0" w:color="auto"/>
            </w:tcBorders>
            <w:hideMark/>
          </w:tcPr>
          <w:p w14:paraId="29F9568A" w14:textId="77777777" w:rsidR="00AA53D3" w:rsidRPr="00733138" w:rsidRDefault="00AA53D3" w:rsidP="00FE2D81">
            <w:pPr>
              <w:spacing w:after="0" w:line="240" w:lineRule="auto"/>
              <w:rPr>
                <w:rFonts w:ascii="Arial" w:eastAsia="Times New Roman" w:hAnsi="Arial" w:cs="Arial"/>
                <w:b/>
                <w:sz w:val="24"/>
                <w:szCs w:val="24"/>
              </w:rPr>
            </w:pPr>
            <w:r>
              <w:rPr>
                <w:rFonts w:ascii="Arial" w:eastAsia="Times New Roman" w:hAnsi="Arial" w:cs="Arial"/>
                <w:b/>
                <w:sz w:val="24"/>
                <w:szCs w:val="24"/>
              </w:rPr>
              <w:t>PE and Sports Grant update</w:t>
            </w:r>
          </w:p>
        </w:tc>
      </w:tr>
      <w:tr w:rsidR="00AA53D3" w:rsidRPr="00733138" w14:paraId="58D9FFC4" w14:textId="77777777" w:rsidTr="00FE2D81">
        <w:tc>
          <w:tcPr>
            <w:tcW w:w="10598" w:type="dxa"/>
            <w:gridSpan w:val="4"/>
            <w:tcBorders>
              <w:top w:val="single" w:sz="4" w:space="0" w:color="auto"/>
              <w:left w:val="single" w:sz="4" w:space="0" w:color="auto"/>
              <w:bottom w:val="single" w:sz="4" w:space="0" w:color="auto"/>
              <w:right w:val="single" w:sz="4" w:space="0" w:color="auto"/>
            </w:tcBorders>
          </w:tcPr>
          <w:p w14:paraId="566B7205" w14:textId="77777777" w:rsidR="00AA53D3" w:rsidRDefault="00AA53D3" w:rsidP="00FE2D81">
            <w:pPr>
              <w:spacing w:after="0" w:line="240" w:lineRule="auto"/>
              <w:rPr>
                <w:rFonts w:ascii="Arial" w:hAnsi="Arial" w:cs="Arial"/>
                <w:sz w:val="24"/>
                <w:szCs w:val="24"/>
              </w:rPr>
            </w:pPr>
            <w:r>
              <w:rPr>
                <w:rFonts w:ascii="Arial" w:hAnsi="Arial" w:cs="Arial"/>
                <w:sz w:val="24"/>
                <w:szCs w:val="24"/>
              </w:rPr>
              <w:t>A new subject lead has started in the role and so a report will be provided to the next meeting.</w:t>
            </w:r>
          </w:p>
          <w:p w14:paraId="23539724" w14:textId="50A1489C" w:rsidR="00AA53D3" w:rsidRPr="00733138" w:rsidRDefault="00AA53D3" w:rsidP="00FE2D81">
            <w:pPr>
              <w:spacing w:after="0" w:line="240" w:lineRule="auto"/>
              <w:rPr>
                <w:rFonts w:ascii="Arial" w:hAnsi="Arial" w:cs="Arial"/>
                <w:sz w:val="24"/>
                <w:szCs w:val="24"/>
              </w:rPr>
            </w:pPr>
          </w:p>
        </w:tc>
      </w:tr>
      <w:tr w:rsidR="00AA53D3" w:rsidRPr="00733138" w14:paraId="5F9F5137" w14:textId="77777777" w:rsidTr="00FE2D81">
        <w:tc>
          <w:tcPr>
            <w:tcW w:w="600" w:type="dxa"/>
            <w:tcBorders>
              <w:top w:val="single" w:sz="4" w:space="0" w:color="auto"/>
              <w:left w:val="single" w:sz="4" w:space="0" w:color="auto"/>
              <w:bottom w:val="single" w:sz="4" w:space="0" w:color="auto"/>
              <w:right w:val="single" w:sz="4" w:space="0" w:color="auto"/>
            </w:tcBorders>
          </w:tcPr>
          <w:p w14:paraId="3E35EB2E" w14:textId="77777777" w:rsidR="00AA53D3" w:rsidRPr="00733138" w:rsidRDefault="00AA53D3" w:rsidP="00FE2D81">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358C098C" w14:textId="77777777" w:rsidR="00AA53D3" w:rsidRPr="00733138" w:rsidRDefault="00AA53D3" w:rsidP="00FE2D8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5856FE6C" w14:textId="77777777" w:rsidR="00AA53D3" w:rsidRPr="00733138" w:rsidRDefault="00AA53D3"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1C6B68C7" w14:textId="77777777" w:rsidR="00AA53D3" w:rsidRPr="00733138" w:rsidRDefault="00AA53D3"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A53D3" w:rsidRPr="00733138" w14:paraId="32800FF9" w14:textId="77777777" w:rsidTr="00FE2D81">
        <w:trPr>
          <w:trHeight w:val="397"/>
        </w:trPr>
        <w:tc>
          <w:tcPr>
            <w:tcW w:w="600" w:type="dxa"/>
            <w:tcBorders>
              <w:top w:val="single" w:sz="4" w:space="0" w:color="auto"/>
              <w:left w:val="single" w:sz="4" w:space="0" w:color="auto"/>
              <w:bottom w:val="single" w:sz="4" w:space="0" w:color="auto"/>
              <w:right w:val="single" w:sz="4" w:space="0" w:color="auto"/>
            </w:tcBorders>
          </w:tcPr>
          <w:p w14:paraId="7DFB8A49" w14:textId="77777777" w:rsidR="00AA53D3" w:rsidRPr="00733138" w:rsidRDefault="00AA53D3" w:rsidP="00FE2D81">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14:paraId="35F51485" w14:textId="0ABE4D86" w:rsidR="00AA53D3" w:rsidRPr="00AA53D3" w:rsidRDefault="00AA53D3" w:rsidP="00AA53D3">
            <w:pPr>
              <w:pStyle w:val="ListParagraph"/>
              <w:numPr>
                <w:ilvl w:val="0"/>
                <w:numId w:val="44"/>
              </w:numPr>
              <w:spacing w:after="0"/>
              <w:rPr>
                <w:rFonts w:ascii="Arial" w:eastAsia="Arial Unicode MS" w:hAnsi="Arial" w:cs="Arial"/>
                <w:sz w:val="24"/>
                <w:szCs w:val="24"/>
                <w:lang w:val="en-US"/>
              </w:rPr>
            </w:pPr>
            <w:r>
              <w:rPr>
                <w:rFonts w:ascii="Arial" w:eastAsia="Arial Unicode MS" w:hAnsi="Arial" w:cs="Arial"/>
                <w:sz w:val="24"/>
                <w:szCs w:val="24"/>
                <w:lang w:val="en-US"/>
              </w:rPr>
              <w:t xml:space="preserve">Provide </w:t>
            </w:r>
            <w:r w:rsidR="00B732C1">
              <w:rPr>
                <w:rFonts w:ascii="Arial" w:eastAsia="Arial Unicode MS" w:hAnsi="Arial" w:cs="Arial"/>
                <w:sz w:val="24"/>
                <w:szCs w:val="24"/>
                <w:lang w:val="en-US"/>
              </w:rPr>
              <w:t xml:space="preserve">PE and Sports grant </w:t>
            </w:r>
            <w:r>
              <w:rPr>
                <w:rFonts w:ascii="Arial" w:eastAsia="Arial Unicode MS" w:hAnsi="Arial" w:cs="Arial"/>
                <w:sz w:val="24"/>
                <w:szCs w:val="24"/>
                <w:lang w:val="en-US"/>
              </w:rPr>
              <w:t xml:space="preserve">update </w:t>
            </w:r>
          </w:p>
        </w:tc>
        <w:tc>
          <w:tcPr>
            <w:tcW w:w="2410" w:type="dxa"/>
            <w:tcBorders>
              <w:top w:val="single" w:sz="4" w:space="0" w:color="auto"/>
              <w:left w:val="single" w:sz="4" w:space="0" w:color="auto"/>
              <w:bottom w:val="single" w:sz="4" w:space="0" w:color="auto"/>
              <w:right w:val="single" w:sz="4" w:space="0" w:color="auto"/>
            </w:tcBorders>
          </w:tcPr>
          <w:p w14:paraId="162111DA" w14:textId="3D6C6CC5" w:rsidR="00AA53D3" w:rsidRPr="00733138" w:rsidRDefault="00AA53D3" w:rsidP="00FE2D81">
            <w:pPr>
              <w:spacing w:after="0" w:line="240" w:lineRule="auto"/>
              <w:rPr>
                <w:rFonts w:ascii="Arial" w:eastAsia="Times New Roman" w:hAnsi="Arial" w:cs="Times New Roman"/>
                <w:sz w:val="24"/>
                <w:szCs w:val="24"/>
              </w:rPr>
            </w:pPr>
            <w:r>
              <w:rPr>
                <w:rFonts w:ascii="Arial" w:eastAsia="Times New Roman" w:hAnsi="Arial" w:cs="Times New Roman"/>
                <w:sz w:val="24"/>
                <w:szCs w:val="24"/>
              </w:rPr>
              <w:t>SBM</w:t>
            </w:r>
          </w:p>
        </w:tc>
        <w:tc>
          <w:tcPr>
            <w:tcW w:w="1814" w:type="dxa"/>
            <w:tcBorders>
              <w:top w:val="single" w:sz="4" w:space="0" w:color="auto"/>
              <w:left w:val="single" w:sz="4" w:space="0" w:color="auto"/>
              <w:bottom w:val="single" w:sz="4" w:space="0" w:color="auto"/>
              <w:right w:val="single" w:sz="4" w:space="0" w:color="auto"/>
            </w:tcBorders>
          </w:tcPr>
          <w:p w14:paraId="0DB6A261" w14:textId="5618D430" w:rsidR="00AA53D3" w:rsidRPr="00733138" w:rsidRDefault="00AA53D3" w:rsidP="00FE2D81">
            <w:pPr>
              <w:spacing w:after="0" w:line="240" w:lineRule="auto"/>
              <w:rPr>
                <w:rFonts w:ascii="Arial" w:eastAsia="Times New Roman" w:hAnsi="Arial" w:cs="Times New Roman"/>
                <w:sz w:val="24"/>
                <w:szCs w:val="24"/>
              </w:rPr>
            </w:pPr>
            <w:r>
              <w:rPr>
                <w:rFonts w:ascii="Arial" w:eastAsia="Times New Roman" w:hAnsi="Arial" w:cs="Times New Roman"/>
                <w:sz w:val="24"/>
                <w:szCs w:val="24"/>
              </w:rPr>
              <w:t>19.01.22</w:t>
            </w:r>
          </w:p>
        </w:tc>
      </w:tr>
    </w:tbl>
    <w:p w14:paraId="3A831E0F" w14:textId="77777777" w:rsidR="00AA53D3" w:rsidRPr="00733138" w:rsidRDefault="00AA53D3"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14:paraId="0922AED0" w14:textId="77777777" w:rsidTr="00B32110">
        <w:tc>
          <w:tcPr>
            <w:tcW w:w="579" w:type="dxa"/>
            <w:tcBorders>
              <w:top w:val="single" w:sz="4" w:space="0" w:color="auto"/>
              <w:left w:val="single" w:sz="4" w:space="0" w:color="auto"/>
              <w:bottom w:val="single" w:sz="4" w:space="0" w:color="auto"/>
              <w:right w:val="single" w:sz="4" w:space="0" w:color="auto"/>
            </w:tcBorders>
            <w:hideMark/>
          </w:tcPr>
          <w:p w14:paraId="48ECDFA4" w14:textId="016DEC94" w:rsidR="00B32110" w:rsidRPr="00733138" w:rsidRDefault="00D02C72" w:rsidP="00B32110">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10019" w:type="dxa"/>
            <w:gridSpan w:val="3"/>
            <w:tcBorders>
              <w:top w:val="single" w:sz="4" w:space="0" w:color="auto"/>
              <w:left w:val="single" w:sz="4" w:space="0" w:color="auto"/>
              <w:bottom w:val="single" w:sz="4" w:space="0" w:color="auto"/>
              <w:right w:val="single" w:sz="4" w:space="0" w:color="auto"/>
            </w:tcBorders>
            <w:hideMark/>
          </w:tcPr>
          <w:p w14:paraId="424C6DF2" w14:textId="77777777" w:rsidR="00B32110" w:rsidRPr="00733138" w:rsidRDefault="00934363" w:rsidP="00B32110">
            <w:pPr>
              <w:spacing w:after="0" w:line="240" w:lineRule="auto"/>
              <w:rPr>
                <w:rFonts w:ascii="Arial" w:eastAsia="Times New Roman" w:hAnsi="Arial" w:cs="Arial"/>
                <w:b/>
                <w:sz w:val="24"/>
                <w:szCs w:val="24"/>
              </w:rPr>
            </w:pPr>
            <w:r>
              <w:rPr>
                <w:rFonts w:ascii="Arial" w:eastAsia="Times New Roman" w:hAnsi="Arial" w:cs="Arial"/>
                <w:b/>
                <w:sz w:val="24"/>
                <w:szCs w:val="24"/>
              </w:rPr>
              <w:t>Schools Financial Value Statement (SFVS)</w:t>
            </w:r>
          </w:p>
        </w:tc>
      </w:tr>
      <w:tr w:rsidR="00733138" w:rsidRPr="00733138" w14:paraId="0E8B2DAD" w14:textId="77777777" w:rsidTr="00B32110">
        <w:tc>
          <w:tcPr>
            <w:tcW w:w="10598" w:type="dxa"/>
            <w:gridSpan w:val="4"/>
            <w:tcBorders>
              <w:top w:val="single" w:sz="4" w:space="0" w:color="auto"/>
              <w:left w:val="single" w:sz="4" w:space="0" w:color="auto"/>
              <w:bottom w:val="single" w:sz="4" w:space="0" w:color="auto"/>
              <w:right w:val="single" w:sz="4" w:space="0" w:color="auto"/>
            </w:tcBorders>
          </w:tcPr>
          <w:p w14:paraId="1299297F" w14:textId="77777777" w:rsidR="00B32110" w:rsidRDefault="008D0380"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 xml:space="preserve">The SBM </w:t>
            </w:r>
            <w:r w:rsidR="00934363">
              <w:rPr>
                <w:rFonts w:ascii="Arial" w:eastAsia="Times New Roman" w:hAnsi="Arial" w:cs="Arial"/>
                <w:sz w:val="24"/>
                <w:szCs w:val="24"/>
                <w:lang w:val="en-US"/>
              </w:rPr>
              <w:t>provided a verbal update on the SFVS.</w:t>
            </w:r>
          </w:p>
          <w:p w14:paraId="18D9AF00" w14:textId="77777777" w:rsidR="00934363" w:rsidRDefault="00934363" w:rsidP="00B32110">
            <w:pPr>
              <w:tabs>
                <w:tab w:val="left" w:pos="607"/>
              </w:tabs>
              <w:spacing w:after="0" w:line="240" w:lineRule="auto"/>
              <w:rPr>
                <w:rFonts w:ascii="Arial" w:eastAsia="Times New Roman" w:hAnsi="Arial" w:cs="Arial"/>
                <w:sz w:val="24"/>
                <w:szCs w:val="24"/>
                <w:lang w:val="en-US"/>
              </w:rPr>
            </w:pPr>
          </w:p>
          <w:p w14:paraId="721B5FE0" w14:textId="68928A64" w:rsidR="008D0380" w:rsidRPr="00733138" w:rsidRDefault="00934363" w:rsidP="00B32110">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deadline for submission is the 31</w:t>
            </w:r>
            <w:r w:rsidRPr="00934363">
              <w:rPr>
                <w:rFonts w:ascii="Arial" w:eastAsia="Times New Roman" w:hAnsi="Arial" w:cs="Arial"/>
                <w:sz w:val="24"/>
                <w:szCs w:val="24"/>
                <w:vertAlign w:val="superscript"/>
                <w:lang w:val="en-US"/>
              </w:rPr>
              <w:t>st</w:t>
            </w:r>
            <w:r>
              <w:rPr>
                <w:rFonts w:ascii="Arial" w:eastAsia="Times New Roman" w:hAnsi="Arial" w:cs="Arial"/>
                <w:sz w:val="24"/>
                <w:szCs w:val="24"/>
                <w:lang w:val="en-US"/>
              </w:rPr>
              <w:t xml:space="preserve"> March, </w:t>
            </w:r>
            <w:r w:rsidR="00AA53D3">
              <w:rPr>
                <w:rFonts w:ascii="Arial" w:eastAsia="Times New Roman" w:hAnsi="Arial" w:cs="Arial"/>
                <w:sz w:val="24"/>
                <w:szCs w:val="24"/>
                <w:lang w:val="en-US"/>
              </w:rPr>
              <w:t xml:space="preserve">and </w:t>
            </w:r>
            <w:r w:rsidR="00C3154C">
              <w:rPr>
                <w:rFonts w:ascii="Arial" w:eastAsia="Times New Roman" w:hAnsi="Arial" w:cs="Arial"/>
                <w:sz w:val="24"/>
                <w:szCs w:val="24"/>
                <w:lang w:val="en-US"/>
              </w:rPr>
              <w:t xml:space="preserve">the document </w:t>
            </w:r>
            <w:r w:rsidR="00AA53D3">
              <w:rPr>
                <w:rFonts w:ascii="Arial" w:eastAsia="Times New Roman" w:hAnsi="Arial" w:cs="Arial"/>
                <w:sz w:val="24"/>
                <w:szCs w:val="24"/>
                <w:lang w:val="en-US"/>
              </w:rPr>
              <w:t>needs to be completed by governors.  It was agreed that the SBM and committee Chair will meet to complete the document</w:t>
            </w:r>
            <w:r w:rsidR="00C3154C">
              <w:rPr>
                <w:rFonts w:ascii="Arial" w:eastAsia="Times New Roman" w:hAnsi="Arial" w:cs="Arial"/>
                <w:sz w:val="24"/>
                <w:szCs w:val="24"/>
                <w:lang w:val="en-US"/>
              </w:rPr>
              <w:t>.</w:t>
            </w:r>
          </w:p>
          <w:p w14:paraId="1F39FC27" w14:textId="77777777" w:rsidR="002610E7" w:rsidRPr="00733138" w:rsidRDefault="002610E7" w:rsidP="00934363">
            <w:pPr>
              <w:tabs>
                <w:tab w:val="left" w:pos="607"/>
              </w:tabs>
              <w:spacing w:after="0" w:line="240" w:lineRule="auto"/>
              <w:rPr>
                <w:rFonts w:ascii="Arial" w:eastAsia="Times New Roman" w:hAnsi="Arial" w:cs="Arial"/>
                <w:sz w:val="24"/>
                <w:szCs w:val="24"/>
                <w:lang w:val="en-US"/>
              </w:rPr>
            </w:pPr>
          </w:p>
        </w:tc>
      </w:tr>
      <w:tr w:rsidR="00733138" w:rsidRPr="00733138" w14:paraId="161A9AFF" w14:textId="77777777" w:rsidTr="00B32110">
        <w:tc>
          <w:tcPr>
            <w:tcW w:w="579" w:type="dxa"/>
            <w:tcBorders>
              <w:top w:val="single" w:sz="4" w:space="0" w:color="auto"/>
              <w:left w:val="single" w:sz="4" w:space="0" w:color="auto"/>
              <w:bottom w:val="single" w:sz="4" w:space="0" w:color="auto"/>
              <w:right w:val="single" w:sz="4" w:space="0" w:color="auto"/>
            </w:tcBorders>
          </w:tcPr>
          <w:p w14:paraId="0C640098" w14:textId="77777777" w:rsidR="00B32110" w:rsidRPr="00733138" w:rsidRDefault="00B32110" w:rsidP="00B32110">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14:paraId="73778A47" w14:textId="77777777" w:rsidR="00B32110" w:rsidRPr="00733138" w:rsidRDefault="00B32110" w:rsidP="00B32110">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14:paraId="4C00B570" w14:textId="77777777"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523D560A" w14:textId="77777777"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32110" w:rsidRPr="00733138" w14:paraId="1470D437" w14:textId="77777777" w:rsidTr="00B32110">
        <w:tc>
          <w:tcPr>
            <w:tcW w:w="579" w:type="dxa"/>
            <w:tcBorders>
              <w:top w:val="single" w:sz="4" w:space="0" w:color="auto"/>
              <w:left w:val="single" w:sz="4" w:space="0" w:color="auto"/>
              <w:bottom w:val="single" w:sz="4" w:space="0" w:color="auto"/>
              <w:right w:val="single" w:sz="4" w:space="0" w:color="auto"/>
            </w:tcBorders>
          </w:tcPr>
          <w:p w14:paraId="15B8E88E" w14:textId="77777777" w:rsidR="00B32110" w:rsidRPr="00733138" w:rsidRDefault="00B32110" w:rsidP="00B32110">
            <w:pPr>
              <w:spacing w:after="0" w:line="240" w:lineRule="auto"/>
              <w:rPr>
                <w:rFonts w:ascii="Arial" w:eastAsia="Times New Roman" w:hAnsi="Arial" w:cs="Arial"/>
                <w:sz w:val="24"/>
                <w:szCs w:val="24"/>
              </w:rPr>
            </w:pPr>
          </w:p>
          <w:p w14:paraId="71BE40BC" w14:textId="77777777" w:rsidR="00B32110" w:rsidRPr="00733138" w:rsidRDefault="00B32110" w:rsidP="00B32110">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14:paraId="2AC6727F" w14:textId="1DFBF81C" w:rsidR="00BF1BAE" w:rsidRPr="00D02C72" w:rsidRDefault="00D02C72" w:rsidP="00D02C72">
            <w:pPr>
              <w:pStyle w:val="ListParagraph"/>
              <w:widowControl w:val="0"/>
              <w:numPr>
                <w:ilvl w:val="0"/>
                <w:numId w:val="44"/>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Meet to complete SFVS</w:t>
            </w:r>
          </w:p>
        </w:tc>
        <w:tc>
          <w:tcPr>
            <w:tcW w:w="2205" w:type="dxa"/>
            <w:tcBorders>
              <w:top w:val="single" w:sz="4" w:space="0" w:color="auto"/>
              <w:left w:val="single" w:sz="4" w:space="0" w:color="auto"/>
              <w:bottom w:val="single" w:sz="4" w:space="0" w:color="auto"/>
              <w:right w:val="single" w:sz="4" w:space="0" w:color="auto"/>
            </w:tcBorders>
          </w:tcPr>
          <w:p w14:paraId="1A2331E7" w14:textId="4C0F5F20" w:rsidR="00BF1BAE" w:rsidRPr="00733138" w:rsidRDefault="00D02C72" w:rsidP="00B32110">
            <w:pPr>
              <w:spacing w:after="60" w:line="240" w:lineRule="auto"/>
              <w:rPr>
                <w:rFonts w:ascii="Arial" w:eastAsia="Times New Roman" w:hAnsi="Arial" w:cs="Times New Roman"/>
                <w:sz w:val="24"/>
                <w:szCs w:val="24"/>
              </w:rPr>
            </w:pPr>
            <w:r>
              <w:rPr>
                <w:rFonts w:ascii="Arial" w:eastAsia="Times New Roman" w:hAnsi="Arial" w:cs="Times New Roman"/>
                <w:sz w:val="24"/>
                <w:szCs w:val="24"/>
              </w:rPr>
              <w:t>Chair / SBM</w:t>
            </w:r>
          </w:p>
        </w:tc>
        <w:tc>
          <w:tcPr>
            <w:tcW w:w="1985" w:type="dxa"/>
            <w:tcBorders>
              <w:top w:val="single" w:sz="4" w:space="0" w:color="auto"/>
              <w:left w:val="single" w:sz="4" w:space="0" w:color="auto"/>
              <w:bottom w:val="single" w:sz="4" w:space="0" w:color="auto"/>
              <w:right w:val="single" w:sz="4" w:space="0" w:color="auto"/>
            </w:tcBorders>
          </w:tcPr>
          <w:p w14:paraId="533E347F" w14:textId="77777777" w:rsidR="00B32110" w:rsidRPr="00733138" w:rsidRDefault="00B32110" w:rsidP="00B32110">
            <w:pPr>
              <w:spacing w:after="0" w:line="240" w:lineRule="auto"/>
              <w:rPr>
                <w:rFonts w:ascii="Arial" w:eastAsia="Times New Roman" w:hAnsi="Arial" w:cs="Times New Roman"/>
                <w:sz w:val="24"/>
                <w:szCs w:val="24"/>
              </w:rPr>
            </w:pPr>
          </w:p>
        </w:tc>
      </w:tr>
    </w:tbl>
    <w:p w14:paraId="2588E600" w14:textId="77777777" w:rsidR="00833E51" w:rsidRPr="00733138"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235"/>
        <w:gridCol w:w="1985"/>
      </w:tblGrid>
      <w:tr w:rsidR="00733138" w:rsidRPr="00733138" w14:paraId="25D2DEE8" w14:textId="77777777" w:rsidTr="00833E51">
        <w:tc>
          <w:tcPr>
            <w:tcW w:w="565" w:type="dxa"/>
            <w:tcBorders>
              <w:top w:val="single" w:sz="4" w:space="0" w:color="auto"/>
              <w:left w:val="single" w:sz="4" w:space="0" w:color="auto"/>
              <w:bottom w:val="single" w:sz="4" w:space="0" w:color="auto"/>
              <w:right w:val="single" w:sz="4" w:space="0" w:color="auto"/>
            </w:tcBorders>
            <w:hideMark/>
          </w:tcPr>
          <w:p w14:paraId="0FEC4B98" w14:textId="7F02A192" w:rsidR="00833E51" w:rsidRPr="00733138" w:rsidRDefault="00D02C72" w:rsidP="00833E51">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10033" w:type="dxa"/>
            <w:gridSpan w:val="4"/>
            <w:tcBorders>
              <w:top w:val="single" w:sz="4" w:space="0" w:color="auto"/>
              <w:left w:val="single" w:sz="4" w:space="0" w:color="auto"/>
              <w:bottom w:val="single" w:sz="4" w:space="0" w:color="auto"/>
              <w:right w:val="single" w:sz="4" w:space="0" w:color="auto"/>
            </w:tcBorders>
            <w:hideMark/>
          </w:tcPr>
          <w:p w14:paraId="771CC588" w14:textId="324A602D" w:rsidR="00833E51" w:rsidRPr="00733138" w:rsidRDefault="00D51BB4" w:rsidP="00833E51">
            <w:pPr>
              <w:spacing w:after="0" w:line="240" w:lineRule="auto"/>
              <w:rPr>
                <w:rFonts w:ascii="Arial" w:eastAsia="Times New Roman" w:hAnsi="Arial" w:cs="Arial"/>
                <w:b/>
                <w:sz w:val="24"/>
                <w:szCs w:val="24"/>
              </w:rPr>
            </w:pPr>
            <w:r>
              <w:rPr>
                <w:rFonts w:ascii="Arial" w:eastAsia="Times New Roman" w:hAnsi="Arial" w:cs="Arial"/>
                <w:b/>
                <w:sz w:val="24"/>
                <w:szCs w:val="24"/>
              </w:rPr>
              <w:t>P</w:t>
            </w:r>
            <w:r w:rsidR="00D02C72">
              <w:rPr>
                <w:rFonts w:ascii="Arial" w:eastAsia="Times New Roman" w:hAnsi="Arial" w:cs="Arial"/>
                <w:b/>
                <w:sz w:val="24"/>
                <w:szCs w:val="24"/>
              </w:rPr>
              <w:t>olicies for review</w:t>
            </w:r>
          </w:p>
        </w:tc>
      </w:tr>
      <w:tr w:rsidR="00733138" w:rsidRPr="00733138" w14:paraId="44037352" w14:textId="77777777" w:rsidTr="00833E51">
        <w:tc>
          <w:tcPr>
            <w:tcW w:w="10598" w:type="dxa"/>
            <w:gridSpan w:val="5"/>
            <w:tcBorders>
              <w:top w:val="single" w:sz="4" w:space="0" w:color="auto"/>
              <w:left w:val="single" w:sz="4" w:space="0" w:color="auto"/>
              <w:bottom w:val="single" w:sz="4" w:space="0" w:color="auto"/>
              <w:right w:val="single" w:sz="4" w:space="0" w:color="auto"/>
            </w:tcBorders>
          </w:tcPr>
          <w:p w14:paraId="2A95B49C" w14:textId="0DA8BBD2" w:rsidR="002610E7"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A number of policies had been circulated for review prior to the meeting.</w:t>
            </w:r>
          </w:p>
          <w:p w14:paraId="1D3A1778" w14:textId="58A32890" w:rsidR="00D02C72" w:rsidRDefault="00D02C72" w:rsidP="00D02C72">
            <w:pPr>
              <w:spacing w:after="0" w:line="240" w:lineRule="auto"/>
              <w:rPr>
                <w:rFonts w:ascii="Arial" w:eastAsia="Arial Unicode MS" w:hAnsi="Arial" w:cs="Arial"/>
                <w:sz w:val="24"/>
                <w:szCs w:val="24"/>
              </w:rPr>
            </w:pPr>
          </w:p>
          <w:p w14:paraId="3EADE2B4" w14:textId="50E32A92"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8.1</w:t>
            </w:r>
            <w:r w:rsidRPr="00D02C72">
              <w:rPr>
                <w:rFonts w:ascii="Arial" w:eastAsia="Arial Unicode MS" w:hAnsi="Arial" w:cs="Arial"/>
                <w:sz w:val="24"/>
                <w:szCs w:val="24"/>
              </w:rPr>
              <w:tab/>
            </w:r>
            <w:r w:rsidRPr="00D02C72">
              <w:rPr>
                <w:rFonts w:ascii="Arial" w:eastAsia="Arial Unicode MS" w:hAnsi="Arial" w:cs="Arial"/>
                <w:sz w:val="24"/>
                <w:szCs w:val="24"/>
                <w:u w:val="single"/>
              </w:rPr>
              <w:t>Scheme of Financial Delegation</w:t>
            </w:r>
          </w:p>
          <w:p w14:paraId="35E5044C" w14:textId="29562909" w:rsidR="00D02C72" w:rsidRPr="00D02C72" w:rsidRDefault="00D02C72" w:rsidP="00D02C72">
            <w:pPr>
              <w:spacing w:after="0" w:line="240" w:lineRule="auto"/>
              <w:rPr>
                <w:rFonts w:ascii="Arial" w:eastAsia="Arial Unicode MS" w:hAnsi="Arial" w:cs="Arial"/>
                <w:i/>
                <w:iCs/>
                <w:sz w:val="24"/>
                <w:szCs w:val="24"/>
              </w:rPr>
            </w:pPr>
            <w:r>
              <w:rPr>
                <w:rFonts w:ascii="Arial" w:eastAsia="Arial Unicode MS" w:hAnsi="Arial" w:cs="Arial"/>
                <w:i/>
                <w:iCs/>
                <w:sz w:val="24"/>
                <w:szCs w:val="24"/>
              </w:rPr>
              <w:t>Q. Have there been any changes to the scheme?</w:t>
            </w:r>
          </w:p>
          <w:p w14:paraId="0E665C1B" w14:textId="7D087D63"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The only changes are the named staff.</w:t>
            </w:r>
          </w:p>
          <w:p w14:paraId="49BF398C" w14:textId="480F8FFE" w:rsidR="00D02C72" w:rsidRDefault="00D02C72" w:rsidP="00D02C72">
            <w:pPr>
              <w:spacing w:after="0" w:line="240" w:lineRule="auto"/>
              <w:rPr>
                <w:rFonts w:ascii="Arial" w:eastAsia="Arial Unicode MS" w:hAnsi="Arial" w:cs="Arial"/>
                <w:sz w:val="24"/>
                <w:szCs w:val="24"/>
              </w:rPr>
            </w:pPr>
          </w:p>
          <w:p w14:paraId="1813DED7" w14:textId="58D41C22"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Governors approved the Scheme of Financial Delegation</w:t>
            </w:r>
            <w:r w:rsidR="00C3154C">
              <w:rPr>
                <w:rFonts w:ascii="Arial" w:eastAsia="Arial Unicode MS" w:hAnsi="Arial" w:cs="Arial"/>
                <w:sz w:val="24"/>
                <w:szCs w:val="24"/>
              </w:rPr>
              <w:t>.</w:t>
            </w:r>
          </w:p>
          <w:p w14:paraId="16D47338" w14:textId="77777777" w:rsidR="00D02C72" w:rsidRPr="00D02C72" w:rsidRDefault="00D02C72" w:rsidP="00D02C72">
            <w:pPr>
              <w:spacing w:after="0" w:line="240" w:lineRule="auto"/>
              <w:rPr>
                <w:rFonts w:ascii="Arial" w:eastAsia="Arial Unicode MS" w:hAnsi="Arial" w:cs="Arial"/>
                <w:sz w:val="24"/>
                <w:szCs w:val="24"/>
              </w:rPr>
            </w:pPr>
          </w:p>
          <w:p w14:paraId="2FDEF0D4" w14:textId="2DE2A89C"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8.2</w:t>
            </w:r>
            <w:r w:rsidRPr="00D02C72">
              <w:rPr>
                <w:rFonts w:ascii="Arial" w:eastAsia="Arial Unicode MS" w:hAnsi="Arial" w:cs="Arial"/>
                <w:sz w:val="24"/>
                <w:szCs w:val="24"/>
              </w:rPr>
              <w:tab/>
            </w:r>
            <w:r w:rsidRPr="00D02C72">
              <w:rPr>
                <w:rFonts w:ascii="Arial" w:eastAsia="Arial Unicode MS" w:hAnsi="Arial" w:cs="Arial"/>
                <w:sz w:val="24"/>
                <w:szCs w:val="24"/>
                <w:u w:val="single"/>
              </w:rPr>
              <w:t>Financial Procedures Manual</w:t>
            </w:r>
          </w:p>
          <w:p w14:paraId="6EDA23F6" w14:textId="77777777"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The only changes to the manual were the names, which had been changed to role titles.</w:t>
            </w:r>
          </w:p>
          <w:p w14:paraId="12AF3372" w14:textId="77777777" w:rsidR="00D02C72" w:rsidRDefault="00D02C72" w:rsidP="00D02C72">
            <w:pPr>
              <w:spacing w:after="0" w:line="240" w:lineRule="auto"/>
              <w:rPr>
                <w:rFonts w:ascii="Arial" w:eastAsia="Arial Unicode MS" w:hAnsi="Arial" w:cs="Arial"/>
                <w:sz w:val="24"/>
                <w:szCs w:val="24"/>
              </w:rPr>
            </w:pPr>
          </w:p>
          <w:p w14:paraId="6B6B29B5" w14:textId="7FF47001"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 xml:space="preserve">Governors approved the Financial Procedures Manual. </w:t>
            </w:r>
          </w:p>
          <w:p w14:paraId="72034C95" w14:textId="77777777" w:rsidR="00D02C72" w:rsidRPr="00D02C72" w:rsidRDefault="00D02C72" w:rsidP="00D02C72">
            <w:pPr>
              <w:spacing w:after="0" w:line="240" w:lineRule="auto"/>
              <w:rPr>
                <w:rFonts w:ascii="Arial" w:eastAsia="Arial Unicode MS" w:hAnsi="Arial" w:cs="Arial"/>
                <w:sz w:val="24"/>
                <w:szCs w:val="24"/>
              </w:rPr>
            </w:pPr>
          </w:p>
          <w:p w14:paraId="16C9BBE7" w14:textId="092BF812"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8.3</w:t>
            </w:r>
            <w:r w:rsidRPr="00D02C72">
              <w:rPr>
                <w:rFonts w:ascii="Arial" w:eastAsia="Arial Unicode MS" w:hAnsi="Arial" w:cs="Arial"/>
                <w:sz w:val="24"/>
                <w:szCs w:val="24"/>
              </w:rPr>
              <w:tab/>
            </w:r>
            <w:r w:rsidRPr="00D02C72">
              <w:rPr>
                <w:rFonts w:ascii="Arial" w:eastAsia="Arial Unicode MS" w:hAnsi="Arial" w:cs="Arial"/>
                <w:sz w:val="24"/>
                <w:szCs w:val="24"/>
                <w:u w:val="single"/>
              </w:rPr>
              <w:t>Health &amp; Safety Policy</w:t>
            </w:r>
          </w:p>
          <w:p w14:paraId="1966785A" w14:textId="77777777"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The policy had been reviewed and updated with minor changes by the HT and SBM.</w:t>
            </w:r>
          </w:p>
          <w:p w14:paraId="78A31C0E" w14:textId="77777777" w:rsidR="00D02C72" w:rsidRDefault="00D02C72" w:rsidP="00D02C72">
            <w:pPr>
              <w:spacing w:after="0" w:line="240" w:lineRule="auto"/>
              <w:rPr>
                <w:rFonts w:ascii="Arial" w:eastAsia="Arial Unicode MS" w:hAnsi="Arial" w:cs="Arial"/>
                <w:sz w:val="24"/>
                <w:szCs w:val="24"/>
              </w:rPr>
            </w:pPr>
          </w:p>
          <w:p w14:paraId="76D892FE" w14:textId="17DC51F6"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 xml:space="preserve">There were no queries or amendments and governors approved the policy. </w:t>
            </w:r>
          </w:p>
          <w:p w14:paraId="5D382C4E" w14:textId="77777777" w:rsidR="00D02C72" w:rsidRPr="00D02C72" w:rsidRDefault="00D02C72" w:rsidP="00D02C72">
            <w:pPr>
              <w:spacing w:after="0" w:line="240" w:lineRule="auto"/>
              <w:rPr>
                <w:rFonts w:ascii="Arial" w:eastAsia="Arial Unicode MS" w:hAnsi="Arial" w:cs="Arial"/>
                <w:sz w:val="24"/>
                <w:szCs w:val="24"/>
              </w:rPr>
            </w:pPr>
          </w:p>
          <w:p w14:paraId="543A39F3" w14:textId="6D8C0CE9"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8.4</w:t>
            </w:r>
            <w:r w:rsidRPr="00D02C72">
              <w:rPr>
                <w:rFonts w:ascii="Arial" w:eastAsia="Arial Unicode MS" w:hAnsi="Arial" w:cs="Arial"/>
                <w:sz w:val="24"/>
                <w:szCs w:val="24"/>
              </w:rPr>
              <w:tab/>
            </w:r>
            <w:r w:rsidRPr="00D02C72">
              <w:rPr>
                <w:rFonts w:ascii="Arial" w:eastAsia="Arial Unicode MS" w:hAnsi="Arial" w:cs="Arial"/>
                <w:sz w:val="24"/>
                <w:szCs w:val="24"/>
                <w:u w:val="single"/>
              </w:rPr>
              <w:t>Premises Management</w:t>
            </w:r>
          </w:p>
          <w:p w14:paraId="0C2CF3CF" w14:textId="77777777"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 xml:space="preserve">There were no queries or amendments and governors approved the policy. </w:t>
            </w:r>
          </w:p>
          <w:p w14:paraId="2E1CEDB0" w14:textId="5C481D37" w:rsidR="00D02C72" w:rsidRDefault="00D02C72" w:rsidP="00D02C72">
            <w:pPr>
              <w:spacing w:after="0" w:line="240" w:lineRule="auto"/>
              <w:rPr>
                <w:rFonts w:ascii="Arial" w:eastAsia="Arial Unicode MS" w:hAnsi="Arial" w:cs="Arial"/>
                <w:sz w:val="24"/>
                <w:szCs w:val="24"/>
              </w:rPr>
            </w:pPr>
          </w:p>
          <w:p w14:paraId="5595B127" w14:textId="77777777" w:rsidR="00C3154C" w:rsidRPr="00D02C72" w:rsidRDefault="00C3154C" w:rsidP="00D02C72">
            <w:pPr>
              <w:spacing w:after="0" w:line="240" w:lineRule="auto"/>
              <w:rPr>
                <w:rFonts w:ascii="Arial" w:eastAsia="Arial Unicode MS" w:hAnsi="Arial" w:cs="Arial"/>
                <w:sz w:val="24"/>
                <w:szCs w:val="24"/>
              </w:rPr>
            </w:pPr>
          </w:p>
          <w:p w14:paraId="58CDFF7C" w14:textId="73A44A44"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8.5</w:t>
            </w:r>
            <w:r w:rsidRPr="00D02C72">
              <w:rPr>
                <w:rFonts w:ascii="Arial" w:eastAsia="Arial Unicode MS" w:hAnsi="Arial" w:cs="Arial"/>
                <w:sz w:val="24"/>
                <w:szCs w:val="24"/>
              </w:rPr>
              <w:tab/>
            </w:r>
            <w:r w:rsidRPr="00D02C72">
              <w:rPr>
                <w:rFonts w:ascii="Arial" w:eastAsia="Arial Unicode MS" w:hAnsi="Arial" w:cs="Arial"/>
                <w:sz w:val="24"/>
                <w:szCs w:val="24"/>
                <w:u w:val="single"/>
              </w:rPr>
              <w:t>Lettings Policy</w:t>
            </w:r>
          </w:p>
          <w:p w14:paraId="00C20EF0" w14:textId="45789320"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There were no changes to the policy.</w:t>
            </w:r>
          </w:p>
          <w:p w14:paraId="3DB0FDDA" w14:textId="4A077C1F" w:rsidR="00D02C72" w:rsidRDefault="00D02C72" w:rsidP="00D02C72">
            <w:pPr>
              <w:spacing w:after="0" w:line="240" w:lineRule="auto"/>
              <w:rPr>
                <w:rFonts w:ascii="Arial" w:eastAsia="Arial Unicode MS" w:hAnsi="Arial" w:cs="Arial"/>
                <w:sz w:val="24"/>
                <w:szCs w:val="24"/>
              </w:rPr>
            </w:pPr>
          </w:p>
          <w:p w14:paraId="1C3188A1" w14:textId="233BEA15"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There were no queries or amendments and governors approved the policy.</w:t>
            </w:r>
          </w:p>
          <w:p w14:paraId="042134FB" w14:textId="77777777" w:rsidR="00D02C72" w:rsidRPr="00D02C72" w:rsidRDefault="00D02C72" w:rsidP="00D02C72">
            <w:pPr>
              <w:spacing w:after="0" w:line="240" w:lineRule="auto"/>
              <w:rPr>
                <w:rFonts w:ascii="Arial" w:eastAsia="Arial Unicode MS" w:hAnsi="Arial" w:cs="Arial"/>
                <w:sz w:val="24"/>
                <w:szCs w:val="24"/>
              </w:rPr>
            </w:pPr>
          </w:p>
          <w:p w14:paraId="71CF1A93" w14:textId="2FC3C6F5"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8.6</w:t>
            </w:r>
            <w:r w:rsidRPr="00D02C72">
              <w:rPr>
                <w:rFonts w:ascii="Arial" w:eastAsia="Arial Unicode MS" w:hAnsi="Arial" w:cs="Arial"/>
                <w:sz w:val="24"/>
                <w:szCs w:val="24"/>
              </w:rPr>
              <w:tab/>
            </w:r>
            <w:r w:rsidRPr="00D02C72">
              <w:rPr>
                <w:rFonts w:ascii="Arial" w:eastAsia="Arial Unicode MS" w:hAnsi="Arial" w:cs="Arial"/>
                <w:sz w:val="24"/>
                <w:szCs w:val="24"/>
                <w:u w:val="single"/>
              </w:rPr>
              <w:t>Redundancy Policy &amp; Procedure</w:t>
            </w:r>
          </w:p>
          <w:p w14:paraId="04B48092" w14:textId="20475859"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This policy had been provided by the school’s HR provider.</w:t>
            </w:r>
          </w:p>
          <w:p w14:paraId="6C1501EB" w14:textId="7CF783AC" w:rsidR="00D02C72" w:rsidRDefault="00D02C72" w:rsidP="00D02C72">
            <w:pPr>
              <w:spacing w:after="0" w:line="240" w:lineRule="auto"/>
              <w:rPr>
                <w:rFonts w:ascii="Arial" w:eastAsia="Arial Unicode MS" w:hAnsi="Arial" w:cs="Arial"/>
                <w:sz w:val="24"/>
                <w:szCs w:val="24"/>
              </w:rPr>
            </w:pPr>
          </w:p>
          <w:p w14:paraId="5290E4F5" w14:textId="77777777" w:rsidR="00D02C72" w:rsidRDefault="00D02C72" w:rsidP="00D02C72">
            <w:pPr>
              <w:spacing w:after="0" w:line="240" w:lineRule="auto"/>
              <w:rPr>
                <w:rFonts w:ascii="Arial" w:eastAsia="Arial Unicode MS" w:hAnsi="Arial" w:cs="Arial"/>
                <w:sz w:val="24"/>
                <w:szCs w:val="24"/>
              </w:rPr>
            </w:pPr>
            <w:r>
              <w:rPr>
                <w:rFonts w:ascii="Arial" w:eastAsia="Arial Unicode MS" w:hAnsi="Arial" w:cs="Arial"/>
                <w:sz w:val="24"/>
                <w:szCs w:val="24"/>
              </w:rPr>
              <w:t xml:space="preserve">There were no queries or amendments and governors approved the policy. </w:t>
            </w:r>
          </w:p>
          <w:p w14:paraId="4722DD7B" w14:textId="77777777" w:rsidR="00D02C72" w:rsidRPr="00D02C72" w:rsidRDefault="00D02C72" w:rsidP="00D02C72">
            <w:pPr>
              <w:spacing w:after="0" w:line="240" w:lineRule="auto"/>
              <w:rPr>
                <w:rFonts w:ascii="Arial" w:eastAsia="Arial Unicode MS" w:hAnsi="Arial" w:cs="Arial"/>
                <w:sz w:val="24"/>
                <w:szCs w:val="24"/>
              </w:rPr>
            </w:pPr>
          </w:p>
          <w:p w14:paraId="06581194" w14:textId="313B7423" w:rsidR="00D02C72" w:rsidRDefault="00D02C72" w:rsidP="00D02C72">
            <w:pPr>
              <w:spacing w:after="0" w:line="240" w:lineRule="auto"/>
              <w:rPr>
                <w:rFonts w:ascii="Arial" w:eastAsia="Arial Unicode MS" w:hAnsi="Arial" w:cs="Arial"/>
                <w:sz w:val="24"/>
                <w:szCs w:val="24"/>
              </w:rPr>
            </w:pPr>
            <w:r w:rsidRPr="00D02C72">
              <w:rPr>
                <w:rFonts w:ascii="Arial" w:eastAsia="Arial Unicode MS" w:hAnsi="Arial" w:cs="Arial"/>
                <w:sz w:val="24"/>
                <w:szCs w:val="24"/>
              </w:rPr>
              <w:t>8.7</w:t>
            </w:r>
            <w:r w:rsidRPr="00D02C72">
              <w:rPr>
                <w:rFonts w:ascii="Arial" w:eastAsia="Arial Unicode MS" w:hAnsi="Arial" w:cs="Arial"/>
                <w:sz w:val="24"/>
                <w:szCs w:val="24"/>
              </w:rPr>
              <w:tab/>
            </w:r>
            <w:r w:rsidRPr="00D02C72">
              <w:rPr>
                <w:rFonts w:ascii="Arial" w:eastAsia="Arial Unicode MS" w:hAnsi="Arial" w:cs="Arial"/>
                <w:sz w:val="24"/>
                <w:szCs w:val="24"/>
                <w:u w:val="single"/>
              </w:rPr>
              <w:t>Flexible Working Request Policy</w:t>
            </w:r>
          </w:p>
          <w:p w14:paraId="30898B3A" w14:textId="77777777" w:rsidR="00A34A66" w:rsidRDefault="00A34A66" w:rsidP="00A34A66">
            <w:pPr>
              <w:spacing w:after="0" w:line="240" w:lineRule="auto"/>
              <w:rPr>
                <w:rFonts w:ascii="Arial" w:eastAsia="Arial Unicode MS" w:hAnsi="Arial" w:cs="Arial"/>
                <w:sz w:val="24"/>
                <w:szCs w:val="24"/>
              </w:rPr>
            </w:pPr>
            <w:r>
              <w:rPr>
                <w:rFonts w:ascii="Arial" w:eastAsia="Arial Unicode MS" w:hAnsi="Arial" w:cs="Arial"/>
                <w:sz w:val="24"/>
                <w:szCs w:val="24"/>
              </w:rPr>
              <w:t>This policy had been provided by the school’s HR provider.</w:t>
            </w:r>
          </w:p>
          <w:p w14:paraId="27AEFF44" w14:textId="77777777" w:rsidR="00A34A66" w:rsidRDefault="00A34A66" w:rsidP="00A34A66">
            <w:pPr>
              <w:spacing w:after="0" w:line="240" w:lineRule="auto"/>
              <w:rPr>
                <w:rFonts w:ascii="Arial" w:eastAsia="Arial Unicode MS" w:hAnsi="Arial" w:cs="Arial"/>
                <w:sz w:val="24"/>
                <w:szCs w:val="24"/>
              </w:rPr>
            </w:pPr>
          </w:p>
          <w:p w14:paraId="7F83A5AC" w14:textId="77777777" w:rsidR="00A34A66" w:rsidRDefault="00A34A66" w:rsidP="00A34A66">
            <w:pPr>
              <w:spacing w:after="0" w:line="240" w:lineRule="auto"/>
              <w:rPr>
                <w:rFonts w:ascii="Arial" w:eastAsia="Arial Unicode MS" w:hAnsi="Arial" w:cs="Arial"/>
                <w:sz w:val="24"/>
                <w:szCs w:val="24"/>
              </w:rPr>
            </w:pPr>
            <w:r>
              <w:rPr>
                <w:rFonts w:ascii="Arial" w:eastAsia="Arial Unicode MS" w:hAnsi="Arial" w:cs="Arial"/>
                <w:sz w:val="24"/>
                <w:szCs w:val="24"/>
              </w:rPr>
              <w:t xml:space="preserve">There were no queries or amendments and governors approved the policy. </w:t>
            </w:r>
          </w:p>
          <w:p w14:paraId="099F6C1E" w14:textId="1AE05125" w:rsidR="00D02C72" w:rsidRPr="00733138" w:rsidRDefault="00D02C72" w:rsidP="00D02C72">
            <w:pPr>
              <w:spacing w:after="0" w:line="240" w:lineRule="auto"/>
              <w:rPr>
                <w:rFonts w:ascii="Arial" w:eastAsia="Arial Unicode MS" w:hAnsi="Arial" w:cs="Arial"/>
                <w:sz w:val="24"/>
                <w:szCs w:val="24"/>
              </w:rPr>
            </w:pPr>
          </w:p>
        </w:tc>
      </w:tr>
      <w:tr w:rsidR="00733138" w:rsidRPr="00733138" w14:paraId="693AA372" w14:textId="77777777" w:rsidTr="00A34A66">
        <w:tc>
          <w:tcPr>
            <w:tcW w:w="675" w:type="dxa"/>
            <w:gridSpan w:val="2"/>
            <w:tcBorders>
              <w:top w:val="single" w:sz="4" w:space="0" w:color="auto"/>
              <w:left w:val="single" w:sz="4" w:space="0" w:color="auto"/>
              <w:bottom w:val="single" w:sz="4" w:space="0" w:color="auto"/>
              <w:right w:val="single" w:sz="4" w:space="0" w:color="auto"/>
            </w:tcBorders>
          </w:tcPr>
          <w:p w14:paraId="536BE203" w14:textId="77777777" w:rsidR="00833E51" w:rsidRPr="00733138" w:rsidRDefault="00833E51" w:rsidP="00833E51">
            <w:pPr>
              <w:keepNext/>
              <w:spacing w:after="120" w:line="240" w:lineRule="auto"/>
              <w:outlineLvl w:val="0"/>
              <w:rPr>
                <w:rFonts w:ascii="Arial" w:eastAsia="Times New Roman" w:hAnsi="Arial" w:cs="Arial"/>
                <w:b/>
                <w:bCs/>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14:paraId="6CCA6308" w14:textId="77777777" w:rsidR="00833E51" w:rsidRPr="00733138" w:rsidRDefault="00833E51" w:rsidP="00833E5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35" w:type="dxa"/>
            <w:tcBorders>
              <w:top w:val="single" w:sz="4" w:space="0" w:color="auto"/>
              <w:left w:val="single" w:sz="4" w:space="0" w:color="auto"/>
              <w:bottom w:val="single" w:sz="4" w:space="0" w:color="auto"/>
              <w:right w:val="single" w:sz="4" w:space="0" w:color="auto"/>
            </w:tcBorders>
            <w:hideMark/>
          </w:tcPr>
          <w:p w14:paraId="2B4610DC" w14:textId="77777777"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14:paraId="3A019194" w14:textId="77777777"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33E51" w:rsidRPr="00733138" w14:paraId="528D01C6" w14:textId="77777777" w:rsidTr="00A34A66">
        <w:trPr>
          <w:trHeight w:val="197"/>
        </w:trPr>
        <w:tc>
          <w:tcPr>
            <w:tcW w:w="675" w:type="dxa"/>
            <w:gridSpan w:val="2"/>
            <w:tcBorders>
              <w:top w:val="single" w:sz="4" w:space="0" w:color="auto"/>
              <w:left w:val="single" w:sz="4" w:space="0" w:color="auto"/>
              <w:bottom w:val="nil"/>
              <w:right w:val="single" w:sz="4" w:space="0" w:color="auto"/>
            </w:tcBorders>
          </w:tcPr>
          <w:p w14:paraId="099D2D9A" w14:textId="77777777" w:rsidR="00833E51" w:rsidRPr="00733138" w:rsidRDefault="00833E51" w:rsidP="00833E51">
            <w:pPr>
              <w:spacing w:after="0" w:line="240" w:lineRule="auto"/>
              <w:rPr>
                <w:rFonts w:ascii="Arial" w:eastAsia="Times New Roman" w:hAnsi="Arial" w:cs="Arial"/>
                <w:sz w:val="24"/>
                <w:szCs w:val="24"/>
              </w:rPr>
            </w:pPr>
          </w:p>
          <w:p w14:paraId="6DEB109C" w14:textId="77777777" w:rsidR="00833E51" w:rsidRPr="00733138" w:rsidRDefault="00833E51" w:rsidP="00833E51">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nil"/>
              <w:right w:val="single" w:sz="4" w:space="0" w:color="auto"/>
            </w:tcBorders>
          </w:tcPr>
          <w:p w14:paraId="6DE91C31" w14:textId="4F44FE19" w:rsidR="00833E51" w:rsidRPr="00D51BB4" w:rsidRDefault="00A34A66" w:rsidP="00D51BB4">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Scheme of Financial Delegation</w:t>
            </w:r>
            <w:r>
              <w:rPr>
                <w:rFonts w:ascii="Arial" w:eastAsia="Times New Roman" w:hAnsi="Arial" w:cs="Times New Roman"/>
                <w:sz w:val="24"/>
                <w:szCs w:val="24"/>
              </w:rPr>
              <w:t xml:space="preserve"> approved</w:t>
            </w:r>
          </w:p>
        </w:tc>
        <w:tc>
          <w:tcPr>
            <w:tcW w:w="2235" w:type="dxa"/>
            <w:tcBorders>
              <w:top w:val="single" w:sz="4" w:space="0" w:color="auto"/>
              <w:left w:val="single" w:sz="4" w:space="0" w:color="auto"/>
              <w:bottom w:val="nil"/>
              <w:right w:val="single" w:sz="4" w:space="0" w:color="auto"/>
            </w:tcBorders>
          </w:tcPr>
          <w:p w14:paraId="48F769CD"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22EB76D1" w14:textId="5E1EC595" w:rsidR="00833E51" w:rsidRPr="00733138" w:rsidRDefault="00833E51" w:rsidP="00833E51">
            <w:pPr>
              <w:tabs>
                <w:tab w:val="right" w:pos="2019"/>
              </w:tabs>
              <w:spacing w:after="0" w:line="240" w:lineRule="auto"/>
              <w:rPr>
                <w:rFonts w:ascii="Arial" w:eastAsia="Times New Roman" w:hAnsi="Arial" w:cs="Times New Roman"/>
                <w:sz w:val="24"/>
                <w:szCs w:val="24"/>
              </w:rPr>
            </w:pPr>
          </w:p>
        </w:tc>
        <w:tc>
          <w:tcPr>
            <w:tcW w:w="1985" w:type="dxa"/>
            <w:tcBorders>
              <w:top w:val="single" w:sz="4" w:space="0" w:color="auto"/>
              <w:left w:val="single" w:sz="4" w:space="0" w:color="auto"/>
              <w:bottom w:val="nil"/>
              <w:right w:val="single" w:sz="4" w:space="0" w:color="auto"/>
            </w:tcBorders>
          </w:tcPr>
          <w:p w14:paraId="3E3A02DF" w14:textId="77777777" w:rsidR="00833E51" w:rsidRPr="00733138" w:rsidRDefault="00833E51" w:rsidP="00833E51">
            <w:pPr>
              <w:spacing w:after="0" w:line="240" w:lineRule="auto"/>
              <w:rPr>
                <w:rFonts w:ascii="Arial" w:eastAsia="Times New Roman" w:hAnsi="Arial" w:cs="Times New Roman"/>
                <w:sz w:val="24"/>
                <w:szCs w:val="24"/>
              </w:rPr>
            </w:pPr>
          </w:p>
        </w:tc>
      </w:tr>
      <w:tr w:rsidR="00A34A66" w:rsidRPr="00733138" w14:paraId="48C85894" w14:textId="77777777" w:rsidTr="00A34A66">
        <w:trPr>
          <w:trHeight w:val="197"/>
        </w:trPr>
        <w:tc>
          <w:tcPr>
            <w:tcW w:w="675" w:type="dxa"/>
            <w:gridSpan w:val="2"/>
            <w:tcBorders>
              <w:top w:val="nil"/>
              <w:left w:val="single" w:sz="4" w:space="0" w:color="auto"/>
              <w:bottom w:val="nil"/>
              <w:right w:val="single" w:sz="4" w:space="0" w:color="auto"/>
            </w:tcBorders>
          </w:tcPr>
          <w:p w14:paraId="6D4CBF75" w14:textId="77777777" w:rsidR="00A34A66" w:rsidRPr="00733138" w:rsidRDefault="00A34A66" w:rsidP="00FE2D81">
            <w:pPr>
              <w:spacing w:after="0" w:line="240" w:lineRule="auto"/>
              <w:rPr>
                <w:rFonts w:ascii="Arial" w:eastAsia="Times New Roman" w:hAnsi="Arial" w:cs="Arial"/>
                <w:sz w:val="24"/>
                <w:szCs w:val="24"/>
              </w:rPr>
            </w:pPr>
          </w:p>
        </w:tc>
        <w:tc>
          <w:tcPr>
            <w:tcW w:w="5703" w:type="dxa"/>
            <w:tcBorders>
              <w:top w:val="nil"/>
              <w:left w:val="single" w:sz="4" w:space="0" w:color="auto"/>
              <w:bottom w:val="nil"/>
              <w:right w:val="single" w:sz="4" w:space="0" w:color="auto"/>
            </w:tcBorders>
          </w:tcPr>
          <w:p w14:paraId="3459DA2D" w14:textId="36B5733A" w:rsidR="00A34A66" w:rsidRPr="00D51BB4" w:rsidRDefault="00A34A66" w:rsidP="00FE2D81">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Financial Procedures Manual</w:t>
            </w:r>
            <w:r>
              <w:rPr>
                <w:rFonts w:ascii="Arial" w:eastAsia="Times New Roman" w:hAnsi="Arial" w:cs="Times New Roman"/>
                <w:sz w:val="24"/>
                <w:szCs w:val="24"/>
              </w:rPr>
              <w:t xml:space="preserve"> approved</w:t>
            </w:r>
          </w:p>
        </w:tc>
        <w:tc>
          <w:tcPr>
            <w:tcW w:w="2235" w:type="dxa"/>
            <w:tcBorders>
              <w:top w:val="nil"/>
              <w:left w:val="single" w:sz="4" w:space="0" w:color="auto"/>
              <w:bottom w:val="nil"/>
              <w:right w:val="single" w:sz="4" w:space="0" w:color="auto"/>
            </w:tcBorders>
          </w:tcPr>
          <w:p w14:paraId="56A2C28D"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7613AEC3" w14:textId="77777777" w:rsidR="00A34A66" w:rsidRPr="00733138" w:rsidRDefault="00A34A66" w:rsidP="00FE2D81">
            <w:pPr>
              <w:tabs>
                <w:tab w:val="right" w:pos="2019"/>
              </w:tabs>
              <w:spacing w:after="0" w:line="240" w:lineRule="auto"/>
              <w:rPr>
                <w:rFonts w:ascii="Arial" w:eastAsia="Times New Roman" w:hAnsi="Arial" w:cs="Times New Roman"/>
                <w:sz w:val="24"/>
                <w:szCs w:val="24"/>
              </w:rPr>
            </w:pPr>
          </w:p>
        </w:tc>
        <w:tc>
          <w:tcPr>
            <w:tcW w:w="1985" w:type="dxa"/>
            <w:tcBorders>
              <w:top w:val="nil"/>
              <w:left w:val="single" w:sz="4" w:space="0" w:color="auto"/>
              <w:bottom w:val="nil"/>
              <w:right w:val="single" w:sz="4" w:space="0" w:color="auto"/>
            </w:tcBorders>
          </w:tcPr>
          <w:p w14:paraId="6C245471" w14:textId="77777777" w:rsidR="00A34A66" w:rsidRPr="00733138" w:rsidRDefault="00A34A66" w:rsidP="00FE2D81">
            <w:pPr>
              <w:spacing w:after="0" w:line="240" w:lineRule="auto"/>
              <w:rPr>
                <w:rFonts w:ascii="Arial" w:eastAsia="Times New Roman" w:hAnsi="Arial" w:cs="Times New Roman"/>
                <w:sz w:val="24"/>
                <w:szCs w:val="24"/>
              </w:rPr>
            </w:pPr>
          </w:p>
        </w:tc>
      </w:tr>
      <w:tr w:rsidR="00A34A66" w:rsidRPr="00733138" w14:paraId="232C30DC" w14:textId="77777777" w:rsidTr="00A34A66">
        <w:trPr>
          <w:trHeight w:val="197"/>
        </w:trPr>
        <w:tc>
          <w:tcPr>
            <w:tcW w:w="675" w:type="dxa"/>
            <w:gridSpan w:val="2"/>
            <w:tcBorders>
              <w:top w:val="nil"/>
              <w:left w:val="single" w:sz="4" w:space="0" w:color="auto"/>
              <w:bottom w:val="nil"/>
              <w:right w:val="single" w:sz="4" w:space="0" w:color="auto"/>
            </w:tcBorders>
          </w:tcPr>
          <w:p w14:paraId="48FB0466" w14:textId="77777777" w:rsidR="00A34A66" w:rsidRPr="00733138" w:rsidRDefault="00A34A66" w:rsidP="00FE2D81">
            <w:pPr>
              <w:spacing w:after="0" w:line="240" w:lineRule="auto"/>
              <w:rPr>
                <w:rFonts w:ascii="Arial" w:eastAsia="Times New Roman" w:hAnsi="Arial" w:cs="Arial"/>
                <w:sz w:val="24"/>
                <w:szCs w:val="24"/>
              </w:rPr>
            </w:pPr>
          </w:p>
        </w:tc>
        <w:tc>
          <w:tcPr>
            <w:tcW w:w="5703" w:type="dxa"/>
            <w:tcBorders>
              <w:top w:val="nil"/>
              <w:left w:val="single" w:sz="4" w:space="0" w:color="auto"/>
              <w:bottom w:val="nil"/>
              <w:right w:val="single" w:sz="4" w:space="0" w:color="auto"/>
            </w:tcBorders>
          </w:tcPr>
          <w:p w14:paraId="60E4A6B4" w14:textId="0B63309C" w:rsidR="00A34A66" w:rsidRPr="00D51BB4" w:rsidRDefault="00A34A66" w:rsidP="00FE2D81">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Health &amp; Safety Policy</w:t>
            </w:r>
            <w:r>
              <w:rPr>
                <w:rFonts w:ascii="Arial" w:eastAsia="Times New Roman" w:hAnsi="Arial" w:cs="Times New Roman"/>
                <w:sz w:val="24"/>
                <w:szCs w:val="24"/>
              </w:rPr>
              <w:t xml:space="preserve"> approved</w:t>
            </w:r>
          </w:p>
        </w:tc>
        <w:tc>
          <w:tcPr>
            <w:tcW w:w="2235" w:type="dxa"/>
            <w:tcBorders>
              <w:top w:val="nil"/>
              <w:left w:val="single" w:sz="4" w:space="0" w:color="auto"/>
              <w:bottom w:val="nil"/>
              <w:right w:val="single" w:sz="4" w:space="0" w:color="auto"/>
            </w:tcBorders>
          </w:tcPr>
          <w:p w14:paraId="3D0E7656"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3EDC2593" w14:textId="77777777" w:rsidR="00A34A66" w:rsidRPr="00733138" w:rsidRDefault="00A34A66" w:rsidP="00FE2D81">
            <w:pPr>
              <w:tabs>
                <w:tab w:val="right" w:pos="2019"/>
              </w:tabs>
              <w:spacing w:after="0" w:line="240" w:lineRule="auto"/>
              <w:rPr>
                <w:rFonts w:ascii="Arial" w:eastAsia="Times New Roman" w:hAnsi="Arial" w:cs="Times New Roman"/>
                <w:sz w:val="24"/>
                <w:szCs w:val="24"/>
              </w:rPr>
            </w:pPr>
          </w:p>
        </w:tc>
        <w:tc>
          <w:tcPr>
            <w:tcW w:w="1985" w:type="dxa"/>
            <w:tcBorders>
              <w:top w:val="nil"/>
              <w:left w:val="single" w:sz="4" w:space="0" w:color="auto"/>
              <w:bottom w:val="nil"/>
              <w:right w:val="single" w:sz="4" w:space="0" w:color="auto"/>
            </w:tcBorders>
          </w:tcPr>
          <w:p w14:paraId="1E9A5E9B" w14:textId="77777777" w:rsidR="00A34A66" w:rsidRPr="00733138" w:rsidRDefault="00A34A66" w:rsidP="00FE2D81">
            <w:pPr>
              <w:spacing w:after="0" w:line="240" w:lineRule="auto"/>
              <w:rPr>
                <w:rFonts w:ascii="Arial" w:eastAsia="Times New Roman" w:hAnsi="Arial" w:cs="Times New Roman"/>
                <w:sz w:val="24"/>
                <w:szCs w:val="24"/>
              </w:rPr>
            </w:pPr>
          </w:p>
        </w:tc>
      </w:tr>
      <w:tr w:rsidR="00A34A66" w:rsidRPr="00733138" w14:paraId="7093B3AC" w14:textId="77777777" w:rsidTr="00A34A66">
        <w:trPr>
          <w:trHeight w:val="197"/>
        </w:trPr>
        <w:tc>
          <w:tcPr>
            <w:tcW w:w="675" w:type="dxa"/>
            <w:gridSpan w:val="2"/>
            <w:tcBorders>
              <w:top w:val="nil"/>
              <w:left w:val="single" w:sz="4" w:space="0" w:color="auto"/>
              <w:bottom w:val="nil"/>
              <w:right w:val="single" w:sz="4" w:space="0" w:color="auto"/>
            </w:tcBorders>
          </w:tcPr>
          <w:p w14:paraId="715B2583" w14:textId="77777777" w:rsidR="00A34A66" w:rsidRPr="00733138" w:rsidRDefault="00A34A66" w:rsidP="00FE2D81">
            <w:pPr>
              <w:spacing w:after="0" w:line="240" w:lineRule="auto"/>
              <w:rPr>
                <w:rFonts w:ascii="Arial" w:eastAsia="Times New Roman" w:hAnsi="Arial" w:cs="Arial"/>
                <w:sz w:val="24"/>
                <w:szCs w:val="24"/>
              </w:rPr>
            </w:pPr>
          </w:p>
        </w:tc>
        <w:tc>
          <w:tcPr>
            <w:tcW w:w="5703" w:type="dxa"/>
            <w:tcBorders>
              <w:top w:val="nil"/>
              <w:left w:val="single" w:sz="4" w:space="0" w:color="auto"/>
              <w:bottom w:val="nil"/>
              <w:right w:val="single" w:sz="4" w:space="0" w:color="auto"/>
            </w:tcBorders>
          </w:tcPr>
          <w:p w14:paraId="50BAF844" w14:textId="1A3B4638" w:rsidR="00A34A66" w:rsidRPr="00D51BB4" w:rsidRDefault="00A34A66" w:rsidP="00FE2D81">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Premises Management</w:t>
            </w:r>
            <w:r>
              <w:rPr>
                <w:rFonts w:ascii="Arial" w:eastAsia="Times New Roman" w:hAnsi="Arial" w:cs="Times New Roman"/>
                <w:sz w:val="24"/>
                <w:szCs w:val="24"/>
              </w:rPr>
              <w:t xml:space="preserve"> Policy approved</w:t>
            </w:r>
          </w:p>
        </w:tc>
        <w:tc>
          <w:tcPr>
            <w:tcW w:w="2235" w:type="dxa"/>
            <w:tcBorders>
              <w:top w:val="nil"/>
              <w:left w:val="single" w:sz="4" w:space="0" w:color="auto"/>
              <w:bottom w:val="nil"/>
              <w:right w:val="single" w:sz="4" w:space="0" w:color="auto"/>
            </w:tcBorders>
          </w:tcPr>
          <w:p w14:paraId="6EDE9649"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2FD33547" w14:textId="77777777" w:rsidR="00A34A66" w:rsidRPr="00733138" w:rsidRDefault="00A34A66" w:rsidP="00FE2D81">
            <w:pPr>
              <w:tabs>
                <w:tab w:val="right" w:pos="2019"/>
              </w:tabs>
              <w:spacing w:after="0" w:line="240" w:lineRule="auto"/>
              <w:rPr>
                <w:rFonts w:ascii="Arial" w:eastAsia="Times New Roman" w:hAnsi="Arial" w:cs="Times New Roman"/>
                <w:sz w:val="24"/>
                <w:szCs w:val="24"/>
              </w:rPr>
            </w:pPr>
          </w:p>
        </w:tc>
        <w:tc>
          <w:tcPr>
            <w:tcW w:w="1985" w:type="dxa"/>
            <w:tcBorders>
              <w:top w:val="nil"/>
              <w:left w:val="single" w:sz="4" w:space="0" w:color="auto"/>
              <w:bottom w:val="nil"/>
              <w:right w:val="single" w:sz="4" w:space="0" w:color="auto"/>
            </w:tcBorders>
          </w:tcPr>
          <w:p w14:paraId="54AF9FD6" w14:textId="77777777" w:rsidR="00A34A66" w:rsidRPr="00733138" w:rsidRDefault="00A34A66" w:rsidP="00FE2D81">
            <w:pPr>
              <w:spacing w:after="0" w:line="240" w:lineRule="auto"/>
              <w:rPr>
                <w:rFonts w:ascii="Arial" w:eastAsia="Times New Roman" w:hAnsi="Arial" w:cs="Times New Roman"/>
                <w:sz w:val="24"/>
                <w:szCs w:val="24"/>
              </w:rPr>
            </w:pPr>
          </w:p>
        </w:tc>
      </w:tr>
      <w:tr w:rsidR="00A34A66" w:rsidRPr="00733138" w14:paraId="3898D0E2" w14:textId="77777777" w:rsidTr="00A34A66">
        <w:trPr>
          <w:trHeight w:val="197"/>
        </w:trPr>
        <w:tc>
          <w:tcPr>
            <w:tcW w:w="675" w:type="dxa"/>
            <w:gridSpan w:val="2"/>
            <w:tcBorders>
              <w:top w:val="nil"/>
              <w:left w:val="single" w:sz="4" w:space="0" w:color="auto"/>
              <w:bottom w:val="nil"/>
              <w:right w:val="single" w:sz="4" w:space="0" w:color="auto"/>
            </w:tcBorders>
          </w:tcPr>
          <w:p w14:paraId="6D60D301" w14:textId="77777777" w:rsidR="00A34A66" w:rsidRPr="00733138" w:rsidRDefault="00A34A66" w:rsidP="00FE2D81">
            <w:pPr>
              <w:spacing w:after="0" w:line="240" w:lineRule="auto"/>
              <w:rPr>
                <w:rFonts w:ascii="Arial" w:eastAsia="Times New Roman" w:hAnsi="Arial" w:cs="Arial"/>
                <w:sz w:val="24"/>
                <w:szCs w:val="24"/>
              </w:rPr>
            </w:pPr>
          </w:p>
        </w:tc>
        <w:tc>
          <w:tcPr>
            <w:tcW w:w="5703" w:type="dxa"/>
            <w:tcBorders>
              <w:top w:val="nil"/>
              <w:left w:val="single" w:sz="4" w:space="0" w:color="auto"/>
              <w:bottom w:val="nil"/>
              <w:right w:val="single" w:sz="4" w:space="0" w:color="auto"/>
            </w:tcBorders>
          </w:tcPr>
          <w:p w14:paraId="368BC194" w14:textId="76DD37A1" w:rsidR="00A34A66" w:rsidRPr="00D51BB4" w:rsidRDefault="00A34A66" w:rsidP="00FE2D81">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Lettings Policy</w:t>
            </w:r>
            <w:r>
              <w:rPr>
                <w:rFonts w:ascii="Arial" w:eastAsia="Times New Roman" w:hAnsi="Arial" w:cs="Times New Roman"/>
                <w:sz w:val="24"/>
                <w:szCs w:val="24"/>
              </w:rPr>
              <w:t xml:space="preserve"> approved</w:t>
            </w:r>
          </w:p>
        </w:tc>
        <w:tc>
          <w:tcPr>
            <w:tcW w:w="2235" w:type="dxa"/>
            <w:tcBorders>
              <w:top w:val="nil"/>
              <w:left w:val="single" w:sz="4" w:space="0" w:color="auto"/>
              <w:bottom w:val="nil"/>
              <w:right w:val="single" w:sz="4" w:space="0" w:color="auto"/>
            </w:tcBorders>
          </w:tcPr>
          <w:p w14:paraId="6C384E93"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2A8E1A1E" w14:textId="77777777" w:rsidR="00A34A66" w:rsidRPr="00733138" w:rsidRDefault="00A34A66" w:rsidP="00FE2D81">
            <w:pPr>
              <w:tabs>
                <w:tab w:val="right" w:pos="2019"/>
              </w:tabs>
              <w:spacing w:after="0" w:line="240" w:lineRule="auto"/>
              <w:rPr>
                <w:rFonts w:ascii="Arial" w:eastAsia="Times New Roman" w:hAnsi="Arial" w:cs="Times New Roman"/>
                <w:sz w:val="24"/>
                <w:szCs w:val="24"/>
              </w:rPr>
            </w:pPr>
          </w:p>
        </w:tc>
        <w:tc>
          <w:tcPr>
            <w:tcW w:w="1985" w:type="dxa"/>
            <w:tcBorders>
              <w:top w:val="nil"/>
              <w:left w:val="single" w:sz="4" w:space="0" w:color="auto"/>
              <w:bottom w:val="nil"/>
              <w:right w:val="single" w:sz="4" w:space="0" w:color="auto"/>
            </w:tcBorders>
          </w:tcPr>
          <w:p w14:paraId="288CB216" w14:textId="77777777" w:rsidR="00A34A66" w:rsidRPr="00733138" w:rsidRDefault="00A34A66" w:rsidP="00FE2D81">
            <w:pPr>
              <w:spacing w:after="0" w:line="240" w:lineRule="auto"/>
              <w:rPr>
                <w:rFonts w:ascii="Arial" w:eastAsia="Times New Roman" w:hAnsi="Arial" w:cs="Times New Roman"/>
                <w:sz w:val="24"/>
                <w:szCs w:val="24"/>
              </w:rPr>
            </w:pPr>
          </w:p>
        </w:tc>
      </w:tr>
      <w:tr w:rsidR="00A34A66" w:rsidRPr="00733138" w14:paraId="48D271E3" w14:textId="77777777" w:rsidTr="00A34A66">
        <w:trPr>
          <w:trHeight w:val="197"/>
        </w:trPr>
        <w:tc>
          <w:tcPr>
            <w:tcW w:w="675" w:type="dxa"/>
            <w:gridSpan w:val="2"/>
            <w:tcBorders>
              <w:top w:val="nil"/>
              <w:left w:val="single" w:sz="4" w:space="0" w:color="auto"/>
              <w:bottom w:val="nil"/>
              <w:right w:val="single" w:sz="4" w:space="0" w:color="auto"/>
            </w:tcBorders>
          </w:tcPr>
          <w:p w14:paraId="59922E3D" w14:textId="77777777" w:rsidR="00A34A66" w:rsidRPr="00733138" w:rsidRDefault="00A34A66" w:rsidP="00FE2D81">
            <w:pPr>
              <w:spacing w:after="0" w:line="240" w:lineRule="auto"/>
              <w:rPr>
                <w:rFonts w:ascii="Arial" w:eastAsia="Times New Roman" w:hAnsi="Arial" w:cs="Arial"/>
                <w:sz w:val="24"/>
                <w:szCs w:val="24"/>
              </w:rPr>
            </w:pPr>
          </w:p>
        </w:tc>
        <w:tc>
          <w:tcPr>
            <w:tcW w:w="5703" w:type="dxa"/>
            <w:tcBorders>
              <w:top w:val="nil"/>
              <w:left w:val="single" w:sz="4" w:space="0" w:color="auto"/>
              <w:bottom w:val="nil"/>
              <w:right w:val="single" w:sz="4" w:space="0" w:color="auto"/>
            </w:tcBorders>
          </w:tcPr>
          <w:p w14:paraId="5804C695" w14:textId="5004A680" w:rsidR="00A34A66" w:rsidRPr="00D51BB4" w:rsidRDefault="00A34A66" w:rsidP="00FE2D81">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Redundancy Policy &amp; Procedure</w:t>
            </w:r>
            <w:r>
              <w:rPr>
                <w:rFonts w:ascii="Arial" w:eastAsia="Times New Roman" w:hAnsi="Arial" w:cs="Times New Roman"/>
                <w:sz w:val="24"/>
                <w:szCs w:val="24"/>
              </w:rPr>
              <w:t xml:space="preserve"> approved</w:t>
            </w:r>
          </w:p>
        </w:tc>
        <w:tc>
          <w:tcPr>
            <w:tcW w:w="2235" w:type="dxa"/>
            <w:tcBorders>
              <w:top w:val="nil"/>
              <w:left w:val="single" w:sz="4" w:space="0" w:color="auto"/>
              <w:bottom w:val="nil"/>
              <w:right w:val="single" w:sz="4" w:space="0" w:color="auto"/>
            </w:tcBorders>
          </w:tcPr>
          <w:p w14:paraId="472B5882"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4A431599" w14:textId="77777777" w:rsidR="00A34A66" w:rsidRPr="00733138" w:rsidRDefault="00A34A66" w:rsidP="00FE2D81">
            <w:pPr>
              <w:tabs>
                <w:tab w:val="right" w:pos="2019"/>
              </w:tabs>
              <w:spacing w:after="0" w:line="240" w:lineRule="auto"/>
              <w:rPr>
                <w:rFonts w:ascii="Arial" w:eastAsia="Times New Roman" w:hAnsi="Arial" w:cs="Times New Roman"/>
                <w:sz w:val="24"/>
                <w:szCs w:val="24"/>
              </w:rPr>
            </w:pPr>
          </w:p>
        </w:tc>
        <w:tc>
          <w:tcPr>
            <w:tcW w:w="1985" w:type="dxa"/>
            <w:tcBorders>
              <w:top w:val="nil"/>
              <w:left w:val="single" w:sz="4" w:space="0" w:color="auto"/>
              <w:bottom w:val="nil"/>
              <w:right w:val="single" w:sz="4" w:space="0" w:color="auto"/>
            </w:tcBorders>
          </w:tcPr>
          <w:p w14:paraId="0AA075C3" w14:textId="77777777" w:rsidR="00A34A66" w:rsidRPr="00733138" w:rsidRDefault="00A34A66" w:rsidP="00FE2D81">
            <w:pPr>
              <w:spacing w:after="0" w:line="240" w:lineRule="auto"/>
              <w:rPr>
                <w:rFonts w:ascii="Arial" w:eastAsia="Times New Roman" w:hAnsi="Arial" w:cs="Times New Roman"/>
                <w:sz w:val="24"/>
                <w:szCs w:val="24"/>
              </w:rPr>
            </w:pPr>
          </w:p>
        </w:tc>
      </w:tr>
      <w:tr w:rsidR="00A34A66" w:rsidRPr="00733138" w14:paraId="44F778E9" w14:textId="77777777" w:rsidTr="00A34A66">
        <w:trPr>
          <w:trHeight w:val="197"/>
        </w:trPr>
        <w:tc>
          <w:tcPr>
            <w:tcW w:w="675" w:type="dxa"/>
            <w:gridSpan w:val="2"/>
            <w:tcBorders>
              <w:top w:val="nil"/>
              <w:left w:val="single" w:sz="4" w:space="0" w:color="auto"/>
              <w:bottom w:val="single" w:sz="4" w:space="0" w:color="auto"/>
              <w:right w:val="single" w:sz="4" w:space="0" w:color="auto"/>
            </w:tcBorders>
          </w:tcPr>
          <w:p w14:paraId="1CD0FB9C" w14:textId="77777777" w:rsidR="00A34A66" w:rsidRPr="00733138" w:rsidRDefault="00A34A66" w:rsidP="00833E51">
            <w:pPr>
              <w:spacing w:after="0" w:line="240" w:lineRule="auto"/>
              <w:rPr>
                <w:rFonts w:ascii="Arial" w:eastAsia="Times New Roman" w:hAnsi="Arial" w:cs="Arial"/>
                <w:sz w:val="24"/>
                <w:szCs w:val="24"/>
              </w:rPr>
            </w:pPr>
          </w:p>
        </w:tc>
        <w:tc>
          <w:tcPr>
            <w:tcW w:w="5703" w:type="dxa"/>
            <w:tcBorders>
              <w:top w:val="nil"/>
              <w:left w:val="single" w:sz="4" w:space="0" w:color="auto"/>
              <w:bottom w:val="single" w:sz="4" w:space="0" w:color="auto"/>
              <w:right w:val="single" w:sz="4" w:space="0" w:color="auto"/>
            </w:tcBorders>
          </w:tcPr>
          <w:p w14:paraId="18514240" w14:textId="7A574BE6" w:rsidR="00A34A66" w:rsidRPr="00D51BB4" w:rsidRDefault="00A34A66" w:rsidP="00D51BB4">
            <w:pPr>
              <w:pStyle w:val="ListParagraph"/>
              <w:numPr>
                <w:ilvl w:val="0"/>
                <w:numId w:val="36"/>
              </w:numPr>
              <w:spacing w:after="0" w:line="240" w:lineRule="auto"/>
              <w:rPr>
                <w:rFonts w:ascii="Arial" w:eastAsia="Times New Roman" w:hAnsi="Arial" w:cs="Times New Roman"/>
                <w:sz w:val="24"/>
                <w:szCs w:val="24"/>
              </w:rPr>
            </w:pPr>
            <w:r w:rsidRPr="00A34A66">
              <w:rPr>
                <w:rFonts w:ascii="Arial" w:eastAsia="Times New Roman" w:hAnsi="Arial" w:cs="Times New Roman"/>
                <w:sz w:val="24"/>
                <w:szCs w:val="24"/>
              </w:rPr>
              <w:t>Flexible Working Request Policy</w:t>
            </w:r>
            <w:r>
              <w:rPr>
                <w:rFonts w:ascii="Arial" w:eastAsia="Times New Roman" w:hAnsi="Arial" w:cs="Times New Roman"/>
                <w:sz w:val="24"/>
                <w:szCs w:val="24"/>
              </w:rPr>
              <w:t xml:space="preserve"> approved</w:t>
            </w:r>
          </w:p>
        </w:tc>
        <w:tc>
          <w:tcPr>
            <w:tcW w:w="2235" w:type="dxa"/>
            <w:tcBorders>
              <w:top w:val="nil"/>
              <w:left w:val="single" w:sz="4" w:space="0" w:color="auto"/>
              <w:bottom w:val="single" w:sz="4" w:space="0" w:color="auto"/>
              <w:right w:val="single" w:sz="4" w:space="0" w:color="auto"/>
            </w:tcBorders>
          </w:tcPr>
          <w:p w14:paraId="64EF5DD9" w14:textId="77777777" w:rsidR="00A34A66" w:rsidRDefault="00A34A66" w:rsidP="00A34A66">
            <w:pPr>
              <w:spacing w:after="0"/>
              <w:rPr>
                <w:rFonts w:ascii="Arial" w:eastAsia="Times New Roman" w:hAnsi="Arial" w:cs="Arial"/>
                <w:sz w:val="24"/>
                <w:szCs w:val="24"/>
              </w:rPr>
            </w:pPr>
            <w:r>
              <w:rPr>
                <w:rFonts w:ascii="Arial" w:eastAsia="Times New Roman" w:hAnsi="Arial" w:cs="Arial"/>
                <w:sz w:val="24"/>
                <w:szCs w:val="24"/>
              </w:rPr>
              <w:t>Res. Cttee.</w:t>
            </w:r>
          </w:p>
          <w:p w14:paraId="00675C08" w14:textId="77777777" w:rsidR="00A34A66" w:rsidRPr="00733138" w:rsidRDefault="00A34A66" w:rsidP="00833E51">
            <w:pPr>
              <w:tabs>
                <w:tab w:val="right" w:pos="2019"/>
              </w:tabs>
              <w:spacing w:after="0" w:line="240" w:lineRule="auto"/>
              <w:rPr>
                <w:rFonts w:ascii="Arial" w:eastAsia="Times New Roman" w:hAnsi="Arial" w:cs="Times New Roman"/>
                <w:sz w:val="24"/>
                <w:szCs w:val="24"/>
              </w:rPr>
            </w:pPr>
          </w:p>
        </w:tc>
        <w:tc>
          <w:tcPr>
            <w:tcW w:w="1985" w:type="dxa"/>
            <w:tcBorders>
              <w:top w:val="nil"/>
              <w:left w:val="single" w:sz="4" w:space="0" w:color="auto"/>
              <w:bottom w:val="single" w:sz="4" w:space="0" w:color="auto"/>
              <w:right w:val="single" w:sz="4" w:space="0" w:color="auto"/>
            </w:tcBorders>
          </w:tcPr>
          <w:p w14:paraId="18425D06" w14:textId="77777777" w:rsidR="00A34A66" w:rsidRPr="00733138" w:rsidRDefault="00A34A66" w:rsidP="00833E51">
            <w:pPr>
              <w:spacing w:after="0" w:line="240" w:lineRule="auto"/>
              <w:rPr>
                <w:rFonts w:ascii="Arial" w:eastAsia="Times New Roman" w:hAnsi="Arial" w:cs="Times New Roman"/>
                <w:sz w:val="24"/>
                <w:szCs w:val="24"/>
              </w:rPr>
            </w:pPr>
          </w:p>
        </w:tc>
      </w:tr>
    </w:tbl>
    <w:p w14:paraId="2D25844F" w14:textId="77777777" w:rsidR="005177F4" w:rsidRDefault="005177F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D51BB4" w:rsidRPr="00733138" w14:paraId="7E2BDD01" w14:textId="77777777" w:rsidTr="00F01D1A">
        <w:tc>
          <w:tcPr>
            <w:tcW w:w="634" w:type="dxa"/>
            <w:tcBorders>
              <w:top w:val="single" w:sz="4" w:space="0" w:color="auto"/>
              <w:left w:val="single" w:sz="4" w:space="0" w:color="auto"/>
              <w:bottom w:val="single" w:sz="4" w:space="0" w:color="auto"/>
              <w:right w:val="single" w:sz="4" w:space="0" w:color="auto"/>
            </w:tcBorders>
            <w:hideMark/>
          </w:tcPr>
          <w:p w14:paraId="135183CC" w14:textId="256898FD" w:rsidR="00D51BB4" w:rsidRPr="00733138" w:rsidRDefault="00A34A66" w:rsidP="00F01D1A">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9964" w:type="dxa"/>
            <w:gridSpan w:val="3"/>
            <w:tcBorders>
              <w:top w:val="single" w:sz="4" w:space="0" w:color="auto"/>
              <w:left w:val="single" w:sz="4" w:space="0" w:color="auto"/>
              <w:bottom w:val="single" w:sz="4" w:space="0" w:color="auto"/>
              <w:right w:val="single" w:sz="4" w:space="0" w:color="auto"/>
            </w:tcBorders>
            <w:hideMark/>
          </w:tcPr>
          <w:p w14:paraId="3939EC52" w14:textId="77777777" w:rsidR="00D51BB4" w:rsidRPr="00733138" w:rsidRDefault="00D51BB4" w:rsidP="00F01D1A">
            <w:pPr>
              <w:spacing w:after="0" w:line="240" w:lineRule="auto"/>
              <w:rPr>
                <w:rFonts w:ascii="Arial" w:eastAsia="Times New Roman" w:hAnsi="Arial" w:cs="Arial"/>
                <w:b/>
                <w:sz w:val="24"/>
                <w:szCs w:val="24"/>
              </w:rPr>
            </w:pPr>
            <w:r>
              <w:rPr>
                <w:rFonts w:ascii="Arial" w:eastAsia="Times New Roman" w:hAnsi="Arial" w:cs="Arial"/>
                <w:b/>
                <w:sz w:val="24"/>
                <w:szCs w:val="24"/>
              </w:rPr>
              <w:t>General Data Protection Regulations (GDPR) update</w:t>
            </w:r>
          </w:p>
        </w:tc>
      </w:tr>
      <w:tr w:rsidR="00D51BB4" w:rsidRPr="00733138" w14:paraId="6F16C842" w14:textId="77777777" w:rsidTr="00F01D1A">
        <w:tc>
          <w:tcPr>
            <w:tcW w:w="10598" w:type="dxa"/>
            <w:gridSpan w:val="4"/>
            <w:tcBorders>
              <w:top w:val="single" w:sz="4" w:space="0" w:color="auto"/>
              <w:left w:val="single" w:sz="4" w:space="0" w:color="auto"/>
              <w:bottom w:val="single" w:sz="4" w:space="0" w:color="auto"/>
              <w:right w:val="single" w:sz="4" w:space="0" w:color="auto"/>
            </w:tcBorders>
          </w:tcPr>
          <w:p w14:paraId="73CA59AF" w14:textId="77777777" w:rsidR="00D51BB4" w:rsidRDefault="002B2010"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 verbal update was provided.</w:t>
            </w:r>
          </w:p>
          <w:p w14:paraId="34DF8530" w14:textId="77777777" w:rsidR="002B2010" w:rsidRDefault="002B2010" w:rsidP="00F01D1A">
            <w:pPr>
              <w:spacing w:after="0" w:line="240" w:lineRule="auto"/>
              <w:rPr>
                <w:rFonts w:ascii="Arial" w:eastAsia="Arial Unicode MS" w:hAnsi="Arial" w:cs="Arial"/>
                <w:sz w:val="24"/>
                <w:szCs w:val="24"/>
                <w:lang w:val="en-US"/>
              </w:rPr>
            </w:pPr>
          </w:p>
          <w:p w14:paraId="7E054A97" w14:textId="6ABA0DC4" w:rsidR="002B2010" w:rsidRDefault="004642E9"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school now has a Data Protection Officer </w:t>
            </w:r>
            <w:r w:rsidR="000F14F0">
              <w:rPr>
                <w:rFonts w:ascii="Arial" w:eastAsia="Arial Unicode MS" w:hAnsi="Arial" w:cs="Arial"/>
                <w:sz w:val="24"/>
                <w:szCs w:val="24"/>
                <w:lang w:val="en-US"/>
              </w:rPr>
              <w:t xml:space="preserve">(DPO) </w:t>
            </w:r>
            <w:r>
              <w:rPr>
                <w:rFonts w:ascii="Arial" w:eastAsia="Arial Unicode MS" w:hAnsi="Arial" w:cs="Arial"/>
                <w:sz w:val="24"/>
                <w:szCs w:val="24"/>
                <w:lang w:val="en-US"/>
              </w:rPr>
              <w:t>a</w:t>
            </w:r>
            <w:r w:rsidR="000F14F0">
              <w:rPr>
                <w:rFonts w:ascii="Arial" w:eastAsia="Arial Unicode MS" w:hAnsi="Arial" w:cs="Arial"/>
                <w:sz w:val="24"/>
                <w:szCs w:val="24"/>
                <w:lang w:val="en-US"/>
              </w:rPr>
              <w:t>nd a Compliance Officer, which</w:t>
            </w:r>
            <w:r>
              <w:rPr>
                <w:rFonts w:ascii="Arial" w:eastAsia="Arial Unicode MS" w:hAnsi="Arial" w:cs="Arial"/>
                <w:sz w:val="24"/>
                <w:szCs w:val="24"/>
                <w:lang w:val="en-US"/>
              </w:rPr>
              <w:t xml:space="preserve"> has proven to be very useful.</w:t>
            </w:r>
          </w:p>
          <w:p w14:paraId="2C0B7FFD" w14:textId="77777777" w:rsidR="004642E9" w:rsidRDefault="004642E9" w:rsidP="00F01D1A">
            <w:pPr>
              <w:spacing w:after="0" w:line="240" w:lineRule="auto"/>
              <w:rPr>
                <w:rFonts w:ascii="Arial" w:eastAsia="Arial Unicode MS" w:hAnsi="Arial" w:cs="Arial"/>
                <w:sz w:val="24"/>
                <w:szCs w:val="24"/>
                <w:lang w:val="en-US"/>
              </w:rPr>
            </w:pPr>
          </w:p>
          <w:p w14:paraId="01B36B28" w14:textId="0C8C5FA9" w:rsidR="004642E9" w:rsidRDefault="00A34A66" w:rsidP="00A34A66">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school has undertaken an audit and staff training will be completed before Christmas.</w:t>
            </w:r>
          </w:p>
          <w:p w14:paraId="2D8C0133" w14:textId="38C1E678" w:rsidR="00A34A66" w:rsidRPr="004642E9" w:rsidRDefault="00A34A66" w:rsidP="00A34A66">
            <w:pPr>
              <w:spacing w:after="0" w:line="240" w:lineRule="auto"/>
              <w:rPr>
                <w:rFonts w:ascii="Arial" w:eastAsia="Arial Unicode MS" w:hAnsi="Arial" w:cs="Arial"/>
                <w:sz w:val="24"/>
                <w:szCs w:val="24"/>
                <w:lang w:val="en-US"/>
              </w:rPr>
            </w:pPr>
          </w:p>
        </w:tc>
      </w:tr>
      <w:tr w:rsidR="00D51BB4" w:rsidRPr="00733138" w14:paraId="5BF1BE16" w14:textId="77777777" w:rsidTr="00F01D1A">
        <w:tc>
          <w:tcPr>
            <w:tcW w:w="634" w:type="dxa"/>
            <w:tcBorders>
              <w:top w:val="single" w:sz="4" w:space="0" w:color="auto"/>
              <w:left w:val="single" w:sz="4" w:space="0" w:color="auto"/>
              <w:bottom w:val="single" w:sz="4" w:space="0" w:color="auto"/>
              <w:right w:val="single" w:sz="4" w:space="0" w:color="auto"/>
            </w:tcBorders>
          </w:tcPr>
          <w:p w14:paraId="580D77CC" w14:textId="77777777" w:rsidR="00D51BB4" w:rsidRPr="00733138" w:rsidRDefault="00D51BB4" w:rsidP="00F01D1A">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7B9B5A3" w14:textId="77777777" w:rsidR="00D51BB4" w:rsidRPr="00733138" w:rsidRDefault="00D51BB4" w:rsidP="00F01D1A">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4A79F09A" w14:textId="77777777"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101B3D" w14:textId="77777777"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51BB4" w:rsidRPr="00733138" w14:paraId="70DEAE95" w14:textId="77777777" w:rsidTr="00F01D1A">
        <w:trPr>
          <w:trHeight w:val="278"/>
        </w:trPr>
        <w:tc>
          <w:tcPr>
            <w:tcW w:w="634" w:type="dxa"/>
            <w:tcBorders>
              <w:top w:val="single" w:sz="4" w:space="0" w:color="auto"/>
              <w:left w:val="single" w:sz="4" w:space="0" w:color="auto"/>
              <w:bottom w:val="single" w:sz="4" w:space="0" w:color="auto"/>
              <w:right w:val="single" w:sz="4" w:space="0" w:color="auto"/>
            </w:tcBorders>
          </w:tcPr>
          <w:p w14:paraId="64164468" w14:textId="77777777" w:rsidR="00D51BB4" w:rsidRPr="00733138" w:rsidRDefault="00D51BB4" w:rsidP="00F01D1A">
            <w:pPr>
              <w:spacing w:after="0" w:line="240" w:lineRule="auto"/>
              <w:rPr>
                <w:rFonts w:ascii="Arial" w:eastAsia="Times New Roman" w:hAnsi="Arial" w:cs="Arial"/>
                <w:sz w:val="24"/>
                <w:szCs w:val="24"/>
              </w:rPr>
            </w:pPr>
          </w:p>
          <w:p w14:paraId="454B31A2" w14:textId="77777777" w:rsidR="00D51BB4" w:rsidRPr="00733138" w:rsidRDefault="00D51BB4" w:rsidP="00F01D1A">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70BBE43F" w14:textId="08E27F87" w:rsidR="00D51BB4" w:rsidRPr="00733138" w:rsidRDefault="00A34A66" w:rsidP="00A34A66">
            <w:pPr>
              <w:pStyle w:val="ListParagraph"/>
              <w:numPr>
                <w:ilvl w:val="0"/>
                <w:numId w:val="36"/>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Undertake staff GDPR training</w:t>
            </w:r>
          </w:p>
        </w:tc>
        <w:tc>
          <w:tcPr>
            <w:tcW w:w="1701" w:type="dxa"/>
            <w:tcBorders>
              <w:top w:val="single" w:sz="4" w:space="0" w:color="auto"/>
              <w:left w:val="single" w:sz="4" w:space="0" w:color="auto"/>
              <w:bottom w:val="single" w:sz="4" w:space="0" w:color="auto"/>
              <w:right w:val="single" w:sz="4" w:space="0" w:color="auto"/>
            </w:tcBorders>
          </w:tcPr>
          <w:p w14:paraId="73304144" w14:textId="379DD4B7" w:rsidR="00D51BB4" w:rsidRPr="00733138" w:rsidRDefault="00A34A66" w:rsidP="00F01D1A">
            <w:pPr>
              <w:spacing w:after="0" w:line="240" w:lineRule="auto"/>
              <w:rPr>
                <w:rFonts w:ascii="Arial" w:eastAsia="Times New Roman" w:hAnsi="Arial" w:cs="Times New Roman"/>
                <w:sz w:val="24"/>
                <w:szCs w:val="24"/>
              </w:rPr>
            </w:pPr>
            <w:r>
              <w:rPr>
                <w:rFonts w:ascii="Arial" w:eastAsia="Times New Roman" w:hAnsi="Arial" w:cs="Times New Roman"/>
                <w:sz w:val="24"/>
                <w:szCs w:val="24"/>
              </w:rPr>
              <w:t>HT / SBM</w:t>
            </w:r>
          </w:p>
        </w:tc>
        <w:tc>
          <w:tcPr>
            <w:tcW w:w="1956" w:type="dxa"/>
            <w:tcBorders>
              <w:top w:val="single" w:sz="4" w:space="0" w:color="auto"/>
              <w:left w:val="single" w:sz="4" w:space="0" w:color="auto"/>
              <w:bottom w:val="single" w:sz="4" w:space="0" w:color="auto"/>
              <w:right w:val="single" w:sz="4" w:space="0" w:color="auto"/>
            </w:tcBorders>
          </w:tcPr>
          <w:p w14:paraId="1D44BBA0" w14:textId="77777777" w:rsidR="00D51BB4" w:rsidRPr="00733138" w:rsidRDefault="00D51BB4" w:rsidP="00F01D1A">
            <w:pPr>
              <w:spacing w:after="0" w:line="240" w:lineRule="auto"/>
              <w:rPr>
                <w:rFonts w:ascii="Arial" w:eastAsia="Times New Roman" w:hAnsi="Arial" w:cs="Times New Roman"/>
                <w:sz w:val="24"/>
                <w:szCs w:val="24"/>
              </w:rPr>
            </w:pPr>
          </w:p>
        </w:tc>
      </w:tr>
    </w:tbl>
    <w:p w14:paraId="29DC7295" w14:textId="7B8ADDD4" w:rsidR="00D51BB4" w:rsidRDefault="00D51BB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74"/>
        <w:gridCol w:w="2410"/>
        <w:gridCol w:w="1814"/>
      </w:tblGrid>
      <w:tr w:rsidR="00A34A66" w:rsidRPr="00733138" w14:paraId="7198501C" w14:textId="77777777" w:rsidTr="00FE2D81">
        <w:tc>
          <w:tcPr>
            <w:tcW w:w="600" w:type="dxa"/>
            <w:tcBorders>
              <w:top w:val="single" w:sz="4" w:space="0" w:color="auto"/>
              <w:left w:val="single" w:sz="4" w:space="0" w:color="auto"/>
              <w:bottom w:val="single" w:sz="4" w:space="0" w:color="auto"/>
              <w:right w:val="single" w:sz="4" w:space="0" w:color="auto"/>
            </w:tcBorders>
            <w:hideMark/>
          </w:tcPr>
          <w:p w14:paraId="330A827C" w14:textId="14878286" w:rsidR="00A34A66" w:rsidRPr="00733138" w:rsidRDefault="00A34A66" w:rsidP="00FE2D81">
            <w:pPr>
              <w:spacing w:after="0" w:line="240" w:lineRule="auto"/>
              <w:rPr>
                <w:rFonts w:ascii="Arial" w:eastAsia="Times New Roman" w:hAnsi="Arial" w:cs="Arial"/>
                <w:b/>
                <w:sz w:val="24"/>
                <w:szCs w:val="24"/>
              </w:rPr>
            </w:pPr>
            <w:r>
              <w:rPr>
                <w:rFonts w:ascii="Arial" w:eastAsia="Times New Roman" w:hAnsi="Arial" w:cs="Arial"/>
                <w:b/>
                <w:sz w:val="24"/>
                <w:szCs w:val="24"/>
              </w:rPr>
              <w:t>10</w:t>
            </w:r>
          </w:p>
        </w:tc>
        <w:tc>
          <w:tcPr>
            <w:tcW w:w="9998" w:type="dxa"/>
            <w:gridSpan w:val="3"/>
            <w:tcBorders>
              <w:top w:val="single" w:sz="4" w:space="0" w:color="auto"/>
              <w:left w:val="single" w:sz="4" w:space="0" w:color="auto"/>
              <w:bottom w:val="single" w:sz="4" w:space="0" w:color="auto"/>
              <w:right w:val="single" w:sz="4" w:space="0" w:color="auto"/>
            </w:tcBorders>
            <w:hideMark/>
          </w:tcPr>
          <w:p w14:paraId="353C9E79" w14:textId="24825770" w:rsidR="00A34A66" w:rsidRPr="00733138" w:rsidRDefault="00A34A66" w:rsidP="00FE2D81">
            <w:pPr>
              <w:spacing w:after="0" w:line="240" w:lineRule="auto"/>
              <w:rPr>
                <w:rFonts w:ascii="Arial" w:eastAsia="Times New Roman" w:hAnsi="Arial" w:cs="Arial"/>
                <w:b/>
                <w:sz w:val="24"/>
                <w:szCs w:val="24"/>
              </w:rPr>
            </w:pPr>
            <w:r>
              <w:rPr>
                <w:rFonts w:ascii="Arial" w:eastAsia="Times New Roman" w:hAnsi="Arial" w:cs="Arial"/>
                <w:b/>
                <w:sz w:val="24"/>
                <w:szCs w:val="24"/>
              </w:rPr>
              <w:t>Staffing update</w:t>
            </w:r>
          </w:p>
        </w:tc>
      </w:tr>
      <w:tr w:rsidR="00A34A66" w:rsidRPr="00733138" w14:paraId="3B5E548C" w14:textId="77777777" w:rsidTr="00FE2D81">
        <w:tc>
          <w:tcPr>
            <w:tcW w:w="10598" w:type="dxa"/>
            <w:gridSpan w:val="4"/>
            <w:tcBorders>
              <w:top w:val="single" w:sz="4" w:space="0" w:color="auto"/>
              <w:left w:val="single" w:sz="4" w:space="0" w:color="auto"/>
              <w:bottom w:val="single" w:sz="4" w:space="0" w:color="auto"/>
              <w:right w:val="single" w:sz="4" w:space="0" w:color="auto"/>
            </w:tcBorders>
          </w:tcPr>
          <w:p w14:paraId="46CC74C9" w14:textId="77777777" w:rsidR="004308F6" w:rsidRDefault="00A34A66" w:rsidP="00A34A66">
            <w:pPr>
              <w:spacing w:after="0" w:line="240" w:lineRule="auto"/>
              <w:rPr>
                <w:rFonts w:ascii="Arial" w:hAnsi="Arial" w:cs="Arial"/>
                <w:sz w:val="24"/>
                <w:szCs w:val="24"/>
              </w:rPr>
            </w:pPr>
            <w:r>
              <w:rPr>
                <w:rFonts w:ascii="Arial" w:hAnsi="Arial" w:cs="Arial"/>
                <w:sz w:val="24"/>
                <w:szCs w:val="24"/>
              </w:rPr>
              <w:t>The SBM provided a report on staff absence which has become available due to the new system in use.  The report also provided information on the costs of absences.</w:t>
            </w:r>
          </w:p>
          <w:p w14:paraId="6C7D86D9" w14:textId="77777777" w:rsidR="004308F6" w:rsidRDefault="004308F6" w:rsidP="00A34A66">
            <w:pPr>
              <w:spacing w:after="0" w:line="240" w:lineRule="auto"/>
              <w:rPr>
                <w:rFonts w:ascii="Arial" w:hAnsi="Arial" w:cs="Arial"/>
                <w:sz w:val="24"/>
                <w:szCs w:val="24"/>
              </w:rPr>
            </w:pPr>
          </w:p>
          <w:p w14:paraId="05361559" w14:textId="4EEE57E3" w:rsidR="00A34A66" w:rsidRDefault="004308F6" w:rsidP="00A34A66">
            <w:pPr>
              <w:spacing w:after="0" w:line="240" w:lineRule="auto"/>
              <w:rPr>
                <w:rFonts w:ascii="Arial" w:hAnsi="Arial" w:cs="Arial"/>
                <w:sz w:val="24"/>
                <w:szCs w:val="24"/>
              </w:rPr>
            </w:pPr>
            <w:r>
              <w:rPr>
                <w:rFonts w:ascii="Arial" w:hAnsi="Arial" w:cs="Arial"/>
                <w:sz w:val="24"/>
                <w:szCs w:val="24"/>
              </w:rPr>
              <w:t>The attendance rates for the last six months were:</w:t>
            </w:r>
          </w:p>
          <w:p w14:paraId="47C3FEC4" w14:textId="0ED242D6" w:rsidR="00A34A66" w:rsidRDefault="004308F6" w:rsidP="00A34A66">
            <w:pPr>
              <w:spacing w:after="0" w:line="240" w:lineRule="auto"/>
              <w:rPr>
                <w:rFonts w:ascii="Arial" w:hAnsi="Arial" w:cs="Arial"/>
                <w:sz w:val="24"/>
                <w:szCs w:val="24"/>
              </w:rPr>
            </w:pPr>
            <w:r>
              <w:rPr>
                <w:rFonts w:ascii="Arial" w:hAnsi="Arial" w:cs="Arial"/>
                <w:sz w:val="24"/>
                <w:szCs w:val="24"/>
              </w:rPr>
              <w:t>Teachers 96.26%</w:t>
            </w:r>
          </w:p>
          <w:p w14:paraId="6A5E1587" w14:textId="15C65221" w:rsidR="004308F6" w:rsidRDefault="004308F6" w:rsidP="00A34A66">
            <w:pPr>
              <w:spacing w:after="0" w:line="240" w:lineRule="auto"/>
              <w:rPr>
                <w:rFonts w:ascii="Arial" w:hAnsi="Arial" w:cs="Arial"/>
                <w:sz w:val="24"/>
                <w:szCs w:val="24"/>
              </w:rPr>
            </w:pPr>
            <w:r>
              <w:rPr>
                <w:rFonts w:ascii="Arial" w:hAnsi="Arial" w:cs="Arial"/>
                <w:sz w:val="24"/>
                <w:szCs w:val="24"/>
              </w:rPr>
              <w:t>Support staff 88.9%</w:t>
            </w:r>
          </w:p>
          <w:p w14:paraId="0D018677" w14:textId="08C90E47" w:rsidR="004308F6" w:rsidRDefault="004308F6" w:rsidP="00A34A66">
            <w:pPr>
              <w:spacing w:after="0" w:line="240" w:lineRule="auto"/>
              <w:rPr>
                <w:rFonts w:ascii="Arial" w:hAnsi="Arial" w:cs="Arial"/>
                <w:sz w:val="24"/>
                <w:szCs w:val="24"/>
              </w:rPr>
            </w:pPr>
            <w:r>
              <w:rPr>
                <w:rFonts w:ascii="Arial" w:hAnsi="Arial" w:cs="Arial"/>
                <w:sz w:val="24"/>
                <w:szCs w:val="24"/>
              </w:rPr>
              <w:t>Administration</w:t>
            </w:r>
            <w:r w:rsidR="00C3154C">
              <w:rPr>
                <w:rFonts w:ascii="Arial" w:hAnsi="Arial" w:cs="Arial"/>
                <w:sz w:val="24"/>
                <w:szCs w:val="24"/>
              </w:rPr>
              <w:t xml:space="preserve"> staff</w:t>
            </w:r>
            <w:r>
              <w:rPr>
                <w:rFonts w:ascii="Arial" w:hAnsi="Arial" w:cs="Arial"/>
                <w:sz w:val="24"/>
                <w:szCs w:val="24"/>
              </w:rPr>
              <w:t xml:space="preserve"> 96.84%</w:t>
            </w:r>
          </w:p>
          <w:p w14:paraId="4DC1BDF5" w14:textId="7F4A1166" w:rsidR="004308F6" w:rsidRDefault="004308F6" w:rsidP="00A34A66">
            <w:pPr>
              <w:spacing w:after="0" w:line="240" w:lineRule="auto"/>
              <w:rPr>
                <w:rFonts w:ascii="Arial" w:hAnsi="Arial" w:cs="Arial"/>
                <w:sz w:val="24"/>
                <w:szCs w:val="24"/>
              </w:rPr>
            </w:pPr>
          </w:p>
          <w:p w14:paraId="578A6313" w14:textId="4F0B78A7" w:rsidR="004308F6" w:rsidRPr="004308F6" w:rsidRDefault="004308F6" w:rsidP="00A34A66">
            <w:pPr>
              <w:spacing w:after="0" w:line="240" w:lineRule="auto"/>
              <w:rPr>
                <w:rFonts w:ascii="Arial" w:hAnsi="Arial" w:cs="Arial"/>
                <w:i/>
                <w:iCs/>
                <w:sz w:val="24"/>
                <w:szCs w:val="24"/>
              </w:rPr>
            </w:pPr>
            <w:r>
              <w:rPr>
                <w:rFonts w:ascii="Arial" w:hAnsi="Arial" w:cs="Arial"/>
                <w:i/>
                <w:iCs/>
                <w:sz w:val="24"/>
                <w:szCs w:val="24"/>
              </w:rPr>
              <w:t>Q. Is there an issue with staff absence at the school?</w:t>
            </w:r>
          </w:p>
          <w:p w14:paraId="27D87819" w14:textId="24357729" w:rsidR="004308F6" w:rsidRDefault="004308F6" w:rsidP="00A34A66">
            <w:pPr>
              <w:spacing w:after="0" w:line="240" w:lineRule="auto"/>
              <w:rPr>
                <w:rFonts w:ascii="Arial" w:hAnsi="Arial" w:cs="Arial"/>
                <w:sz w:val="24"/>
                <w:szCs w:val="24"/>
              </w:rPr>
            </w:pPr>
            <w:r>
              <w:rPr>
                <w:rFonts w:ascii="Arial" w:hAnsi="Arial" w:cs="Arial"/>
                <w:sz w:val="24"/>
                <w:szCs w:val="24"/>
              </w:rPr>
              <w:t>There is a cultural issue to be addressed and the new system will be shared with staff as it will make them mor</w:t>
            </w:r>
            <w:r w:rsidR="00C3154C">
              <w:rPr>
                <w:rFonts w:ascii="Arial" w:hAnsi="Arial" w:cs="Arial"/>
                <w:sz w:val="24"/>
                <w:szCs w:val="24"/>
              </w:rPr>
              <w:t>e</w:t>
            </w:r>
            <w:r>
              <w:rPr>
                <w:rFonts w:ascii="Arial" w:hAnsi="Arial" w:cs="Arial"/>
                <w:sz w:val="24"/>
                <w:szCs w:val="24"/>
              </w:rPr>
              <w:t xml:space="preserve"> aware of absence.  This will be shared with staff and discussed at a staff meeting.</w:t>
            </w:r>
          </w:p>
          <w:p w14:paraId="50F75400" w14:textId="06207FEE" w:rsidR="004308F6" w:rsidRPr="00733138" w:rsidRDefault="004308F6" w:rsidP="00A34A66">
            <w:pPr>
              <w:spacing w:after="0" w:line="240" w:lineRule="auto"/>
              <w:rPr>
                <w:rFonts w:ascii="Arial" w:hAnsi="Arial" w:cs="Arial"/>
                <w:sz w:val="24"/>
                <w:szCs w:val="24"/>
              </w:rPr>
            </w:pPr>
          </w:p>
        </w:tc>
      </w:tr>
      <w:tr w:rsidR="00A34A66" w:rsidRPr="00733138" w14:paraId="6E3C50A5" w14:textId="77777777" w:rsidTr="00FE2D81">
        <w:tc>
          <w:tcPr>
            <w:tcW w:w="600" w:type="dxa"/>
            <w:tcBorders>
              <w:top w:val="single" w:sz="4" w:space="0" w:color="auto"/>
              <w:left w:val="single" w:sz="4" w:space="0" w:color="auto"/>
              <w:bottom w:val="single" w:sz="4" w:space="0" w:color="auto"/>
              <w:right w:val="single" w:sz="4" w:space="0" w:color="auto"/>
            </w:tcBorders>
          </w:tcPr>
          <w:p w14:paraId="2CDE62D1" w14:textId="77777777" w:rsidR="00A34A66" w:rsidRPr="00733138" w:rsidRDefault="00A34A66" w:rsidP="00FE2D81">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14:paraId="6A81AB3D" w14:textId="77777777" w:rsidR="00A34A66" w:rsidRPr="00733138" w:rsidRDefault="00A34A66" w:rsidP="00FE2D8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14:paraId="0B932FA9" w14:textId="77777777" w:rsidR="00A34A66" w:rsidRPr="00733138" w:rsidRDefault="00A34A66"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14:paraId="28981A79" w14:textId="77777777" w:rsidR="00A34A66" w:rsidRPr="00733138" w:rsidRDefault="00A34A66" w:rsidP="00FE2D8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A34A66" w:rsidRPr="00733138" w14:paraId="38801076" w14:textId="77777777" w:rsidTr="00FE2D81">
        <w:trPr>
          <w:trHeight w:val="397"/>
        </w:trPr>
        <w:tc>
          <w:tcPr>
            <w:tcW w:w="600" w:type="dxa"/>
            <w:tcBorders>
              <w:top w:val="single" w:sz="4" w:space="0" w:color="auto"/>
              <w:left w:val="single" w:sz="4" w:space="0" w:color="auto"/>
              <w:bottom w:val="single" w:sz="4" w:space="0" w:color="auto"/>
              <w:right w:val="single" w:sz="4" w:space="0" w:color="auto"/>
            </w:tcBorders>
          </w:tcPr>
          <w:p w14:paraId="1AEECF17" w14:textId="77777777" w:rsidR="00A34A66" w:rsidRPr="00733138" w:rsidRDefault="00A34A66" w:rsidP="00FE2D81">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14:paraId="568B76A7" w14:textId="0CDF4367" w:rsidR="00A34A66" w:rsidRPr="00AA53D3" w:rsidRDefault="00A34A66" w:rsidP="00FE2D81">
            <w:pPr>
              <w:pStyle w:val="ListParagraph"/>
              <w:numPr>
                <w:ilvl w:val="0"/>
                <w:numId w:val="44"/>
              </w:numPr>
              <w:spacing w:after="0"/>
              <w:rPr>
                <w:rFonts w:ascii="Arial" w:eastAsia="Arial Unicode MS" w:hAnsi="Arial" w:cs="Arial"/>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3F53C194" w14:textId="27A1FFCE" w:rsidR="00A34A66" w:rsidRPr="00733138" w:rsidRDefault="00A34A66" w:rsidP="00FE2D81">
            <w:pPr>
              <w:spacing w:after="0" w:line="240" w:lineRule="auto"/>
              <w:rPr>
                <w:rFonts w:ascii="Arial" w:eastAsia="Times New Roman" w:hAnsi="Arial"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B362D99" w14:textId="376137AF" w:rsidR="00A34A66" w:rsidRPr="00733138" w:rsidRDefault="00A34A66" w:rsidP="00FE2D81">
            <w:pPr>
              <w:spacing w:after="0" w:line="240" w:lineRule="auto"/>
              <w:rPr>
                <w:rFonts w:ascii="Arial" w:eastAsia="Times New Roman" w:hAnsi="Arial" w:cs="Times New Roman"/>
                <w:sz w:val="24"/>
                <w:szCs w:val="24"/>
              </w:rPr>
            </w:pPr>
          </w:p>
        </w:tc>
      </w:tr>
    </w:tbl>
    <w:p w14:paraId="09739AE9" w14:textId="77777777" w:rsidR="00A34A66" w:rsidRPr="00733138" w:rsidRDefault="00A34A66"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14:paraId="3AAADAC4" w14:textId="77777777" w:rsidTr="00331368">
        <w:tc>
          <w:tcPr>
            <w:tcW w:w="634" w:type="dxa"/>
            <w:tcBorders>
              <w:top w:val="single" w:sz="4" w:space="0" w:color="auto"/>
              <w:left w:val="single" w:sz="4" w:space="0" w:color="auto"/>
              <w:bottom w:val="single" w:sz="4" w:space="0" w:color="auto"/>
              <w:right w:val="single" w:sz="4" w:space="0" w:color="auto"/>
            </w:tcBorders>
            <w:hideMark/>
          </w:tcPr>
          <w:p w14:paraId="092479B3" w14:textId="77777777" w:rsidR="00845106" w:rsidRPr="00733138" w:rsidRDefault="00D51BB4" w:rsidP="003A7F59">
            <w:pPr>
              <w:spacing w:after="0" w:line="240" w:lineRule="auto"/>
              <w:rPr>
                <w:rFonts w:ascii="Arial" w:eastAsia="Times New Roman" w:hAnsi="Arial" w:cs="Arial"/>
                <w:b/>
                <w:sz w:val="24"/>
                <w:szCs w:val="24"/>
              </w:rPr>
            </w:pPr>
            <w:r>
              <w:rPr>
                <w:rFonts w:ascii="Arial" w:eastAsia="Times New Roman" w:hAnsi="Arial" w:cs="Arial"/>
                <w:b/>
                <w:sz w:val="24"/>
                <w:szCs w:val="24"/>
              </w:rPr>
              <w:t>12</w:t>
            </w:r>
          </w:p>
        </w:tc>
        <w:tc>
          <w:tcPr>
            <w:tcW w:w="9964" w:type="dxa"/>
            <w:gridSpan w:val="3"/>
            <w:tcBorders>
              <w:top w:val="single" w:sz="4" w:space="0" w:color="auto"/>
              <w:left w:val="single" w:sz="4" w:space="0" w:color="auto"/>
              <w:bottom w:val="single" w:sz="4" w:space="0" w:color="auto"/>
              <w:right w:val="single" w:sz="4" w:space="0" w:color="auto"/>
            </w:tcBorders>
            <w:hideMark/>
          </w:tcPr>
          <w:p w14:paraId="575D8B03" w14:textId="77777777" w:rsidR="00845106" w:rsidRPr="00733138" w:rsidRDefault="005177F4" w:rsidP="005B0705">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Any Other Business</w:t>
            </w:r>
          </w:p>
        </w:tc>
      </w:tr>
      <w:tr w:rsidR="00733138" w:rsidRPr="00733138" w14:paraId="3E0F613A" w14:textId="77777777" w:rsidTr="00331368">
        <w:tc>
          <w:tcPr>
            <w:tcW w:w="10598" w:type="dxa"/>
            <w:gridSpan w:val="4"/>
            <w:tcBorders>
              <w:top w:val="single" w:sz="4" w:space="0" w:color="auto"/>
              <w:left w:val="single" w:sz="4" w:space="0" w:color="auto"/>
              <w:bottom w:val="single" w:sz="4" w:space="0" w:color="auto"/>
              <w:right w:val="single" w:sz="4" w:space="0" w:color="auto"/>
            </w:tcBorders>
          </w:tcPr>
          <w:p w14:paraId="610C12FD" w14:textId="77777777" w:rsidR="00D51BB4" w:rsidRDefault="004308F6"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There was no other business.</w:t>
            </w:r>
          </w:p>
          <w:p w14:paraId="743C0817" w14:textId="377A11DD" w:rsidR="004308F6" w:rsidRPr="00733138" w:rsidRDefault="004308F6" w:rsidP="00D51BB4">
            <w:pPr>
              <w:spacing w:after="0" w:line="240" w:lineRule="auto"/>
              <w:rPr>
                <w:rFonts w:ascii="Arial" w:eastAsia="Arial Unicode MS" w:hAnsi="Arial" w:cs="Arial"/>
                <w:sz w:val="24"/>
                <w:szCs w:val="24"/>
                <w:lang w:val="en-US"/>
              </w:rPr>
            </w:pPr>
          </w:p>
        </w:tc>
      </w:tr>
      <w:tr w:rsidR="00733138" w:rsidRPr="00733138" w14:paraId="1C94A0E4" w14:textId="77777777" w:rsidTr="007241D7">
        <w:tc>
          <w:tcPr>
            <w:tcW w:w="634" w:type="dxa"/>
            <w:tcBorders>
              <w:top w:val="single" w:sz="4" w:space="0" w:color="auto"/>
              <w:left w:val="single" w:sz="4" w:space="0" w:color="auto"/>
              <w:bottom w:val="single" w:sz="4" w:space="0" w:color="auto"/>
              <w:right w:val="single" w:sz="4" w:space="0" w:color="auto"/>
            </w:tcBorders>
          </w:tcPr>
          <w:p w14:paraId="6F11D1A6"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14:paraId="19A4B682" w14:textId="77777777"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14:paraId="5EFA4D9A" w14:textId="77777777"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14:paraId="437FE583" w14:textId="77777777"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14:paraId="504F0F3D" w14:textId="77777777" w:rsidTr="007241D7">
        <w:trPr>
          <w:trHeight w:val="278"/>
        </w:trPr>
        <w:tc>
          <w:tcPr>
            <w:tcW w:w="634" w:type="dxa"/>
            <w:tcBorders>
              <w:top w:val="single" w:sz="4" w:space="0" w:color="auto"/>
              <w:left w:val="single" w:sz="4" w:space="0" w:color="auto"/>
              <w:bottom w:val="single" w:sz="4" w:space="0" w:color="auto"/>
              <w:right w:val="single" w:sz="4" w:space="0" w:color="auto"/>
            </w:tcBorders>
          </w:tcPr>
          <w:p w14:paraId="7F937213" w14:textId="77777777" w:rsidR="00845106" w:rsidRPr="00733138"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14:paraId="14E5DEFE" w14:textId="27416D98" w:rsidR="004642E9" w:rsidRPr="004642E9" w:rsidRDefault="004642E9" w:rsidP="004642E9">
            <w:pPr>
              <w:pStyle w:val="ListParagraph"/>
              <w:numPr>
                <w:ilvl w:val="0"/>
                <w:numId w:val="36"/>
              </w:numPr>
              <w:spacing w:after="0" w:line="240" w:lineRule="auto"/>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0E55AFD" w14:textId="14163976" w:rsidR="004642E9" w:rsidRPr="00733138" w:rsidRDefault="004642E9" w:rsidP="003A7F59">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14:paraId="19E06352" w14:textId="77777777" w:rsidR="00C4334F" w:rsidRPr="00733138" w:rsidRDefault="00C4334F" w:rsidP="009157E9">
            <w:pPr>
              <w:spacing w:after="0" w:line="240" w:lineRule="auto"/>
              <w:rPr>
                <w:rFonts w:ascii="Arial" w:eastAsia="Times New Roman" w:hAnsi="Arial" w:cs="Times New Roman"/>
                <w:sz w:val="24"/>
                <w:szCs w:val="24"/>
              </w:rPr>
            </w:pPr>
          </w:p>
        </w:tc>
      </w:tr>
    </w:tbl>
    <w:p w14:paraId="040877D2" w14:textId="77777777"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14:paraId="61D65F4D" w14:textId="77777777"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14:paraId="53E972E7" w14:textId="77777777" w:rsidR="00845106" w:rsidRPr="00733138" w:rsidRDefault="00845106" w:rsidP="003A7F59">
            <w:pPr>
              <w:spacing w:after="0" w:line="240" w:lineRule="auto"/>
              <w:rPr>
                <w:rFonts w:ascii="Arial" w:eastAsia="Times New Roman" w:hAnsi="Arial" w:cs="Times New Roman"/>
                <w:b/>
                <w:bCs/>
                <w:sz w:val="24"/>
                <w:szCs w:val="24"/>
              </w:rPr>
            </w:pPr>
          </w:p>
          <w:p w14:paraId="3DE9E9ED" w14:textId="77777777"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14:paraId="51BFF30D" w14:textId="77777777"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14:paraId="4BDC1E47" w14:textId="77777777" w:rsidR="00845106" w:rsidRPr="00733138" w:rsidRDefault="00845106" w:rsidP="004308F6">
            <w:pPr>
              <w:spacing w:after="0" w:line="240" w:lineRule="auto"/>
              <w:jc w:val="center"/>
              <w:rPr>
                <w:rFonts w:ascii="Arial" w:eastAsia="Times New Roman" w:hAnsi="Arial" w:cs="Arial"/>
                <w:sz w:val="24"/>
                <w:szCs w:val="24"/>
              </w:rPr>
            </w:pPr>
          </w:p>
          <w:p w14:paraId="56825A7D" w14:textId="0ADB0691" w:rsidR="00CA4F92" w:rsidRPr="00733138" w:rsidRDefault="004308F6" w:rsidP="004308F6">
            <w:pPr>
              <w:spacing w:after="0" w:line="240" w:lineRule="auto"/>
              <w:jc w:val="center"/>
              <w:rPr>
                <w:rFonts w:ascii="Arial" w:eastAsia="Times New Roman" w:hAnsi="Arial" w:cs="Arial"/>
                <w:b/>
                <w:sz w:val="24"/>
                <w:szCs w:val="24"/>
              </w:rPr>
            </w:pPr>
            <w:r>
              <w:rPr>
                <w:rFonts w:ascii="Arial" w:eastAsia="Times New Roman" w:hAnsi="Arial" w:cs="Arial"/>
                <w:b/>
                <w:sz w:val="24"/>
                <w:szCs w:val="24"/>
              </w:rPr>
              <w:t>19</w:t>
            </w:r>
            <w:r w:rsidRPr="004308F6">
              <w:rPr>
                <w:rFonts w:ascii="Arial" w:eastAsia="Times New Roman" w:hAnsi="Arial" w:cs="Arial"/>
                <w:b/>
                <w:sz w:val="24"/>
                <w:szCs w:val="24"/>
                <w:vertAlign w:val="superscript"/>
              </w:rPr>
              <w:t>th</w:t>
            </w:r>
            <w:r>
              <w:rPr>
                <w:rFonts w:ascii="Arial" w:eastAsia="Times New Roman" w:hAnsi="Arial" w:cs="Arial"/>
                <w:b/>
                <w:sz w:val="24"/>
                <w:szCs w:val="24"/>
              </w:rPr>
              <w:t xml:space="preserve"> January 2022 @ 5.30pm</w:t>
            </w:r>
          </w:p>
        </w:tc>
      </w:tr>
    </w:tbl>
    <w:p w14:paraId="7812EA68" w14:textId="77777777" w:rsidR="00845106" w:rsidRPr="00845106" w:rsidRDefault="00845106" w:rsidP="003A7F59">
      <w:pPr>
        <w:spacing w:after="0" w:line="240" w:lineRule="auto"/>
        <w:rPr>
          <w:rFonts w:ascii="Arial" w:eastAsia="Times New Roman" w:hAnsi="Arial" w:cs="Times New Roman"/>
          <w:sz w:val="24"/>
          <w:szCs w:val="24"/>
          <w:lang w:eastAsia="en-GB"/>
        </w:rPr>
      </w:pPr>
    </w:p>
    <w:p w14:paraId="08B78508" w14:textId="77777777"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48B7" w14:textId="77777777" w:rsidR="00A8263E" w:rsidRDefault="00A8263E" w:rsidP="00C07034">
      <w:pPr>
        <w:spacing w:after="0" w:line="240" w:lineRule="auto"/>
      </w:pPr>
      <w:r>
        <w:separator/>
      </w:r>
    </w:p>
  </w:endnote>
  <w:endnote w:type="continuationSeparator" w:id="0">
    <w:p w14:paraId="5A9203D7" w14:textId="77777777" w:rsidR="00A8263E" w:rsidRDefault="00A8263E"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C4BDC" w14:textId="77777777" w:rsidR="00A8263E" w:rsidRPr="00945750" w:rsidRDefault="00A8263E" w:rsidP="00945750">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2021</w:t>
    </w:r>
  </w:p>
  <w:p w14:paraId="0A87401F" w14:textId="77777777" w:rsidR="00A8263E" w:rsidRDefault="00A8263E" w:rsidP="009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73118" w14:textId="77777777" w:rsidR="00A8263E" w:rsidRDefault="00A8263E" w:rsidP="00C07034">
      <w:pPr>
        <w:spacing w:after="0" w:line="240" w:lineRule="auto"/>
      </w:pPr>
      <w:r>
        <w:separator/>
      </w:r>
    </w:p>
  </w:footnote>
  <w:footnote w:type="continuationSeparator" w:id="0">
    <w:p w14:paraId="1F55A401" w14:textId="77777777" w:rsidR="00A8263E" w:rsidRDefault="00A8263E" w:rsidP="00C0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82370"/>
      <w:docPartObj>
        <w:docPartGallery w:val="Page Numbers (Top of Page)"/>
        <w:docPartUnique/>
      </w:docPartObj>
    </w:sdtPr>
    <w:sdtEndPr>
      <w:rPr>
        <w:noProof/>
      </w:rPr>
    </w:sdtEndPr>
    <w:sdtContent>
      <w:p w14:paraId="5355E20A" w14:textId="77777777" w:rsidR="00A8263E" w:rsidRDefault="00A8263E">
        <w:pPr>
          <w:pStyle w:val="Header"/>
          <w:jc w:val="center"/>
        </w:pPr>
        <w:r>
          <w:fldChar w:fldCharType="begin"/>
        </w:r>
        <w:r>
          <w:instrText xml:space="preserve"> PAGE   \* MERGEFORMAT </w:instrText>
        </w:r>
        <w:r>
          <w:fldChar w:fldCharType="separate"/>
        </w:r>
        <w:r w:rsidR="008A4E4E">
          <w:rPr>
            <w:noProof/>
          </w:rPr>
          <w:t>9</w:t>
        </w:r>
        <w:r>
          <w:rPr>
            <w:noProof/>
          </w:rPr>
          <w:fldChar w:fldCharType="end"/>
        </w:r>
      </w:p>
    </w:sdtContent>
  </w:sdt>
  <w:p w14:paraId="20CD7798" w14:textId="77777777" w:rsidR="00A8263E" w:rsidRDefault="00A82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FC5"/>
    <w:multiLevelType w:val="hybridMultilevel"/>
    <w:tmpl w:val="32C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E7D21"/>
    <w:multiLevelType w:val="hybridMultilevel"/>
    <w:tmpl w:val="3B84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70C22"/>
    <w:multiLevelType w:val="hybridMultilevel"/>
    <w:tmpl w:val="617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13B10"/>
    <w:multiLevelType w:val="hybridMultilevel"/>
    <w:tmpl w:val="08668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D121E"/>
    <w:multiLevelType w:val="hybridMultilevel"/>
    <w:tmpl w:val="181AED0A"/>
    <w:lvl w:ilvl="0" w:tplc="08090001">
      <w:start w:val="1"/>
      <w:numFmt w:val="bullet"/>
      <w:lvlText w:val=""/>
      <w:lvlJc w:val="left"/>
      <w:pPr>
        <w:tabs>
          <w:tab w:val="num" w:pos="1080"/>
        </w:tabs>
        <w:ind w:left="1080" w:hanging="360"/>
      </w:pPr>
      <w:rPr>
        <w:rFonts w:ascii="Symbol" w:hAnsi="Symbol" w:hint="default"/>
      </w:rPr>
    </w:lvl>
    <w:lvl w:ilvl="1" w:tplc="67D0FBCE">
      <w:start w:val="1"/>
      <w:numFmt w:val="bullet"/>
      <w:lvlText w:val=""/>
      <w:lvlJc w:val="left"/>
      <w:pPr>
        <w:tabs>
          <w:tab w:val="num" w:pos="1800"/>
        </w:tabs>
        <w:ind w:left="1800" w:hanging="360"/>
      </w:pPr>
      <w:rPr>
        <w:rFonts w:ascii="Symbol" w:hAnsi="Symbol" w:hint="default"/>
        <w:color w:val="auto"/>
        <w:sz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0B5E49C9"/>
    <w:multiLevelType w:val="hybridMultilevel"/>
    <w:tmpl w:val="B0505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0C9F6A76"/>
    <w:multiLevelType w:val="hybridMultilevel"/>
    <w:tmpl w:val="F948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E4995"/>
    <w:multiLevelType w:val="multilevel"/>
    <w:tmpl w:val="B2980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382190"/>
    <w:multiLevelType w:val="hybridMultilevel"/>
    <w:tmpl w:val="91B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495F1C"/>
    <w:multiLevelType w:val="hybridMultilevel"/>
    <w:tmpl w:val="1D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E635D5"/>
    <w:multiLevelType w:val="hybridMultilevel"/>
    <w:tmpl w:val="EAE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B5555"/>
    <w:multiLevelType w:val="hybridMultilevel"/>
    <w:tmpl w:val="C2EA42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nsid w:val="2C184B78"/>
    <w:multiLevelType w:val="hybridMultilevel"/>
    <w:tmpl w:val="0542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06182"/>
    <w:multiLevelType w:val="hybridMultilevel"/>
    <w:tmpl w:val="FA4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B2467"/>
    <w:multiLevelType w:val="hybridMultilevel"/>
    <w:tmpl w:val="40E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E4E2993"/>
    <w:multiLevelType w:val="hybridMultilevel"/>
    <w:tmpl w:val="641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2908C5"/>
    <w:multiLevelType w:val="hybridMultilevel"/>
    <w:tmpl w:val="E09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4026B7"/>
    <w:multiLevelType w:val="multilevel"/>
    <w:tmpl w:val="CEB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D75A36"/>
    <w:multiLevelType w:val="hybridMultilevel"/>
    <w:tmpl w:val="4AFA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A80D6C"/>
    <w:multiLevelType w:val="hybridMultilevel"/>
    <w:tmpl w:val="007C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405239"/>
    <w:multiLevelType w:val="hybridMultilevel"/>
    <w:tmpl w:val="914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108CD"/>
    <w:multiLevelType w:val="hybridMultilevel"/>
    <w:tmpl w:val="8B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321D79"/>
    <w:multiLevelType w:val="multilevel"/>
    <w:tmpl w:val="CB1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0837E8"/>
    <w:multiLevelType w:val="hybridMultilevel"/>
    <w:tmpl w:val="F0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30859FA"/>
    <w:multiLevelType w:val="hybridMultilevel"/>
    <w:tmpl w:val="1B0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282A26"/>
    <w:multiLevelType w:val="hybridMultilevel"/>
    <w:tmpl w:val="5ED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7269F8"/>
    <w:multiLevelType w:val="hybridMultilevel"/>
    <w:tmpl w:val="7854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3F3B30"/>
    <w:multiLevelType w:val="hybridMultilevel"/>
    <w:tmpl w:val="AF8E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AF691B"/>
    <w:multiLevelType w:val="hybridMultilevel"/>
    <w:tmpl w:val="19F092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2181BDC"/>
    <w:multiLevelType w:val="hybridMultilevel"/>
    <w:tmpl w:val="071E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CF23ED"/>
    <w:multiLevelType w:val="hybridMultilevel"/>
    <w:tmpl w:val="F0E66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3FD5732"/>
    <w:multiLevelType w:val="hybridMultilevel"/>
    <w:tmpl w:val="C2E6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751EF1"/>
    <w:multiLevelType w:val="hybridMultilevel"/>
    <w:tmpl w:val="835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D27C61"/>
    <w:multiLevelType w:val="hybridMultilevel"/>
    <w:tmpl w:val="C34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0D3E8A"/>
    <w:multiLevelType w:val="hybridMultilevel"/>
    <w:tmpl w:val="7212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71237"/>
    <w:multiLevelType w:val="hybridMultilevel"/>
    <w:tmpl w:val="3CF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0C5BAC"/>
    <w:multiLevelType w:val="hybridMultilevel"/>
    <w:tmpl w:val="2780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14E407B"/>
    <w:multiLevelType w:val="hybridMultilevel"/>
    <w:tmpl w:val="CDC6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387C30"/>
    <w:multiLevelType w:val="hybridMultilevel"/>
    <w:tmpl w:val="F08A8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CAC5F3B"/>
    <w:multiLevelType w:val="multilevel"/>
    <w:tmpl w:val="3FB8CB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D42560"/>
    <w:multiLevelType w:val="hybridMultilevel"/>
    <w:tmpl w:val="20D605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01318B"/>
    <w:multiLevelType w:val="hybridMultilevel"/>
    <w:tmpl w:val="F744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C161C9"/>
    <w:multiLevelType w:val="hybridMultilevel"/>
    <w:tmpl w:val="4EB4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D159E8"/>
    <w:multiLevelType w:val="hybridMultilevel"/>
    <w:tmpl w:val="A39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6"/>
  </w:num>
  <w:num w:numId="4">
    <w:abstractNumId w:val="36"/>
  </w:num>
  <w:num w:numId="5">
    <w:abstractNumId w:val="40"/>
  </w:num>
  <w:num w:numId="6">
    <w:abstractNumId w:val="25"/>
  </w:num>
  <w:num w:numId="7">
    <w:abstractNumId w:val="13"/>
  </w:num>
  <w:num w:numId="8">
    <w:abstractNumId w:val="1"/>
  </w:num>
  <w:num w:numId="9">
    <w:abstractNumId w:val="34"/>
  </w:num>
  <w:num w:numId="10">
    <w:abstractNumId w:val="37"/>
  </w:num>
  <w:num w:numId="11">
    <w:abstractNumId w:val="3"/>
  </w:num>
  <w:num w:numId="12">
    <w:abstractNumId w:val="31"/>
  </w:num>
  <w:num w:numId="13">
    <w:abstractNumId w:val="24"/>
  </w:num>
  <w:num w:numId="14">
    <w:abstractNumId w:val="5"/>
  </w:num>
  <w:num w:numId="15">
    <w:abstractNumId w:val="11"/>
  </w:num>
  <w:num w:numId="16">
    <w:abstractNumId w:val="28"/>
  </w:num>
  <w:num w:numId="17">
    <w:abstractNumId w:val="12"/>
  </w:num>
  <w:num w:numId="18">
    <w:abstractNumId w:val="27"/>
  </w:num>
  <w:num w:numId="19">
    <w:abstractNumId w:val="23"/>
  </w:num>
  <w:num w:numId="20">
    <w:abstractNumId w:val="14"/>
  </w:num>
  <w:num w:numId="21">
    <w:abstractNumId w:val="17"/>
  </w:num>
  <w:num w:numId="22">
    <w:abstractNumId w:val="16"/>
  </w:num>
  <w:num w:numId="23">
    <w:abstractNumId w:val="10"/>
  </w:num>
  <w:num w:numId="24">
    <w:abstractNumId w:val="38"/>
  </w:num>
  <w:num w:numId="25">
    <w:abstractNumId w:val="42"/>
  </w:num>
  <w:num w:numId="26">
    <w:abstractNumId w:val="15"/>
  </w:num>
  <w:num w:numId="27">
    <w:abstractNumId w:val="18"/>
  </w:num>
  <w:num w:numId="28">
    <w:abstractNumId w:val="2"/>
  </w:num>
  <w:num w:numId="29">
    <w:abstractNumId w:val="6"/>
  </w:num>
  <w:num w:numId="30">
    <w:abstractNumId w:val="0"/>
  </w:num>
  <w:num w:numId="31">
    <w:abstractNumId w:val="43"/>
  </w:num>
  <w:num w:numId="32">
    <w:abstractNumId w:val="32"/>
  </w:num>
  <w:num w:numId="33">
    <w:abstractNumId w:val="9"/>
  </w:num>
  <w:num w:numId="34">
    <w:abstractNumId w:val="21"/>
  </w:num>
  <w:num w:numId="35">
    <w:abstractNumId w:val="8"/>
  </w:num>
  <w:num w:numId="36">
    <w:abstractNumId w:val="19"/>
  </w:num>
  <w:num w:numId="37">
    <w:abstractNumId w:val="35"/>
  </w:num>
  <w:num w:numId="38">
    <w:abstractNumId w:val="20"/>
  </w:num>
  <w:num w:numId="39">
    <w:abstractNumId w:val="33"/>
  </w:num>
  <w:num w:numId="40">
    <w:abstractNumId w:val="22"/>
  </w:num>
  <w:num w:numId="41">
    <w:abstractNumId w:val="39"/>
  </w:num>
  <w:num w:numId="42">
    <w:abstractNumId w:val="7"/>
  </w:num>
  <w:num w:numId="43">
    <w:abstractNumId w:val="29"/>
  </w:num>
  <w:num w:numId="44">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5D3C"/>
    <w:rsid w:val="0001735D"/>
    <w:rsid w:val="000175DD"/>
    <w:rsid w:val="000177B5"/>
    <w:rsid w:val="00031342"/>
    <w:rsid w:val="00031A89"/>
    <w:rsid w:val="0003678D"/>
    <w:rsid w:val="000476D1"/>
    <w:rsid w:val="00052790"/>
    <w:rsid w:val="000538BF"/>
    <w:rsid w:val="00054047"/>
    <w:rsid w:val="000547FC"/>
    <w:rsid w:val="00054BA4"/>
    <w:rsid w:val="00055B53"/>
    <w:rsid w:val="00057BEE"/>
    <w:rsid w:val="000616D8"/>
    <w:rsid w:val="00062774"/>
    <w:rsid w:val="00063480"/>
    <w:rsid w:val="00066293"/>
    <w:rsid w:val="0006736D"/>
    <w:rsid w:val="00070A6C"/>
    <w:rsid w:val="00071399"/>
    <w:rsid w:val="00077591"/>
    <w:rsid w:val="00082E15"/>
    <w:rsid w:val="00083A03"/>
    <w:rsid w:val="000857F4"/>
    <w:rsid w:val="0008701C"/>
    <w:rsid w:val="00087143"/>
    <w:rsid w:val="00090DF3"/>
    <w:rsid w:val="00090F12"/>
    <w:rsid w:val="00091581"/>
    <w:rsid w:val="000950E7"/>
    <w:rsid w:val="00097092"/>
    <w:rsid w:val="000A01C0"/>
    <w:rsid w:val="000A06C9"/>
    <w:rsid w:val="000B0E29"/>
    <w:rsid w:val="000B27E1"/>
    <w:rsid w:val="000B4DA2"/>
    <w:rsid w:val="000B565A"/>
    <w:rsid w:val="000C54F5"/>
    <w:rsid w:val="000C61F3"/>
    <w:rsid w:val="000C66A3"/>
    <w:rsid w:val="000D03C5"/>
    <w:rsid w:val="000D1174"/>
    <w:rsid w:val="000D1750"/>
    <w:rsid w:val="000D1857"/>
    <w:rsid w:val="000D19FA"/>
    <w:rsid w:val="000D2B92"/>
    <w:rsid w:val="000D56D6"/>
    <w:rsid w:val="000E0035"/>
    <w:rsid w:val="000E101B"/>
    <w:rsid w:val="000E5626"/>
    <w:rsid w:val="000E5D30"/>
    <w:rsid w:val="000F14F0"/>
    <w:rsid w:val="000F1866"/>
    <w:rsid w:val="000F3845"/>
    <w:rsid w:val="000F57B8"/>
    <w:rsid w:val="000F5A1D"/>
    <w:rsid w:val="00100A8B"/>
    <w:rsid w:val="00100E32"/>
    <w:rsid w:val="00102070"/>
    <w:rsid w:val="001022CB"/>
    <w:rsid w:val="00102D71"/>
    <w:rsid w:val="00104268"/>
    <w:rsid w:val="0010490A"/>
    <w:rsid w:val="00104C13"/>
    <w:rsid w:val="00104EC3"/>
    <w:rsid w:val="00105680"/>
    <w:rsid w:val="001062AD"/>
    <w:rsid w:val="001107C9"/>
    <w:rsid w:val="00111932"/>
    <w:rsid w:val="00111DBF"/>
    <w:rsid w:val="001129B7"/>
    <w:rsid w:val="001141D0"/>
    <w:rsid w:val="00115694"/>
    <w:rsid w:val="0012396E"/>
    <w:rsid w:val="001239C4"/>
    <w:rsid w:val="0012553D"/>
    <w:rsid w:val="001258AD"/>
    <w:rsid w:val="00126F99"/>
    <w:rsid w:val="00127349"/>
    <w:rsid w:val="00130B79"/>
    <w:rsid w:val="00133A2E"/>
    <w:rsid w:val="00142D4B"/>
    <w:rsid w:val="00142D81"/>
    <w:rsid w:val="00144C32"/>
    <w:rsid w:val="0014543A"/>
    <w:rsid w:val="00145A0A"/>
    <w:rsid w:val="00150E80"/>
    <w:rsid w:val="00155300"/>
    <w:rsid w:val="00156082"/>
    <w:rsid w:val="00156677"/>
    <w:rsid w:val="00156D37"/>
    <w:rsid w:val="00163384"/>
    <w:rsid w:val="0016643E"/>
    <w:rsid w:val="00167593"/>
    <w:rsid w:val="00172A41"/>
    <w:rsid w:val="0017499A"/>
    <w:rsid w:val="00180375"/>
    <w:rsid w:val="00184E78"/>
    <w:rsid w:val="00187157"/>
    <w:rsid w:val="001934D4"/>
    <w:rsid w:val="00195F47"/>
    <w:rsid w:val="001973D3"/>
    <w:rsid w:val="001A0CCB"/>
    <w:rsid w:val="001A0F78"/>
    <w:rsid w:val="001A1994"/>
    <w:rsid w:val="001A34CF"/>
    <w:rsid w:val="001A6536"/>
    <w:rsid w:val="001B1378"/>
    <w:rsid w:val="001B45E7"/>
    <w:rsid w:val="001C0765"/>
    <w:rsid w:val="001C301B"/>
    <w:rsid w:val="001C5CFB"/>
    <w:rsid w:val="001C733C"/>
    <w:rsid w:val="001D2926"/>
    <w:rsid w:val="001D5484"/>
    <w:rsid w:val="001D618F"/>
    <w:rsid w:val="001D66EC"/>
    <w:rsid w:val="001E0732"/>
    <w:rsid w:val="001E4606"/>
    <w:rsid w:val="001E5680"/>
    <w:rsid w:val="001E7AB4"/>
    <w:rsid w:val="001F4D09"/>
    <w:rsid w:val="00200A74"/>
    <w:rsid w:val="002018C9"/>
    <w:rsid w:val="00204D28"/>
    <w:rsid w:val="00211C8A"/>
    <w:rsid w:val="0021386B"/>
    <w:rsid w:val="00214766"/>
    <w:rsid w:val="002219C5"/>
    <w:rsid w:val="002228F4"/>
    <w:rsid w:val="00222974"/>
    <w:rsid w:val="002234C3"/>
    <w:rsid w:val="002252EC"/>
    <w:rsid w:val="002258BB"/>
    <w:rsid w:val="00226134"/>
    <w:rsid w:val="00226213"/>
    <w:rsid w:val="002329D1"/>
    <w:rsid w:val="002345A8"/>
    <w:rsid w:val="002349F4"/>
    <w:rsid w:val="00237681"/>
    <w:rsid w:val="002419DC"/>
    <w:rsid w:val="00241A44"/>
    <w:rsid w:val="002429CA"/>
    <w:rsid w:val="00242A2C"/>
    <w:rsid w:val="00243309"/>
    <w:rsid w:val="00245570"/>
    <w:rsid w:val="002473E4"/>
    <w:rsid w:val="00247B1B"/>
    <w:rsid w:val="00253682"/>
    <w:rsid w:val="0025526F"/>
    <w:rsid w:val="00256407"/>
    <w:rsid w:val="00257F32"/>
    <w:rsid w:val="00257F3E"/>
    <w:rsid w:val="002610E7"/>
    <w:rsid w:val="0026681A"/>
    <w:rsid w:val="00271F17"/>
    <w:rsid w:val="0027637C"/>
    <w:rsid w:val="0027650E"/>
    <w:rsid w:val="002807E3"/>
    <w:rsid w:val="00281CD8"/>
    <w:rsid w:val="002850FF"/>
    <w:rsid w:val="002876F5"/>
    <w:rsid w:val="00287F5E"/>
    <w:rsid w:val="00290AAE"/>
    <w:rsid w:val="002910B1"/>
    <w:rsid w:val="00291234"/>
    <w:rsid w:val="00291246"/>
    <w:rsid w:val="0029217C"/>
    <w:rsid w:val="0029315A"/>
    <w:rsid w:val="002959EE"/>
    <w:rsid w:val="002A2039"/>
    <w:rsid w:val="002A2F53"/>
    <w:rsid w:val="002A31A4"/>
    <w:rsid w:val="002A3904"/>
    <w:rsid w:val="002A597E"/>
    <w:rsid w:val="002A6893"/>
    <w:rsid w:val="002A73CA"/>
    <w:rsid w:val="002B2010"/>
    <w:rsid w:val="002B5950"/>
    <w:rsid w:val="002B6B75"/>
    <w:rsid w:val="002B6C37"/>
    <w:rsid w:val="002C1CF9"/>
    <w:rsid w:val="002C2B5B"/>
    <w:rsid w:val="002C4DE6"/>
    <w:rsid w:val="002C561D"/>
    <w:rsid w:val="002C7BD7"/>
    <w:rsid w:val="002D1BDC"/>
    <w:rsid w:val="002D2240"/>
    <w:rsid w:val="002D38E7"/>
    <w:rsid w:val="002E0F88"/>
    <w:rsid w:val="002E58E2"/>
    <w:rsid w:val="002F0CFB"/>
    <w:rsid w:val="002F5B35"/>
    <w:rsid w:val="002F5D6C"/>
    <w:rsid w:val="002F6F70"/>
    <w:rsid w:val="002F79B6"/>
    <w:rsid w:val="00301848"/>
    <w:rsid w:val="00305C25"/>
    <w:rsid w:val="003061E0"/>
    <w:rsid w:val="00306D89"/>
    <w:rsid w:val="00307E05"/>
    <w:rsid w:val="0031234E"/>
    <w:rsid w:val="00321403"/>
    <w:rsid w:val="00322FD1"/>
    <w:rsid w:val="00323EFD"/>
    <w:rsid w:val="00327555"/>
    <w:rsid w:val="00331368"/>
    <w:rsid w:val="00331DED"/>
    <w:rsid w:val="0033442F"/>
    <w:rsid w:val="00340331"/>
    <w:rsid w:val="003448EF"/>
    <w:rsid w:val="00345131"/>
    <w:rsid w:val="0034538E"/>
    <w:rsid w:val="003464DA"/>
    <w:rsid w:val="00346A7B"/>
    <w:rsid w:val="00350B2E"/>
    <w:rsid w:val="0035129F"/>
    <w:rsid w:val="00351A43"/>
    <w:rsid w:val="00355B59"/>
    <w:rsid w:val="0035769E"/>
    <w:rsid w:val="00360648"/>
    <w:rsid w:val="0036118B"/>
    <w:rsid w:val="00362051"/>
    <w:rsid w:val="00365B06"/>
    <w:rsid w:val="003732E9"/>
    <w:rsid w:val="003806E0"/>
    <w:rsid w:val="00382835"/>
    <w:rsid w:val="00385982"/>
    <w:rsid w:val="00385D3A"/>
    <w:rsid w:val="00386368"/>
    <w:rsid w:val="00387B7C"/>
    <w:rsid w:val="003908C1"/>
    <w:rsid w:val="003925CB"/>
    <w:rsid w:val="00392763"/>
    <w:rsid w:val="00392F9A"/>
    <w:rsid w:val="003955AB"/>
    <w:rsid w:val="003A3283"/>
    <w:rsid w:val="003A482A"/>
    <w:rsid w:val="003A56FF"/>
    <w:rsid w:val="003A67DD"/>
    <w:rsid w:val="003A7F59"/>
    <w:rsid w:val="003B167A"/>
    <w:rsid w:val="003B39C3"/>
    <w:rsid w:val="003C30A1"/>
    <w:rsid w:val="003C4EC4"/>
    <w:rsid w:val="003C6E3C"/>
    <w:rsid w:val="003C74A7"/>
    <w:rsid w:val="003C7CC2"/>
    <w:rsid w:val="003D0E42"/>
    <w:rsid w:val="003D1242"/>
    <w:rsid w:val="003D12F0"/>
    <w:rsid w:val="003D21F5"/>
    <w:rsid w:val="003D2E72"/>
    <w:rsid w:val="003D4A8D"/>
    <w:rsid w:val="003D4EFB"/>
    <w:rsid w:val="003D5403"/>
    <w:rsid w:val="003D5539"/>
    <w:rsid w:val="003D749F"/>
    <w:rsid w:val="003D7C5D"/>
    <w:rsid w:val="003D7D36"/>
    <w:rsid w:val="003F0FEE"/>
    <w:rsid w:val="003F1468"/>
    <w:rsid w:val="003F38D4"/>
    <w:rsid w:val="003F5E92"/>
    <w:rsid w:val="00400DDE"/>
    <w:rsid w:val="004020AD"/>
    <w:rsid w:val="004042DD"/>
    <w:rsid w:val="004056B5"/>
    <w:rsid w:val="004071BA"/>
    <w:rsid w:val="00407D84"/>
    <w:rsid w:val="004112D1"/>
    <w:rsid w:val="0041252D"/>
    <w:rsid w:val="004179F4"/>
    <w:rsid w:val="004226E6"/>
    <w:rsid w:val="00422943"/>
    <w:rsid w:val="004308F6"/>
    <w:rsid w:val="00430D78"/>
    <w:rsid w:val="00433484"/>
    <w:rsid w:val="00433FFA"/>
    <w:rsid w:val="0043571D"/>
    <w:rsid w:val="004372D9"/>
    <w:rsid w:val="00443FFA"/>
    <w:rsid w:val="00451BA9"/>
    <w:rsid w:val="00452242"/>
    <w:rsid w:val="00456861"/>
    <w:rsid w:val="00456D66"/>
    <w:rsid w:val="00460637"/>
    <w:rsid w:val="00460D68"/>
    <w:rsid w:val="00463588"/>
    <w:rsid w:val="004642E9"/>
    <w:rsid w:val="00464666"/>
    <w:rsid w:val="00464BB4"/>
    <w:rsid w:val="00465E6D"/>
    <w:rsid w:val="00467054"/>
    <w:rsid w:val="00471F90"/>
    <w:rsid w:val="00475854"/>
    <w:rsid w:val="00475F3D"/>
    <w:rsid w:val="004811DE"/>
    <w:rsid w:val="004852C5"/>
    <w:rsid w:val="004976E9"/>
    <w:rsid w:val="00497F8E"/>
    <w:rsid w:val="004A132A"/>
    <w:rsid w:val="004A2E6E"/>
    <w:rsid w:val="004A519B"/>
    <w:rsid w:val="004A5845"/>
    <w:rsid w:val="004A64DD"/>
    <w:rsid w:val="004A7AD8"/>
    <w:rsid w:val="004A7EBB"/>
    <w:rsid w:val="004B0E87"/>
    <w:rsid w:val="004B2A59"/>
    <w:rsid w:val="004B3B63"/>
    <w:rsid w:val="004B3DB4"/>
    <w:rsid w:val="004B43E6"/>
    <w:rsid w:val="004B54E6"/>
    <w:rsid w:val="004B774B"/>
    <w:rsid w:val="004C03FD"/>
    <w:rsid w:val="004C1F1D"/>
    <w:rsid w:val="004C331A"/>
    <w:rsid w:val="004C4528"/>
    <w:rsid w:val="004C6254"/>
    <w:rsid w:val="004D4201"/>
    <w:rsid w:val="004D6785"/>
    <w:rsid w:val="004D6E03"/>
    <w:rsid w:val="004E04BE"/>
    <w:rsid w:val="004E0C66"/>
    <w:rsid w:val="004E14E3"/>
    <w:rsid w:val="004E1CE6"/>
    <w:rsid w:val="004E3159"/>
    <w:rsid w:val="004E65FD"/>
    <w:rsid w:val="004E698E"/>
    <w:rsid w:val="004F0A36"/>
    <w:rsid w:val="004F192B"/>
    <w:rsid w:val="004F23F2"/>
    <w:rsid w:val="004F2D9E"/>
    <w:rsid w:val="004F2E2C"/>
    <w:rsid w:val="004F4E9F"/>
    <w:rsid w:val="005016A3"/>
    <w:rsid w:val="00504D4F"/>
    <w:rsid w:val="00507A41"/>
    <w:rsid w:val="00511087"/>
    <w:rsid w:val="005112A7"/>
    <w:rsid w:val="00514436"/>
    <w:rsid w:val="0051543C"/>
    <w:rsid w:val="005157D6"/>
    <w:rsid w:val="0051586A"/>
    <w:rsid w:val="005177F4"/>
    <w:rsid w:val="00517DCF"/>
    <w:rsid w:val="0052017C"/>
    <w:rsid w:val="0052245D"/>
    <w:rsid w:val="00523AE2"/>
    <w:rsid w:val="00524EA4"/>
    <w:rsid w:val="00527B2F"/>
    <w:rsid w:val="00531B7B"/>
    <w:rsid w:val="00535E55"/>
    <w:rsid w:val="00536ADE"/>
    <w:rsid w:val="005409BE"/>
    <w:rsid w:val="005432A6"/>
    <w:rsid w:val="00545C22"/>
    <w:rsid w:val="00546E5E"/>
    <w:rsid w:val="005502A5"/>
    <w:rsid w:val="00552AEA"/>
    <w:rsid w:val="00553DB5"/>
    <w:rsid w:val="005571E5"/>
    <w:rsid w:val="0056004F"/>
    <w:rsid w:val="00560B67"/>
    <w:rsid w:val="00567B5F"/>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3877"/>
    <w:rsid w:val="005C653A"/>
    <w:rsid w:val="005D2C84"/>
    <w:rsid w:val="005D6111"/>
    <w:rsid w:val="005D6E79"/>
    <w:rsid w:val="005E1065"/>
    <w:rsid w:val="005E1C55"/>
    <w:rsid w:val="005E481E"/>
    <w:rsid w:val="005E5D07"/>
    <w:rsid w:val="005E5EE4"/>
    <w:rsid w:val="005F0E7F"/>
    <w:rsid w:val="005F1353"/>
    <w:rsid w:val="005F780E"/>
    <w:rsid w:val="006041F4"/>
    <w:rsid w:val="00610C5F"/>
    <w:rsid w:val="00610C6E"/>
    <w:rsid w:val="00610CA5"/>
    <w:rsid w:val="00615D36"/>
    <w:rsid w:val="0061697F"/>
    <w:rsid w:val="00617BDC"/>
    <w:rsid w:val="00620551"/>
    <w:rsid w:val="00620F11"/>
    <w:rsid w:val="006262D6"/>
    <w:rsid w:val="006263C6"/>
    <w:rsid w:val="00626DBD"/>
    <w:rsid w:val="0063182C"/>
    <w:rsid w:val="00633A70"/>
    <w:rsid w:val="00633C40"/>
    <w:rsid w:val="00634B35"/>
    <w:rsid w:val="00637A53"/>
    <w:rsid w:val="006400E8"/>
    <w:rsid w:val="006418B1"/>
    <w:rsid w:val="00641F0A"/>
    <w:rsid w:val="00643B4D"/>
    <w:rsid w:val="006512F7"/>
    <w:rsid w:val="006556BF"/>
    <w:rsid w:val="00655BA1"/>
    <w:rsid w:val="006620E1"/>
    <w:rsid w:val="0066211C"/>
    <w:rsid w:val="006621F2"/>
    <w:rsid w:val="00662B9D"/>
    <w:rsid w:val="00662C8B"/>
    <w:rsid w:val="00670D3F"/>
    <w:rsid w:val="006718E9"/>
    <w:rsid w:val="00672D1D"/>
    <w:rsid w:val="00672E74"/>
    <w:rsid w:val="00677EE8"/>
    <w:rsid w:val="006807B4"/>
    <w:rsid w:val="00681BC6"/>
    <w:rsid w:val="00681CA7"/>
    <w:rsid w:val="00683AB9"/>
    <w:rsid w:val="006973BB"/>
    <w:rsid w:val="006A0C50"/>
    <w:rsid w:val="006A13F3"/>
    <w:rsid w:val="006A3268"/>
    <w:rsid w:val="006A477A"/>
    <w:rsid w:val="006A72DB"/>
    <w:rsid w:val="006B05B2"/>
    <w:rsid w:val="006B18D6"/>
    <w:rsid w:val="006B2BF2"/>
    <w:rsid w:val="006B6C21"/>
    <w:rsid w:val="006C380B"/>
    <w:rsid w:val="006C51C5"/>
    <w:rsid w:val="006C5211"/>
    <w:rsid w:val="006C60B2"/>
    <w:rsid w:val="006C7200"/>
    <w:rsid w:val="006C7CB7"/>
    <w:rsid w:val="006D1BD6"/>
    <w:rsid w:val="006D3128"/>
    <w:rsid w:val="006D47EB"/>
    <w:rsid w:val="006D5CB6"/>
    <w:rsid w:val="006D61E9"/>
    <w:rsid w:val="006D7307"/>
    <w:rsid w:val="006E0202"/>
    <w:rsid w:val="006E0DC2"/>
    <w:rsid w:val="006E100C"/>
    <w:rsid w:val="006E2804"/>
    <w:rsid w:val="006E7004"/>
    <w:rsid w:val="006F1B91"/>
    <w:rsid w:val="006F42E5"/>
    <w:rsid w:val="006F597D"/>
    <w:rsid w:val="006F62C4"/>
    <w:rsid w:val="00703EDB"/>
    <w:rsid w:val="007069EB"/>
    <w:rsid w:val="00707BB2"/>
    <w:rsid w:val="00710451"/>
    <w:rsid w:val="00710A60"/>
    <w:rsid w:val="00710D26"/>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3138"/>
    <w:rsid w:val="0073423C"/>
    <w:rsid w:val="007367BA"/>
    <w:rsid w:val="00737298"/>
    <w:rsid w:val="00744850"/>
    <w:rsid w:val="00751BD8"/>
    <w:rsid w:val="007555FC"/>
    <w:rsid w:val="00756BFE"/>
    <w:rsid w:val="00760335"/>
    <w:rsid w:val="007654CD"/>
    <w:rsid w:val="00767522"/>
    <w:rsid w:val="00771E1F"/>
    <w:rsid w:val="00773FFC"/>
    <w:rsid w:val="00774D02"/>
    <w:rsid w:val="0077777F"/>
    <w:rsid w:val="0078337B"/>
    <w:rsid w:val="00784150"/>
    <w:rsid w:val="00784913"/>
    <w:rsid w:val="00786387"/>
    <w:rsid w:val="00786A1D"/>
    <w:rsid w:val="00790A6E"/>
    <w:rsid w:val="00791935"/>
    <w:rsid w:val="00792A1F"/>
    <w:rsid w:val="007953AF"/>
    <w:rsid w:val="007A56E5"/>
    <w:rsid w:val="007B0247"/>
    <w:rsid w:val="007B0467"/>
    <w:rsid w:val="007B36DF"/>
    <w:rsid w:val="007B682F"/>
    <w:rsid w:val="007C0879"/>
    <w:rsid w:val="007C0E13"/>
    <w:rsid w:val="007C2B5E"/>
    <w:rsid w:val="007C403F"/>
    <w:rsid w:val="007C5D4A"/>
    <w:rsid w:val="007C61E7"/>
    <w:rsid w:val="007C6F4C"/>
    <w:rsid w:val="007C78FA"/>
    <w:rsid w:val="007D01CC"/>
    <w:rsid w:val="007D047E"/>
    <w:rsid w:val="007D1440"/>
    <w:rsid w:val="007D3E2A"/>
    <w:rsid w:val="007D67D3"/>
    <w:rsid w:val="007D6A49"/>
    <w:rsid w:val="007D6E79"/>
    <w:rsid w:val="007E7044"/>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30472"/>
    <w:rsid w:val="0083069B"/>
    <w:rsid w:val="00831216"/>
    <w:rsid w:val="00831494"/>
    <w:rsid w:val="00833E51"/>
    <w:rsid w:val="00835EEC"/>
    <w:rsid w:val="0083606A"/>
    <w:rsid w:val="00840D43"/>
    <w:rsid w:val="008420A9"/>
    <w:rsid w:val="0084378A"/>
    <w:rsid w:val="00844AAC"/>
    <w:rsid w:val="00845106"/>
    <w:rsid w:val="00847D41"/>
    <w:rsid w:val="00850474"/>
    <w:rsid w:val="008510EB"/>
    <w:rsid w:val="0085567F"/>
    <w:rsid w:val="0085611A"/>
    <w:rsid w:val="00861BBB"/>
    <w:rsid w:val="0086466D"/>
    <w:rsid w:val="00866024"/>
    <w:rsid w:val="008714A5"/>
    <w:rsid w:val="00874D11"/>
    <w:rsid w:val="00882377"/>
    <w:rsid w:val="00884B6C"/>
    <w:rsid w:val="0088605C"/>
    <w:rsid w:val="00895034"/>
    <w:rsid w:val="00895B0E"/>
    <w:rsid w:val="0089614D"/>
    <w:rsid w:val="0089783A"/>
    <w:rsid w:val="008A1DEA"/>
    <w:rsid w:val="008A293B"/>
    <w:rsid w:val="008A31B7"/>
    <w:rsid w:val="008A4E4E"/>
    <w:rsid w:val="008B17B0"/>
    <w:rsid w:val="008B397F"/>
    <w:rsid w:val="008B452F"/>
    <w:rsid w:val="008B6690"/>
    <w:rsid w:val="008C57B9"/>
    <w:rsid w:val="008C6598"/>
    <w:rsid w:val="008D0380"/>
    <w:rsid w:val="008D0527"/>
    <w:rsid w:val="008D1832"/>
    <w:rsid w:val="008D22CA"/>
    <w:rsid w:val="008D5A4B"/>
    <w:rsid w:val="008D5F17"/>
    <w:rsid w:val="008D75CA"/>
    <w:rsid w:val="008D78C4"/>
    <w:rsid w:val="008E2E7A"/>
    <w:rsid w:val="008E4FBF"/>
    <w:rsid w:val="008E649F"/>
    <w:rsid w:val="008E7C59"/>
    <w:rsid w:val="008F228A"/>
    <w:rsid w:val="008F5628"/>
    <w:rsid w:val="008F5AE8"/>
    <w:rsid w:val="008F64AC"/>
    <w:rsid w:val="008F7653"/>
    <w:rsid w:val="00900A2C"/>
    <w:rsid w:val="00906BF2"/>
    <w:rsid w:val="00911ACB"/>
    <w:rsid w:val="0091308F"/>
    <w:rsid w:val="009157E9"/>
    <w:rsid w:val="00922877"/>
    <w:rsid w:val="00923CC5"/>
    <w:rsid w:val="00925F46"/>
    <w:rsid w:val="009304BB"/>
    <w:rsid w:val="00930E01"/>
    <w:rsid w:val="00934363"/>
    <w:rsid w:val="00935B11"/>
    <w:rsid w:val="00935DA8"/>
    <w:rsid w:val="00940029"/>
    <w:rsid w:val="00941CE7"/>
    <w:rsid w:val="00942AFE"/>
    <w:rsid w:val="00943713"/>
    <w:rsid w:val="00944853"/>
    <w:rsid w:val="00945269"/>
    <w:rsid w:val="00945750"/>
    <w:rsid w:val="00946B1E"/>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77B05"/>
    <w:rsid w:val="00980B00"/>
    <w:rsid w:val="00982F1D"/>
    <w:rsid w:val="0098481B"/>
    <w:rsid w:val="009868F7"/>
    <w:rsid w:val="00986B77"/>
    <w:rsid w:val="00987A47"/>
    <w:rsid w:val="0099286C"/>
    <w:rsid w:val="009A0692"/>
    <w:rsid w:val="009A069E"/>
    <w:rsid w:val="009A2128"/>
    <w:rsid w:val="009A3037"/>
    <w:rsid w:val="009A535A"/>
    <w:rsid w:val="009A6D53"/>
    <w:rsid w:val="009B09D7"/>
    <w:rsid w:val="009B10A4"/>
    <w:rsid w:val="009B2F31"/>
    <w:rsid w:val="009B35F3"/>
    <w:rsid w:val="009B4782"/>
    <w:rsid w:val="009B4E38"/>
    <w:rsid w:val="009B69A2"/>
    <w:rsid w:val="009C3C1B"/>
    <w:rsid w:val="009C4A0B"/>
    <w:rsid w:val="009C59E0"/>
    <w:rsid w:val="009C7B96"/>
    <w:rsid w:val="009D1B9D"/>
    <w:rsid w:val="009D7042"/>
    <w:rsid w:val="009E116B"/>
    <w:rsid w:val="009E2DAF"/>
    <w:rsid w:val="009E7A5A"/>
    <w:rsid w:val="009F1D4B"/>
    <w:rsid w:val="009F4A65"/>
    <w:rsid w:val="009F6DE8"/>
    <w:rsid w:val="009F7C44"/>
    <w:rsid w:val="00A00C97"/>
    <w:rsid w:val="00A10CFF"/>
    <w:rsid w:val="00A110EB"/>
    <w:rsid w:val="00A169F9"/>
    <w:rsid w:val="00A22CED"/>
    <w:rsid w:val="00A24EEF"/>
    <w:rsid w:val="00A26DC3"/>
    <w:rsid w:val="00A26F4D"/>
    <w:rsid w:val="00A27145"/>
    <w:rsid w:val="00A27B1D"/>
    <w:rsid w:val="00A31779"/>
    <w:rsid w:val="00A322F4"/>
    <w:rsid w:val="00A32740"/>
    <w:rsid w:val="00A346F2"/>
    <w:rsid w:val="00A34A66"/>
    <w:rsid w:val="00A37052"/>
    <w:rsid w:val="00A408E7"/>
    <w:rsid w:val="00A43FC2"/>
    <w:rsid w:val="00A44C29"/>
    <w:rsid w:val="00A4787A"/>
    <w:rsid w:val="00A509BC"/>
    <w:rsid w:val="00A52F07"/>
    <w:rsid w:val="00A6456A"/>
    <w:rsid w:val="00A73B64"/>
    <w:rsid w:val="00A73E5B"/>
    <w:rsid w:val="00A7417D"/>
    <w:rsid w:val="00A751B9"/>
    <w:rsid w:val="00A76734"/>
    <w:rsid w:val="00A803E7"/>
    <w:rsid w:val="00A8192B"/>
    <w:rsid w:val="00A8263E"/>
    <w:rsid w:val="00A82877"/>
    <w:rsid w:val="00A83156"/>
    <w:rsid w:val="00A86C36"/>
    <w:rsid w:val="00A90140"/>
    <w:rsid w:val="00A90865"/>
    <w:rsid w:val="00A9123B"/>
    <w:rsid w:val="00A926FE"/>
    <w:rsid w:val="00A92B0B"/>
    <w:rsid w:val="00A92D61"/>
    <w:rsid w:val="00A94812"/>
    <w:rsid w:val="00AA3092"/>
    <w:rsid w:val="00AA53D3"/>
    <w:rsid w:val="00AA5E3F"/>
    <w:rsid w:val="00AB01B4"/>
    <w:rsid w:val="00AB07A9"/>
    <w:rsid w:val="00AB1986"/>
    <w:rsid w:val="00AB1A34"/>
    <w:rsid w:val="00AB3887"/>
    <w:rsid w:val="00AB3DD7"/>
    <w:rsid w:val="00AB4096"/>
    <w:rsid w:val="00AB4308"/>
    <w:rsid w:val="00AB48FD"/>
    <w:rsid w:val="00AC027C"/>
    <w:rsid w:val="00AC2ED2"/>
    <w:rsid w:val="00AC4CC5"/>
    <w:rsid w:val="00AD07A4"/>
    <w:rsid w:val="00AD10B4"/>
    <w:rsid w:val="00AD369D"/>
    <w:rsid w:val="00AE12F6"/>
    <w:rsid w:val="00AE31F8"/>
    <w:rsid w:val="00AE4252"/>
    <w:rsid w:val="00AE4396"/>
    <w:rsid w:val="00AE5EC6"/>
    <w:rsid w:val="00AE7ECF"/>
    <w:rsid w:val="00AF3A14"/>
    <w:rsid w:val="00AF4C3D"/>
    <w:rsid w:val="00AF5DA0"/>
    <w:rsid w:val="00AF5F27"/>
    <w:rsid w:val="00AF6B7F"/>
    <w:rsid w:val="00B02317"/>
    <w:rsid w:val="00B026E9"/>
    <w:rsid w:val="00B02BB5"/>
    <w:rsid w:val="00B041A6"/>
    <w:rsid w:val="00B04426"/>
    <w:rsid w:val="00B0555E"/>
    <w:rsid w:val="00B11A14"/>
    <w:rsid w:val="00B11B8C"/>
    <w:rsid w:val="00B11E38"/>
    <w:rsid w:val="00B11FAA"/>
    <w:rsid w:val="00B12DB4"/>
    <w:rsid w:val="00B13C5C"/>
    <w:rsid w:val="00B14E8C"/>
    <w:rsid w:val="00B15C05"/>
    <w:rsid w:val="00B22471"/>
    <w:rsid w:val="00B227CC"/>
    <w:rsid w:val="00B24707"/>
    <w:rsid w:val="00B27AC4"/>
    <w:rsid w:val="00B27D14"/>
    <w:rsid w:val="00B32110"/>
    <w:rsid w:val="00B3298B"/>
    <w:rsid w:val="00B3505F"/>
    <w:rsid w:val="00B3694A"/>
    <w:rsid w:val="00B374FE"/>
    <w:rsid w:val="00B42958"/>
    <w:rsid w:val="00B44825"/>
    <w:rsid w:val="00B51D49"/>
    <w:rsid w:val="00B53390"/>
    <w:rsid w:val="00B55DBD"/>
    <w:rsid w:val="00B61907"/>
    <w:rsid w:val="00B6759F"/>
    <w:rsid w:val="00B70825"/>
    <w:rsid w:val="00B717F1"/>
    <w:rsid w:val="00B72B6D"/>
    <w:rsid w:val="00B732C1"/>
    <w:rsid w:val="00B75809"/>
    <w:rsid w:val="00B8047D"/>
    <w:rsid w:val="00B839AE"/>
    <w:rsid w:val="00B83AED"/>
    <w:rsid w:val="00B84485"/>
    <w:rsid w:val="00B849E4"/>
    <w:rsid w:val="00B91409"/>
    <w:rsid w:val="00B921DC"/>
    <w:rsid w:val="00B93012"/>
    <w:rsid w:val="00B93BD5"/>
    <w:rsid w:val="00B950B3"/>
    <w:rsid w:val="00B959ED"/>
    <w:rsid w:val="00B96BFD"/>
    <w:rsid w:val="00B97BDC"/>
    <w:rsid w:val="00BA0D07"/>
    <w:rsid w:val="00BA3FBD"/>
    <w:rsid w:val="00BA4E94"/>
    <w:rsid w:val="00BA5271"/>
    <w:rsid w:val="00BA5B2A"/>
    <w:rsid w:val="00BA61B6"/>
    <w:rsid w:val="00BA6D36"/>
    <w:rsid w:val="00BB2D6F"/>
    <w:rsid w:val="00BB3C52"/>
    <w:rsid w:val="00BC1667"/>
    <w:rsid w:val="00BC36C1"/>
    <w:rsid w:val="00BC380C"/>
    <w:rsid w:val="00BC4EE4"/>
    <w:rsid w:val="00BC4F9D"/>
    <w:rsid w:val="00BC5E4A"/>
    <w:rsid w:val="00BC678E"/>
    <w:rsid w:val="00BD3698"/>
    <w:rsid w:val="00BD51CD"/>
    <w:rsid w:val="00BD5DF4"/>
    <w:rsid w:val="00BD6592"/>
    <w:rsid w:val="00BD73B3"/>
    <w:rsid w:val="00BD773C"/>
    <w:rsid w:val="00BE00E9"/>
    <w:rsid w:val="00BE2506"/>
    <w:rsid w:val="00BE2868"/>
    <w:rsid w:val="00BE5C63"/>
    <w:rsid w:val="00BF1BAE"/>
    <w:rsid w:val="00BF1D75"/>
    <w:rsid w:val="00BF2CD9"/>
    <w:rsid w:val="00BF566A"/>
    <w:rsid w:val="00BF6831"/>
    <w:rsid w:val="00C006B5"/>
    <w:rsid w:val="00C01581"/>
    <w:rsid w:val="00C05D1F"/>
    <w:rsid w:val="00C06C1F"/>
    <w:rsid w:val="00C07034"/>
    <w:rsid w:val="00C10EAB"/>
    <w:rsid w:val="00C1191B"/>
    <w:rsid w:val="00C203C6"/>
    <w:rsid w:val="00C21B16"/>
    <w:rsid w:val="00C247B7"/>
    <w:rsid w:val="00C3154C"/>
    <w:rsid w:val="00C318E1"/>
    <w:rsid w:val="00C341FC"/>
    <w:rsid w:val="00C420C0"/>
    <w:rsid w:val="00C4334F"/>
    <w:rsid w:val="00C44352"/>
    <w:rsid w:val="00C443B5"/>
    <w:rsid w:val="00C45EEA"/>
    <w:rsid w:val="00C47A35"/>
    <w:rsid w:val="00C5012B"/>
    <w:rsid w:val="00C511A6"/>
    <w:rsid w:val="00C658E4"/>
    <w:rsid w:val="00C73632"/>
    <w:rsid w:val="00C7542B"/>
    <w:rsid w:val="00C779A2"/>
    <w:rsid w:val="00C8046D"/>
    <w:rsid w:val="00C817ED"/>
    <w:rsid w:val="00C878A8"/>
    <w:rsid w:val="00C925F0"/>
    <w:rsid w:val="00C965F3"/>
    <w:rsid w:val="00CA16E0"/>
    <w:rsid w:val="00CA3767"/>
    <w:rsid w:val="00CA4F92"/>
    <w:rsid w:val="00CA6393"/>
    <w:rsid w:val="00CA7913"/>
    <w:rsid w:val="00CB28C5"/>
    <w:rsid w:val="00CB3B49"/>
    <w:rsid w:val="00CB41BD"/>
    <w:rsid w:val="00CB4C01"/>
    <w:rsid w:val="00CC029C"/>
    <w:rsid w:val="00CC1870"/>
    <w:rsid w:val="00CC28E5"/>
    <w:rsid w:val="00CC3406"/>
    <w:rsid w:val="00CC67DF"/>
    <w:rsid w:val="00CD077F"/>
    <w:rsid w:val="00CD1AB3"/>
    <w:rsid w:val="00CD3372"/>
    <w:rsid w:val="00CD4405"/>
    <w:rsid w:val="00CD6079"/>
    <w:rsid w:val="00CD6B5D"/>
    <w:rsid w:val="00CE22EE"/>
    <w:rsid w:val="00CE2789"/>
    <w:rsid w:val="00CE5CF7"/>
    <w:rsid w:val="00CE5F78"/>
    <w:rsid w:val="00CE6846"/>
    <w:rsid w:val="00CF10FD"/>
    <w:rsid w:val="00CF18F0"/>
    <w:rsid w:val="00CF3119"/>
    <w:rsid w:val="00CF5B38"/>
    <w:rsid w:val="00CF709D"/>
    <w:rsid w:val="00CF78EE"/>
    <w:rsid w:val="00D02C72"/>
    <w:rsid w:val="00D04CC3"/>
    <w:rsid w:val="00D05649"/>
    <w:rsid w:val="00D077B4"/>
    <w:rsid w:val="00D11F69"/>
    <w:rsid w:val="00D124CB"/>
    <w:rsid w:val="00D127F1"/>
    <w:rsid w:val="00D219F4"/>
    <w:rsid w:val="00D24D55"/>
    <w:rsid w:val="00D25240"/>
    <w:rsid w:val="00D255E1"/>
    <w:rsid w:val="00D258C6"/>
    <w:rsid w:val="00D25982"/>
    <w:rsid w:val="00D26C21"/>
    <w:rsid w:val="00D270B0"/>
    <w:rsid w:val="00D33210"/>
    <w:rsid w:val="00D33754"/>
    <w:rsid w:val="00D36A09"/>
    <w:rsid w:val="00D420A6"/>
    <w:rsid w:val="00D435C7"/>
    <w:rsid w:val="00D4647E"/>
    <w:rsid w:val="00D50139"/>
    <w:rsid w:val="00D50819"/>
    <w:rsid w:val="00D50D61"/>
    <w:rsid w:val="00D5138C"/>
    <w:rsid w:val="00D51BB4"/>
    <w:rsid w:val="00D51E0A"/>
    <w:rsid w:val="00D5329B"/>
    <w:rsid w:val="00D55240"/>
    <w:rsid w:val="00D56A3E"/>
    <w:rsid w:val="00D57A85"/>
    <w:rsid w:val="00D6219B"/>
    <w:rsid w:val="00D6232A"/>
    <w:rsid w:val="00D62CB8"/>
    <w:rsid w:val="00D66A71"/>
    <w:rsid w:val="00D67EBF"/>
    <w:rsid w:val="00D7065A"/>
    <w:rsid w:val="00D7470F"/>
    <w:rsid w:val="00D80E03"/>
    <w:rsid w:val="00D80EF0"/>
    <w:rsid w:val="00D83037"/>
    <w:rsid w:val="00D84726"/>
    <w:rsid w:val="00D84F71"/>
    <w:rsid w:val="00D8748D"/>
    <w:rsid w:val="00D879E8"/>
    <w:rsid w:val="00D90011"/>
    <w:rsid w:val="00D909C9"/>
    <w:rsid w:val="00D9136A"/>
    <w:rsid w:val="00D93FC9"/>
    <w:rsid w:val="00D96984"/>
    <w:rsid w:val="00DA05E7"/>
    <w:rsid w:val="00DA0F03"/>
    <w:rsid w:val="00DA6AD8"/>
    <w:rsid w:val="00DA7665"/>
    <w:rsid w:val="00DB2414"/>
    <w:rsid w:val="00DD2296"/>
    <w:rsid w:val="00DD23CE"/>
    <w:rsid w:val="00DE4C5B"/>
    <w:rsid w:val="00DE5ADE"/>
    <w:rsid w:val="00DF34A1"/>
    <w:rsid w:val="00DF4414"/>
    <w:rsid w:val="00DF4CB7"/>
    <w:rsid w:val="00DF5B84"/>
    <w:rsid w:val="00DF7E48"/>
    <w:rsid w:val="00E004D6"/>
    <w:rsid w:val="00E01922"/>
    <w:rsid w:val="00E0198E"/>
    <w:rsid w:val="00E0216B"/>
    <w:rsid w:val="00E02394"/>
    <w:rsid w:val="00E03D8F"/>
    <w:rsid w:val="00E10DD2"/>
    <w:rsid w:val="00E16652"/>
    <w:rsid w:val="00E22F06"/>
    <w:rsid w:val="00E244A0"/>
    <w:rsid w:val="00E25C65"/>
    <w:rsid w:val="00E27B78"/>
    <w:rsid w:val="00E30158"/>
    <w:rsid w:val="00E3093D"/>
    <w:rsid w:val="00E31683"/>
    <w:rsid w:val="00E37FFA"/>
    <w:rsid w:val="00E41492"/>
    <w:rsid w:val="00E445E4"/>
    <w:rsid w:val="00E44DBA"/>
    <w:rsid w:val="00E51686"/>
    <w:rsid w:val="00E5362C"/>
    <w:rsid w:val="00E54171"/>
    <w:rsid w:val="00E5441B"/>
    <w:rsid w:val="00E55D07"/>
    <w:rsid w:val="00E61C99"/>
    <w:rsid w:val="00E6293F"/>
    <w:rsid w:val="00E63B63"/>
    <w:rsid w:val="00E65E5D"/>
    <w:rsid w:val="00E661C5"/>
    <w:rsid w:val="00E70D0E"/>
    <w:rsid w:val="00E71325"/>
    <w:rsid w:val="00E72A27"/>
    <w:rsid w:val="00E72E0E"/>
    <w:rsid w:val="00E7640A"/>
    <w:rsid w:val="00E81F9A"/>
    <w:rsid w:val="00E86D20"/>
    <w:rsid w:val="00E86E6F"/>
    <w:rsid w:val="00E87D37"/>
    <w:rsid w:val="00E90424"/>
    <w:rsid w:val="00E93746"/>
    <w:rsid w:val="00E94232"/>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5BB"/>
    <w:rsid w:val="00ED6D8D"/>
    <w:rsid w:val="00ED6DEE"/>
    <w:rsid w:val="00ED6E66"/>
    <w:rsid w:val="00EE0A77"/>
    <w:rsid w:val="00EE20EE"/>
    <w:rsid w:val="00EE23F4"/>
    <w:rsid w:val="00EE4240"/>
    <w:rsid w:val="00EE742C"/>
    <w:rsid w:val="00EF2A9E"/>
    <w:rsid w:val="00EF632A"/>
    <w:rsid w:val="00EF68E1"/>
    <w:rsid w:val="00EF72D2"/>
    <w:rsid w:val="00EF7785"/>
    <w:rsid w:val="00EF79B7"/>
    <w:rsid w:val="00F01D1A"/>
    <w:rsid w:val="00F020AF"/>
    <w:rsid w:val="00F0298A"/>
    <w:rsid w:val="00F03796"/>
    <w:rsid w:val="00F06ACF"/>
    <w:rsid w:val="00F105AC"/>
    <w:rsid w:val="00F10F69"/>
    <w:rsid w:val="00F1170B"/>
    <w:rsid w:val="00F160E4"/>
    <w:rsid w:val="00F20AA0"/>
    <w:rsid w:val="00F21C64"/>
    <w:rsid w:val="00F22F6E"/>
    <w:rsid w:val="00F237ED"/>
    <w:rsid w:val="00F259CF"/>
    <w:rsid w:val="00F26DDE"/>
    <w:rsid w:val="00F30A8C"/>
    <w:rsid w:val="00F315F7"/>
    <w:rsid w:val="00F40E37"/>
    <w:rsid w:val="00F41D86"/>
    <w:rsid w:val="00F4416E"/>
    <w:rsid w:val="00F44A78"/>
    <w:rsid w:val="00F50B8C"/>
    <w:rsid w:val="00F50EC1"/>
    <w:rsid w:val="00F55FFF"/>
    <w:rsid w:val="00F56087"/>
    <w:rsid w:val="00F61EA4"/>
    <w:rsid w:val="00F664AB"/>
    <w:rsid w:val="00F71001"/>
    <w:rsid w:val="00F755D9"/>
    <w:rsid w:val="00F822F3"/>
    <w:rsid w:val="00F82455"/>
    <w:rsid w:val="00F857C4"/>
    <w:rsid w:val="00F86EA2"/>
    <w:rsid w:val="00F87318"/>
    <w:rsid w:val="00F87C73"/>
    <w:rsid w:val="00F97B57"/>
    <w:rsid w:val="00F97B98"/>
    <w:rsid w:val="00FA382A"/>
    <w:rsid w:val="00FA50A8"/>
    <w:rsid w:val="00FA527A"/>
    <w:rsid w:val="00FA6A22"/>
    <w:rsid w:val="00FB0050"/>
    <w:rsid w:val="00FB3600"/>
    <w:rsid w:val="00FB68A4"/>
    <w:rsid w:val="00FC00A9"/>
    <w:rsid w:val="00FC0490"/>
    <w:rsid w:val="00FC2A1A"/>
    <w:rsid w:val="00FC3761"/>
    <w:rsid w:val="00FC6AE4"/>
    <w:rsid w:val="00FD0460"/>
    <w:rsid w:val="00FD3796"/>
    <w:rsid w:val="00FD418C"/>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B4F"/>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DA6D-4897-440F-B927-ADE876AC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359ABE43</Template>
  <TotalTime>0</TotalTime>
  <Pages>9</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Whelan</dc:creator>
  <cp:lastModifiedBy>Mrs Taylor</cp:lastModifiedBy>
  <cp:revision>2</cp:revision>
  <cp:lastPrinted>2021-06-30T14:13:00Z</cp:lastPrinted>
  <dcterms:created xsi:type="dcterms:W3CDTF">2021-11-16T15:03:00Z</dcterms:created>
  <dcterms:modified xsi:type="dcterms:W3CDTF">2021-11-16T15:03:00Z</dcterms:modified>
</cp:coreProperties>
</file>