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257B7" w14:textId="77777777" w:rsidR="00AB0F7E" w:rsidRDefault="00CA6A7F">
      <w:pPr>
        <w:pStyle w:val="Heading3"/>
        <w:spacing w:before="0" w:after="0"/>
        <w:ind w:right="-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Governing Body</w:t>
      </w:r>
      <w:r w:rsidR="00AB0F7E">
        <w:rPr>
          <w:sz w:val="36"/>
          <w:szCs w:val="36"/>
        </w:rPr>
        <w:t xml:space="preserve"> Meeting Minutes</w:t>
      </w:r>
    </w:p>
    <w:p w14:paraId="063BC0A8" w14:textId="77777777" w:rsidR="00AB0F7E" w:rsidRDefault="00AB0F7E">
      <w:pPr>
        <w:pStyle w:val="Heading3"/>
        <w:spacing w:before="0" w:after="0"/>
        <w:ind w:right="-1"/>
        <w:rPr>
          <w:sz w:val="24"/>
          <w:szCs w:val="24"/>
        </w:rPr>
      </w:pPr>
    </w:p>
    <w:p w14:paraId="3D5A90D9" w14:textId="60807C3D" w:rsidR="009409E0" w:rsidRDefault="00AB0F7E">
      <w:pPr>
        <w:shd w:val="clear" w:color="auto" w:fill="F3F3F3"/>
        <w:spacing w:line="360" w:lineRule="auto"/>
        <w:rPr>
          <w:rFonts w:cs="Arial"/>
          <w:b/>
          <w:bCs/>
          <w:color w:val="000000"/>
          <w:szCs w:val="24"/>
          <w:lang w:val="en" w:eastAsia="en-US"/>
        </w:rPr>
      </w:pPr>
      <w:r>
        <w:rPr>
          <w:rFonts w:cs="Arial"/>
          <w:b/>
          <w:bCs/>
          <w:color w:val="000000"/>
          <w:szCs w:val="24"/>
          <w:lang w:val="en" w:eastAsia="en-US"/>
        </w:rPr>
        <w:t xml:space="preserve">School: </w:t>
      </w:r>
      <w:r w:rsidR="00456965">
        <w:rPr>
          <w:rFonts w:cs="Arial"/>
          <w:b/>
          <w:bCs/>
          <w:color w:val="000000"/>
          <w:szCs w:val="24"/>
          <w:lang w:val="en" w:eastAsia="en-US"/>
        </w:rPr>
        <w:t xml:space="preserve">Cavendish </w:t>
      </w:r>
      <w:r w:rsidR="00741DA3">
        <w:rPr>
          <w:rFonts w:cs="Arial"/>
          <w:b/>
          <w:bCs/>
          <w:color w:val="000000"/>
          <w:szCs w:val="24"/>
          <w:lang w:val="en" w:eastAsia="en-US"/>
        </w:rPr>
        <w:t xml:space="preserve">Community </w:t>
      </w:r>
      <w:r w:rsidR="00456965">
        <w:rPr>
          <w:rFonts w:cs="Arial"/>
          <w:b/>
          <w:bCs/>
          <w:color w:val="000000"/>
          <w:szCs w:val="24"/>
          <w:lang w:val="en" w:eastAsia="en-US"/>
        </w:rPr>
        <w:t>Primary School</w:t>
      </w:r>
    </w:p>
    <w:p w14:paraId="5673A7ED" w14:textId="77777777" w:rsidR="00AB0F7E" w:rsidRDefault="00AB0F7E">
      <w:pPr>
        <w:shd w:val="clear" w:color="auto" w:fill="F3F3F3"/>
        <w:spacing w:line="360" w:lineRule="auto"/>
        <w:rPr>
          <w:rFonts w:cs="Arial"/>
          <w:b/>
          <w:bCs/>
          <w:color w:val="000000"/>
          <w:szCs w:val="24"/>
          <w:lang w:val="en" w:eastAsia="en-US"/>
        </w:rPr>
      </w:pPr>
      <w:r>
        <w:rPr>
          <w:rFonts w:cs="Arial"/>
          <w:b/>
          <w:bCs/>
          <w:color w:val="000000"/>
          <w:szCs w:val="24"/>
          <w:lang w:val="en" w:eastAsia="en-US"/>
        </w:rPr>
        <w:t>Quorum:</w:t>
      </w:r>
      <w:r w:rsidR="00061699">
        <w:rPr>
          <w:rFonts w:cs="Arial"/>
          <w:b/>
          <w:bCs/>
          <w:color w:val="000000"/>
          <w:szCs w:val="24"/>
          <w:lang w:val="en" w:eastAsia="en-US"/>
        </w:rPr>
        <w:t xml:space="preserve"> </w:t>
      </w:r>
      <w:r w:rsidR="00230056">
        <w:rPr>
          <w:rFonts w:cs="Arial"/>
          <w:b/>
          <w:bCs/>
          <w:color w:val="000000"/>
          <w:szCs w:val="24"/>
          <w:lang w:val="en" w:eastAsia="en-US"/>
        </w:rPr>
        <w:t>7</w:t>
      </w:r>
      <w:r w:rsidR="00456965">
        <w:rPr>
          <w:rFonts w:cs="Arial"/>
          <w:b/>
          <w:bCs/>
          <w:color w:val="000000"/>
          <w:szCs w:val="24"/>
          <w:lang w:val="en" w:eastAsia="en-US"/>
        </w:rPr>
        <w:t xml:space="preserve"> </w:t>
      </w:r>
      <w:r w:rsidR="00010B30">
        <w:rPr>
          <w:rFonts w:cs="Arial"/>
          <w:b/>
          <w:bCs/>
          <w:color w:val="000000"/>
          <w:szCs w:val="24"/>
          <w:lang w:val="en" w:eastAsia="en-US"/>
        </w:rPr>
        <w:t>(met</w:t>
      </w:r>
      <w:r w:rsidR="00456965">
        <w:rPr>
          <w:rFonts w:cs="Arial"/>
          <w:b/>
          <w:bCs/>
          <w:color w:val="000000"/>
          <w:szCs w:val="24"/>
          <w:lang w:val="en" w:eastAsia="en-US"/>
        </w:rPr>
        <w:t xml:space="preserve"> </w:t>
      </w:r>
      <w:r>
        <w:rPr>
          <w:rFonts w:cs="Arial"/>
          <w:b/>
          <w:bCs/>
          <w:color w:val="000000"/>
          <w:szCs w:val="24"/>
          <w:lang w:val="en" w:eastAsia="en-US"/>
        </w:rPr>
        <w:t>at this meeting)</w:t>
      </w:r>
    </w:p>
    <w:p w14:paraId="2DFE19CC" w14:textId="07B410CC" w:rsidR="00AB0F7E" w:rsidRDefault="00AB0F7E">
      <w:pPr>
        <w:shd w:val="clear" w:color="auto" w:fill="F3F3F3"/>
        <w:spacing w:line="360" w:lineRule="auto"/>
        <w:rPr>
          <w:rFonts w:cs="Arial"/>
          <w:b/>
          <w:bCs/>
          <w:color w:val="000000"/>
          <w:szCs w:val="24"/>
          <w:lang w:val="en" w:eastAsia="en-US"/>
        </w:rPr>
      </w:pPr>
      <w:r>
        <w:rPr>
          <w:rFonts w:cs="Arial"/>
          <w:b/>
          <w:bCs/>
          <w:color w:val="000000"/>
          <w:szCs w:val="24"/>
          <w:lang w:val="en" w:eastAsia="en-US"/>
        </w:rPr>
        <w:t xml:space="preserve">Chair: </w:t>
      </w:r>
      <w:r w:rsidR="00B30B19">
        <w:rPr>
          <w:rFonts w:cs="Arial"/>
          <w:b/>
          <w:bCs/>
          <w:color w:val="000000"/>
          <w:szCs w:val="24"/>
          <w:lang w:val="en" w:eastAsia="en-US"/>
        </w:rPr>
        <w:t>Oliver Gibson</w:t>
      </w:r>
    </w:p>
    <w:p w14:paraId="0FCD7F92" w14:textId="19764399" w:rsidR="00693203" w:rsidRDefault="00AB0F7E">
      <w:pPr>
        <w:shd w:val="clear" w:color="auto" w:fill="F3F3F3"/>
        <w:spacing w:line="360" w:lineRule="auto"/>
        <w:rPr>
          <w:rFonts w:cs="Arial"/>
          <w:b/>
          <w:bCs/>
          <w:color w:val="000000"/>
          <w:szCs w:val="24"/>
          <w:lang w:val="en" w:eastAsia="en-US"/>
        </w:rPr>
      </w:pPr>
      <w:r>
        <w:rPr>
          <w:rFonts w:cs="Arial"/>
          <w:b/>
          <w:bCs/>
          <w:color w:val="000000"/>
          <w:szCs w:val="24"/>
          <w:lang w:val="en" w:eastAsia="en-US"/>
        </w:rPr>
        <w:t xml:space="preserve">Clerk: </w:t>
      </w:r>
      <w:r w:rsidR="00466874">
        <w:rPr>
          <w:rFonts w:cs="Arial"/>
          <w:b/>
          <w:bCs/>
          <w:color w:val="000000"/>
          <w:szCs w:val="24"/>
          <w:lang w:val="en" w:eastAsia="en-US"/>
        </w:rPr>
        <w:t>David Pearce</w:t>
      </w:r>
    </w:p>
    <w:p w14:paraId="45D5D2B6" w14:textId="251AE33E" w:rsidR="00AB0F7E" w:rsidRDefault="00AB0F7E">
      <w:pPr>
        <w:shd w:val="clear" w:color="auto" w:fill="F3F3F3"/>
        <w:spacing w:line="360" w:lineRule="auto"/>
        <w:rPr>
          <w:rFonts w:cs="Arial"/>
          <w:b/>
          <w:color w:val="000000"/>
          <w:szCs w:val="24"/>
          <w:lang w:val="en" w:eastAsia="en-US"/>
        </w:rPr>
      </w:pPr>
      <w:r>
        <w:rPr>
          <w:rFonts w:cs="Arial"/>
          <w:b/>
          <w:color w:val="000000"/>
          <w:szCs w:val="24"/>
          <w:lang w:val="en" w:eastAsia="en-US"/>
        </w:rPr>
        <w:t>Date of meeting</w:t>
      </w:r>
      <w:r w:rsidR="00C92278">
        <w:rPr>
          <w:rFonts w:cs="Arial"/>
          <w:b/>
          <w:color w:val="000000"/>
          <w:szCs w:val="24"/>
          <w:lang w:val="en" w:eastAsia="en-US"/>
        </w:rPr>
        <w:t>:</w:t>
      </w:r>
      <w:r w:rsidR="00A4677B">
        <w:rPr>
          <w:rFonts w:cs="Arial"/>
          <w:b/>
          <w:color w:val="000000"/>
          <w:szCs w:val="24"/>
          <w:lang w:val="en" w:eastAsia="en-US"/>
        </w:rPr>
        <w:t xml:space="preserve"> </w:t>
      </w:r>
      <w:r w:rsidR="00256096">
        <w:rPr>
          <w:rFonts w:cs="Arial"/>
          <w:b/>
          <w:color w:val="000000"/>
          <w:szCs w:val="24"/>
          <w:lang w:val="en" w:eastAsia="en-US"/>
        </w:rPr>
        <w:t xml:space="preserve">Wednesday </w:t>
      </w:r>
      <w:r w:rsidR="00466874">
        <w:rPr>
          <w:rFonts w:cs="Arial"/>
          <w:b/>
          <w:color w:val="000000"/>
          <w:szCs w:val="24"/>
          <w:lang w:val="en" w:eastAsia="en-US"/>
        </w:rPr>
        <w:t>13</w:t>
      </w:r>
      <w:r w:rsidR="00EB7914">
        <w:rPr>
          <w:rFonts w:cs="Arial"/>
          <w:b/>
          <w:color w:val="000000"/>
          <w:szCs w:val="24"/>
          <w:lang w:val="en" w:eastAsia="en-US"/>
        </w:rPr>
        <w:t xml:space="preserve"> </w:t>
      </w:r>
      <w:r w:rsidR="00466874">
        <w:rPr>
          <w:rFonts w:cs="Arial"/>
          <w:b/>
          <w:color w:val="000000"/>
          <w:szCs w:val="24"/>
          <w:lang w:val="en" w:eastAsia="en-US"/>
        </w:rPr>
        <w:t>January</w:t>
      </w:r>
      <w:r w:rsidR="00EB7914">
        <w:rPr>
          <w:rFonts w:cs="Arial"/>
          <w:b/>
          <w:color w:val="000000"/>
          <w:szCs w:val="24"/>
          <w:lang w:val="en" w:eastAsia="en-US"/>
        </w:rPr>
        <w:t xml:space="preserve"> 202</w:t>
      </w:r>
      <w:r w:rsidR="00466874">
        <w:rPr>
          <w:rFonts w:cs="Arial"/>
          <w:b/>
          <w:color w:val="000000"/>
          <w:szCs w:val="24"/>
          <w:lang w:val="en" w:eastAsia="en-US"/>
        </w:rPr>
        <w:t>1</w:t>
      </w:r>
    </w:p>
    <w:p w14:paraId="4BAF74A9" w14:textId="02BDCF14" w:rsidR="009409E0" w:rsidRDefault="00AB0F7E" w:rsidP="00693203">
      <w:pPr>
        <w:shd w:val="clear" w:color="auto" w:fill="F3F3F3"/>
        <w:spacing w:line="360" w:lineRule="auto"/>
        <w:rPr>
          <w:lang w:val="en-US" w:eastAsia="en-US"/>
        </w:rPr>
      </w:pPr>
      <w:r>
        <w:rPr>
          <w:rFonts w:cs="Arial"/>
          <w:b/>
          <w:color w:val="000000"/>
          <w:szCs w:val="24"/>
          <w:lang w:val="en" w:eastAsia="en-US"/>
        </w:rPr>
        <w:t xml:space="preserve">Venue: </w:t>
      </w:r>
      <w:r w:rsidR="00466874">
        <w:rPr>
          <w:rFonts w:cs="Arial"/>
          <w:b/>
          <w:color w:val="000000"/>
          <w:szCs w:val="24"/>
          <w:lang w:val="en" w:eastAsia="en-US"/>
        </w:rPr>
        <w:t>via conference video call</w:t>
      </w:r>
    </w:p>
    <w:p w14:paraId="251B4925" w14:textId="77777777" w:rsidR="00D16962" w:rsidRPr="00C92278" w:rsidRDefault="00E32A51" w:rsidP="00C92278">
      <w:pPr>
        <w:pStyle w:val="Heading1"/>
        <w:rPr>
          <w:sz w:val="24"/>
        </w:rPr>
      </w:pPr>
      <w:r w:rsidRPr="00E06643">
        <w:rPr>
          <w:sz w:val="24"/>
        </w:rPr>
        <w:t>Attendance</w:t>
      </w:r>
    </w:p>
    <w:p w14:paraId="22D1CA70" w14:textId="77777777" w:rsidR="00C92278" w:rsidRDefault="00C92278" w:rsidP="00596C7B">
      <w:pPr>
        <w:rPr>
          <w:i/>
          <w:sz w:val="20"/>
          <w:lang w:val="en-US" w:eastAsia="en-U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1800"/>
        <w:gridCol w:w="1980"/>
      </w:tblGrid>
      <w:tr w:rsidR="00C92278" w:rsidRPr="00B00321" w14:paraId="68FB580F" w14:textId="77777777" w:rsidTr="00C92278">
        <w:trPr>
          <w:trHeight w:val="276"/>
        </w:trPr>
        <w:tc>
          <w:tcPr>
            <w:tcW w:w="3168" w:type="dxa"/>
          </w:tcPr>
          <w:p w14:paraId="654FF4CA" w14:textId="77777777" w:rsidR="00C92278" w:rsidRPr="00B00321" w:rsidRDefault="00C92278" w:rsidP="00C92278">
            <w:pPr>
              <w:jc w:val="center"/>
              <w:rPr>
                <w:szCs w:val="24"/>
              </w:rPr>
            </w:pPr>
          </w:p>
          <w:p w14:paraId="476EDBE0" w14:textId="77777777" w:rsidR="00C92278" w:rsidRPr="00B00321" w:rsidRDefault="00C92278" w:rsidP="00C92278">
            <w:pPr>
              <w:jc w:val="center"/>
              <w:rPr>
                <w:b/>
                <w:szCs w:val="24"/>
              </w:rPr>
            </w:pPr>
            <w:r w:rsidRPr="00B00321">
              <w:rPr>
                <w:b/>
                <w:szCs w:val="24"/>
              </w:rPr>
              <w:t>Name</w:t>
            </w:r>
          </w:p>
        </w:tc>
        <w:tc>
          <w:tcPr>
            <w:tcW w:w="3420" w:type="dxa"/>
            <w:shd w:val="clear" w:color="auto" w:fill="auto"/>
          </w:tcPr>
          <w:p w14:paraId="02F5E8D6" w14:textId="77777777" w:rsidR="00C92278" w:rsidRPr="00B00321" w:rsidRDefault="00C92278" w:rsidP="00C92278">
            <w:pPr>
              <w:jc w:val="center"/>
              <w:rPr>
                <w:szCs w:val="24"/>
              </w:rPr>
            </w:pPr>
          </w:p>
          <w:p w14:paraId="2EF1FFA8" w14:textId="77777777" w:rsidR="00C92278" w:rsidRPr="00B00321" w:rsidRDefault="00C92278" w:rsidP="00C92278">
            <w:pPr>
              <w:jc w:val="center"/>
              <w:rPr>
                <w:b/>
                <w:szCs w:val="24"/>
              </w:rPr>
            </w:pPr>
            <w:r w:rsidRPr="00B00321">
              <w:rPr>
                <w:b/>
                <w:szCs w:val="24"/>
              </w:rPr>
              <w:t>Governor type</w:t>
            </w:r>
          </w:p>
          <w:p w14:paraId="14E9A66E" w14:textId="77777777" w:rsidR="00C92278" w:rsidRPr="00B00321" w:rsidRDefault="00C92278" w:rsidP="00C92278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2A27EA2" w14:textId="3F77C5C8" w:rsidR="00C92278" w:rsidRPr="00B00321" w:rsidRDefault="00C92278" w:rsidP="00466874">
            <w:pPr>
              <w:jc w:val="center"/>
              <w:rPr>
                <w:b/>
                <w:szCs w:val="24"/>
              </w:rPr>
            </w:pPr>
            <w:r w:rsidRPr="00B00321">
              <w:rPr>
                <w:b/>
                <w:szCs w:val="24"/>
              </w:rPr>
              <w:t>‘End of Term of Office’ date</w:t>
            </w:r>
          </w:p>
        </w:tc>
        <w:tc>
          <w:tcPr>
            <w:tcW w:w="1980" w:type="dxa"/>
          </w:tcPr>
          <w:p w14:paraId="0EE1014B" w14:textId="59C20EFB" w:rsidR="00C92278" w:rsidRPr="00B00321" w:rsidRDefault="00466874" w:rsidP="00C922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C92278" w:rsidRPr="00B00321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)</w:t>
            </w:r>
            <w:r w:rsidR="00C92278" w:rsidRPr="00B00321">
              <w:rPr>
                <w:b/>
                <w:szCs w:val="24"/>
              </w:rPr>
              <w:t>resent /</w:t>
            </w:r>
            <w:r w:rsidR="00C9227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(A</w:t>
            </w:r>
            <w:r w:rsidR="00C92278" w:rsidRPr="00B00321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)</w:t>
            </w:r>
            <w:r w:rsidR="00C92278" w:rsidRPr="00B00321">
              <w:rPr>
                <w:b/>
                <w:szCs w:val="24"/>
              </w:rPr>
              <w:t>ologies /</w:t>
            </w:r>
            <w:r w:rsidR="00C9227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(A)</w:t>
            </w:r>
            <w:r w:rsidR="00C92278" w:rsidRPr="00B00321">
              <w:rPr>
                <w:b/>
                <w:szCs w:val="24"/>
              </w:rPr>
              <w:t>bsent</w:t>
            </w:r>
          </w:p>
        </w:tc>
      </w:tr>
      <w:tr w:rsidR="00C92278" w:rsidRPr="00DC4293" w14:paraId="6EF4D65C" w14:textId="77777777" w:rsidTr="00C92278">
        <w:trPr>
          <w:trHeight w:val="2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209" w14:textId="0EDA77FF" w:rsidR="00C92278" w:rsidRDefault="00EB7914" w:rsidP="00C92278">
            <w:pPr>
              <w:rPr>
                <w:szCs w:val="24"/>
              </w:rPr>
            </w:pPr>
            <w:r>
              <w:rPr>
                <w:szCs w:val="24"/>
              </w:rPr>
              <w:t>Jo Taylor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3D0A" w14:textId="77777777" w:rsidR="00C92278" w:rsidRDefault="00C92278" w:rsidP="00C92278">
            <w:pPr>
              <w:rPr>
                <w:szCs w:val="24"/>
              </w:rPr>
            </w:pPr>
            <w:r>
              <w:rPr>
                <w:szCs w:val="24"/>
              </w:rPr>
              <w:t>Headteacher (HT)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8432" w14:textId="77777777" w:rsidR="00C92278" w:rsidRPr="00B01D7F" w:rsidRDefault="00C92278" w:rsidP="00466874">
            <w:pPr>
              <w:jc w:val="center"/>
              <w:rPr>
                <w:szCs w:val="24"/>
              </w:rPr>
            </w:pPr>
            <w:r w:rsidRPr="00B01D7F">
              <w:rPr>
                <w:szCs w:val="24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AA7" w14:textId="7C630243" w:rsidR="00C92278" w:rsidRPr="00B01D7F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76556BE5" w14:textId="77777777" w:rsidTr="00C92278">
        <w:trPr>
          <w:trHeight w:val="2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B06" w14:textId="532CC6C3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Oliver Gibson</w:t>
            </w:r>
            <w:r w:rsidR="003616D3">
              <w:rPr>
                <w:szCs w:val="24"/>
              </w:rPr>
              <w:t xml:space="preserve"> (Chair</w:t>
            </w:r>
            <w:r w:rsidR="002F7C21">
              <w:rPr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402" w14:textId="6AD81F31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25E2" w14:textId="147F7B2A" w:rsidR="00C65A2A" w:rsidRDefault="00C65A2A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01/07/23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20A" w14:textId="7D5ABDA5" w:rsidR="00C65A2A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3B1E4B99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078" w14:textId="77777777" w:rsidR="00C65A2A" w:rsidRPr="00E32A51" w:rsidRDefault="00C65A2A" w:rsidP="00C65A2A">
            <w:pPr>
              <w:rPr>
                <w:szCs w:val="24"/>
              </w:rPr>
            </w:pPr>
            <w:r w:rsidRPr="00E32A51">
              <w:rPr>
                <w:szCs w:val="24"/>
              </w:rPr>
              <w:t xml:space="preserve">David Griffiths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443C" w14:textId="77777777" w:rsidR="00C65A2A" w:rsidRPr="00DC4293" w:rsidRDefault="00C65A2A" w:rsidP="00C65A2A">
            <w:pPr>
              <w:rPr>
                <w:szCs w:val="24"/>
              </w:rPr>
            </w:pPr>
            <w:r w:rsidRPr="00DC4293">
              <w:rPr>
                <w:szCs w:val="24"/>
              </w:rPr>
              <w:t>A</w:t>
            </w:r>
            <w:r>
              <w:rPr>
                <w:szCs w:val="24"/>
              </w:rPr>
              <w:t>ssociate (DHT)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710" w14:textId="77777777" w:rsidR="00C65A2A" w:rsidRPr="00DC4293" w:rsidRDefault="00C65A2A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05/12/21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5C8" w14:textId="1D2A6625" w:rsidR="00C65A2A" w:rsidRPr="00DC4293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33C2484B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C6D" w14:textId="77777777" w:rsidR="00C65A2A" w:rsidRPr="00845106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Catherine Alnuamaani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3F30" w14:textId="191087A5" w:rsidR="00C65A2A" w:rsidRPr="00845106" w:rsidRDefault="00066E7C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FA1D" w14:textId="177B7AE8" w:rsidR="00C65A2A" w:rsidRPr="00845106" w:rsidRDefault="00066E7C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19/05/24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171B" w14:textId="7E9D4F03" w:rsidR="00C65A2A" w:rsidRPr="00845106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5F3E5F37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4C9" w14:textId="67CDA0E5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Sarah Hamilton</w:t>
            </w:r>
            <w:r w:rsidR="00CE3163">
              <w:rPr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0E0F" w14:textId="77777777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2385" w14:textId="521DAF71" w:rsidR="00C65A2A" w:rsidRDefault="00EB7914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23/09/24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AFDC" w14:textId="73ED216B" w:rsidR="00C65A2A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5C5F8458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814" w14:textId="77777777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Kirsty Baird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0512" w14:textId="7E47F21B" w:rsidR="00C65A2A" w:rsidRDefault="00375720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5C7B" w14:textId="54231EC0" w:rsidR="00C65A2A" w:rsidRDefault="00375720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12/01/25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576" w14:textId="6B280579" w:rsidR="00C65A2A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69DF219F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DD6" w14:textId="77777777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Chris Byrne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584" w14:textId="77777777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53CC" w14:textId="24681589" w:rsidR="00C65A2A" w:rsidRDefault="00EB7914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23/09/21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2EB" w14:textId="7966D9AE" w:rsidR="00C65A2A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C65A2A" w:rsidRPr="00DC4293" w14:paraId="035B6F95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ACC" w14:textId="2E474E9C" w:rsidR="00C65A2A" w:rsidRDefault="00C65A2A" w:rsidP="00C65A2A">
            <w:pPr>
              <w:rPr>
                <w:szCs w:val="24"/>
              </w:rPr>
            </w:pPr>
            <w:r>
              <w:rPr>
                <w:szCs w:val="24"/>
              </w:rPr>
              <w:t>Mike Tate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1E83" w14:textId="0A11B795" w:rsidR="00C65A2A" w:rsidRDefault="00B73D3D" w:rsidP="00C65A2A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F97" w14:textId="732B49F7" w:rsidR="00C65A2A" w:rsidRDefault="00B73D3D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12/07/24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230" w14:textId="79B9E99C" w:rsidR="00C65A2A" w:rsidRDefault="00975389" w:rsidP="00C65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8B6D2C" w:rsidRPr="00DC4293" w14:paraId="29B3EDAE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DB9" w14:textId="703C34E2" w:rsidR="008B6D2C" w:rsidRDefault="008B6D2C" w:rsidP="008B6D2C">
            <w:pPr>
              <w:rPr>
                <w:szCs w:val="24"/>
              </w:rPr>
            </w:pPr>
            <w:r w:rsidRPr="00E32A51">
              <w:rPr>
                <w:szCs w:val="24"/>
              </w:rPr>
              <w:t>Suzannah Reeve</w:t>
            </w:r>
            <w:r w:rsidR="00EB7914">
              <w:rPr>
                <w:szCs w:val="24"/>
              </w:rPr>
              <w:t>s</w:t>
            </w:r>
            <w:r w:rsidR="00375720">
              <w:rPr>
                <w:szCs w:val="24"/>
              </w:rPr>
              <w:t xml:space="preserve"> 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262" w14:textId="058179DD" w:rsidR="008B6D2C" w:rsidRDefault="008B6D2C" w:rsidP="008B6D2C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AAB7" w14:textId="46A76106" w:rsidR="008B6D2C" w:rsidRDefault="008B6D2C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01/07/23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266" w14:textId="6C43FA2F" w:rsidR="008B6D2C" w:rsidRDefault="00975389" w:rsidP="008B6D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8B6D2C" w:rsidRPr="00DC4293" w14:paraId="1F611A09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0C6" w14:textId="0A8FB13E" w:rsidR="008B6D2C" w:rsidRDefault="00EB7914" w:rsidP="008B6D2C">
            <w:pPr>
              <w:rPr>
                <w:rFonts w:cs="Arial"/>
                <w:szCs w:val="24"/>
              </w:rPr>
            </w:pPr>
            <w:r>
              <w:rPr>
                <w:szCs w:val="24"/>
              </w:rPr>
              <w:t>Vino Bromfield</w:t>
            </w:r>
            <w:r w:rsidR="00E938B0">
              <w:rPr>
                <w:szCs w:val="24"/>
              </w:rPr>
              <w:t xml:space="preserve"> **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6A03" w14:textId="606C80C3" w:rsidR="008B6D2C" w:rsidRDefault="008B6D2C" w:rsidP="008B6D2C">
            <w:pPr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Parent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C3C3" w14:textId="3D94B1D9" w:rsidR="008B6D2C" w:rsidRDefault="008B6D2C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30/11/21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567" w14:textId="06E1C84D" w:rsidR="008B6D2C" w:rsidRDefault="00975389" w:rsidP="008B6D2C">
            <w:pPr>
              <w:jc w:val="center"/>
            </w:pPr>
            <w:r>
              <w:t>P</w:t>
            </w:r>
          </w:p>
        </w:tc>
      </w:tr>
      <w:tr w:rsidR="008B6D2C" w:rsidRPr="00DC4293" w14:paraId="32D8EB1C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56E" w14:textId="6D3890A3" w:rsidR="008B6D2C" w:rsidRDefault="00EB7914" w:rsidP="008B6D2C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>Helen Boanas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7CD4" w14:textId="00F26EBC" w:rsidR="008B6D2C" w:rsidRDefault="008B6D2C" w:rsidP="008B6D2C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>Parent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233" w14:textId="748860BA" w:rsidR="008B6D2C" w:rsidRDefault="008B6D2C" w:rsidP="00466874">
            <w:pPr>
              <w:jc w:val="center"/>
              <w:rPr>
                <w:szCs w:val="24"/>
              </w:rPr>
            </w:pPr>
            <w:r w:rsidRPr="00412AE3">
              <w:rPr>
                <w:rFonts w:cs="Arial"/>
                <w:szCs w:val="24"/>
              </w:rPr>
              <w:t>22/01/22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88F" w14:textId="1ECDE2C1" w:rsidR="008B6D2C" w:rsidRDefault="00975389" w:rsidP="008B6D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EB7914" w:rsidRPr="00DC4293" w14:paraId="409CDB5E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277" w14:textId="7F9E6C4C" w:rsidR="00EB7914" w:rsidRDefault="00EB7914" w:rsidP="00EB7914">
            <w:pPr>
              <w:rPr>
                <w:szCs w:val="24"/>
              </w:rPr>
            </w:pPr>
            <w:r>
              <w:rPr>
                <w:szCs w:val="24"/>
              </w:rPr>
              <w:t>Neil Todd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E40D" w14:textId="7BADA401" w:rsidR="00EB7914" w:rsidRDefault="00EB7914" w:rsidP="00EB7914">
            <w:pPr>
              <w:rPr>
                <w:szCs w:val="24"/>
              </w:rPr>
            </w:pPr>
            <w:r>
              <w:rPr>
                <w:szCs w:val="24"/>
              </w:rPr>
              <w:t>Co-opted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91E0" w14:textId="4F79B911" w:rsidR="00EB7914" w:rsidRDefault="00EB7914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22/11/22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F56" w14:textId="5B80C31B" w:rsidR="00EB7914" w:rsidRDefault="00975389" w:rsidP="00EB79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EB7914" w:rsidRPr="00DC4293" w14:paraId="6B897917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734" w14:textId="1F33C6C7" w:rsidR="00EB7914" w:rsidRPr="00F86541" w:rsidRDefault="00EB7914" w:rsidP="00EB7914">
            <w:pPr>
              <w:rPr>
                <w:szCs w:val="24"/>
              </w:rPr>
            </w:pPr>
            <w:r w:rsidRPr="00F86541">
              <w:rPr>
                <w:szCs w:val="24"/>
              </w:rPr>
              <w:t>Lorna Cook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B085" w14:textId="3B224E45" w:rsidR="00EB7914" w:rsidRPr="00F86541" w:rsidRDefault="00EB7914" w:rsidP="00EB7914">
            <w:pPr>
              <w:rPr>
                <w:szCs w:val="24"/>
              </w:rPr>
            </w:pPr>
            <w:r w:rsidRPr="00F86541">
              <w:rPr>
                <w:szCs w:val="24"/>
              </w:rPr>
              <w:t>Parent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B4DC" w14:textId="2E2172E7" w:rsidR="00EB7914" w:rsidRPr="00F86541" w:rsidRDefault="00EB7914" w:rsidP="00466874">
            <w:pPr>
              <w:jc w:val="center"/>
              <w:rPr>
                <w:szCs w:val="24"/>
              </w:rPr>
            </w:pPr>
            <w:r w:rsidRPr="00F86541">
              <w:rPr>
                <w:szCs w:val="24"/>
              </w:rPr>
              <w:t>01/11/20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DE5" w14:textId="75C9B71A" w:rsidR="00EB7914" w:rsidRDefault="00975389" w:rsidP="00EB79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EB7914" w:rsidRPr="00DC4293" w14:paraId="0A094ADA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8FA" w14:textId="140A1169" w:rsidR="00EB7914" w:rsidRDefault="005155A1" w:rsidP="00EB7914">
            <w:pPr>
              <w:rPr>
                <w:szCs w:val="24"/>
              </w:rPr>
            </w:pPr>
            <w:r>
              <w:rPr>
                <w:szCs w:val="24"/>
              </w:rPr>
              <w:t>Laurence Moule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729" w14:textId="68A56311" w:rsidR="00EB7914" w:rsidRDefault="005155A1" w:rsidP="00EB7914">
            <w:pPr>
              <w:rPr>
                <w:szCs w:val="24"/>
              </w:rPr>
            </w:pPr>
            <w:r>
              <w:rPr>
                <w:szCs w:val="24"/>
              </w:rPr>
              <w:t>Staff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AFA8" w14:textId="174D878F" w:rsidR="00EB7914" w:rsidRDefault="005155A1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12/09/24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8C1" w14:textId="5682478C" w:rsidR="00EB7914" w:rsidRDefault="00975389" w:rsidP="00EB79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5155A1" w:rsidRPr="00DC4293" w14:paraId="323980EC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027" w14:textId="77777777" w:rsidR="005155A1" w:rsidRDefault="005155A1" w:rsidP="00EB7914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7E4" w14:textId="77777777" w:rsidR="005155A1" w:rsidRDefault="005155A1" w:rsidP="00EB7914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E2A2" w14:textId="77777777" w:rsidR="005155A1" w:rsidRDefault="005155A1" w:rsidP="00466874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285" w14:textId="77777777" w:rsidR="005155A1" w:rsidRDefault="005155A1" w:rsidP="00EB7914">
            <w:pPr>
              <w:jc w:val="center"/>
              <w:rPr>
                <w:szCs w:val="24"/>
              </w:rPr>
            </w:pPr>
          </w:p>
        </w:tc>
      </w:tr>
      <w:tr w:rsidR="00EB7914" w:rsidRPr="00DC4293" w14:paraId="03249C93" w14:textId="77777777" w:rsidTr="00C9227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187" w14:textId="1592DBCC" w:rsidR="00EB7914" w:rsidRDefault="00EB7914" w:rsidP="00EB7914">
            <w:pPr>
              <w:rPr>
                <w:szCs w:val="24"/>
              </w:rPr>
            </w:pPr>
            <w:r>
              <w:rPr>
                <w:szCs w:val="24"/>
              </w:rPr>
              <w:t>Garry Bridges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3734" w14:textId="3E06CD3E" w:rsidR="00EB7914" w:rsidRDefault="00EB7914" w:rsidP="00EB7914">
            <w:pPr>
              <w:rPr>
                <w:szCs w:val="24"/>
              </w:rPr>
            </w:pPr>
            <w:r>
              <w:rPr>
                <w:szCs w:val="24"/>
              </w:rPr>
              <w:t>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CAD0" w14:textId="25FC9CD7" w:rsidR="00EB7914" w:rsidRDefault="00EB7914" w:rsidP="004668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20/03/22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065" w14:textId="769CE751" w:rsidR="00EB7914" w:rsidRDefault="00975389" w:rsidP="00EB79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</w:t>
            </w:r>
          </w:p>
        </w:tc>
      </w:tr>
    </w:tbl>
    <w:p w14:paraId="2542D06A" w14:textId="77777777" w:rsidR="00E938B0" w:rsidRDefault="00375720" w:rsidP="00596C7B">
      <w:pPr>
        <w:rPr>
          <w:i/>
          <w:sz w:val="20"/>
          <w:lang w:val="en-US" w:eastAsia="en-US"/>
        </w:rPr>
      </w:pPr>
      <w:r w:rsidRPr="00141262">
        <w:rPr>
          <w:i/>
          <w:sz w:val="20"/>
          <w:lang w:val="en-US" w:eastAsia="en-US"/>
        </w:rPr>
        <w:t xml:space="preserve">* </w:t>
      </w:r>
      <w:r w:rsidR="00141262">
        <w:rPr>
          <w:i/>
          <w:sz w:val="20"/>
          <w:lang w:val="en-US" w:eastAsia="en-US"/>
        </w:rPr>
        <w:t xml:space="preserve">joined the meeting </w:t>
      </w:r>
      <w:r w:rsidR="006B7B24">
        <w:rPr>
          <w:i/>
          <w:sz w:val="20"/>
          <w:lang w:val="en-US" w:eastAsia="en-US"/>
        </w:rPr>
        <w:t xml:space="preserve">late, see </w:t>
      </w:r>
      <w:r w:rsidR="00141262">
        <w:rPr>
          <w:i/>
          <w:sz w:val="20"/>
          <w:lang w:val="en-US" w:eastAsia="en-US"/>
        </w:rPr>
        <w:t>item 4</w:t>
      </w:r>
    </w:p>
    <w:p w14:paraId="079CA561" w14:textId="50EDBB80" w:rsidR="00524C83" w:rsidRPr="00141262" w:rsidRDefault="00E938B0" w:rsidP="00596C7B">
      <w:pPr>
        <w:rPr>
          <w:i/>
          <w:sz w:val="20"/>
          <w:lang w:val="en-US" w:eastAsia="en-US"/>
        </w:rPr>
      </w:pPr>
      <w:r>
        <w:rPr>
          <w:i/>
          <w:sz w:val="20"/>
          <w:lang w:val="en-US" w:eastAsia="en-US"/>
        </w:rPr>
        <w:t>*</w:t>
      </w:r>
      <w:r w:rsidRPr="00141262">
        <w:rPr>
          <w:i/>
          <w:sz w:val="20"/>
          <w:lang w:val="en-US" w:eastAsia="en-US"/>
        </w:rPr>
        <w:t xml:space="preserve">* </w:t>
      </w:r>
      <w:r>
        <w:rPr>
          <w:i/>
          <w:sz w:val="20"/>
          <w:lang w:val="en-US" w:eastAsia="en-US"/>
        </w:rPr>
        <w:t>joined the meeting late, see item 5</w:t>
      </w:r>
      <w:r w:rsidR="00375720" w:rsidRPr="00141262">
        <w:rPr>
          <w:i/>
          <w:sz w:val="20"/>
          <w:lang w:val="en-US" w:eastAsia="en-US"/>
        </w:rPr>
        <w:br/>
      </w:r>
    </w:p>
    <w:p w14:paraId="6D36C886" w14:textId="77777777" w:rsidR="00AB0F7E" w:rsidRDefault="002066BF">
      <w:pPr>
        <w:rPr>
          <w:b/>
          <w:szCs w:val="24"/>
          <w:lang w:val="en-US" w:eastAsia="en-US"/>
        </w:rPr>
      </w:pPr>
      <w:r>
        <w:rPr>
          <w:b/>
          <w:szCs w:val="24"/>
          <w:lang w:val="en-US" w:eastAsia="en-US"/>
        </w:rPr>
        <w:t>O</w:t>
      </w:r>
      <w:r w:rsidR="00AB0F7E">
        <w:rPr>
          <w:b/>
          <w:szCs w:val="24"/>
          <w:lang w:val="en-US" w:eastAsia="en-US"/>
        </w:rPr>
        <w:t xml:space="preserve">thers present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5"/>
        <w:gridCol w:w="5153"/>
      </w:tblGrid>
      <w:tr w:rsidR="00AB0F7E" w14:paraId="5CE20A47" w14:textId="77777777" w:rsidTr="00D16962">
        <w:trPr>
          <w:trHeight w:val="315"/>
        </w:trPr>
        <w:tc>
          <w:tcPr>
            <w:tcW w:w="5155" w:type="dxa"/>
          </w:tcPr>
          <w:p w14:paraId="69B79BD6" w14:textId="77777777" w:rsidR="00AB0F7E" w:rsidRDefault="00AB0F7E">
            <w:pPr>
              <w:jc w:val="center"/>
              <w:rPr>
                <w:b/>
                <w:szCs w:val="24"/>
                <w:lang w:val="en-US" w:eastAsia="en-US"/>
              </w:rPr>
            </w:pPr>
            <w:r>
              <w:rPr>
                <w:b/>
                <w:szCs w:val="24"/>
                <w:lang w:val="en-US" w:eastAsia="en-US"/>
              </w:rPr>
              <w:t>Name</w:t>
            </w:r>
          </w:p>
        </w:tc>
        <w:tc>
          <w:tcPr>
            <w:tcW w:w="5153" w:type="dxa"/>
          </w:tcPr>
          <w:p w14:paraId="43E254F5" w14:textId="77777777" w:rsidR="00AB0F7E" w:rsidRDefault="00AB0F7E">
            <w:pPr>
              <w:jc w:val="center"/>
              <w:rPr>
                <w:b/>
                <w:szCs w:val="24"/>
                <w:lang w:val="en-US" w:eastAsia="en-US"/>
              </w:rPr>
            </w:pPr>
            <w:r>
              <w:rPr>
                <w:b/>
                <w:szCs w:val="24"/>
                <w:lang w:val="en-US" w:eastAsia="en-US"/>
              </w:rPr>
              <w:t>Role</w:t>
            </w:r>
          </w:p>
        </w:tc>
      </w:tr>
      <w:tr w:rsidR="00524C83" w14:paraId="307D1A98" w14:textId="77777777" w:rsidTr="00D16962">
        <w:tc>
          <w:tcPr>
            <w:tcW w:w="5155" w:type="dxa"/>
          </w:tcPr>
          <w:p w14:paraId="46F29606" w14:textId="7EF14CB4" w:rsidR="00524C83" w:rsidRDefault="00524C83">
            <w:pPr>
              <w:rPr>
                <w:rFonts w:cs="Arial"/>
                <w:bCs/>
                <w:color w:val="000000"/>
                <w:szCs w:val="24"/>
                <w:lang w:val="en" w:eastAsia="en-US"/>
              </w:rPr>
            </w:pPr>
            <w:r w:rsidRPr="00975389">
              <w:rPr>
                <w:rFonts w:cs="Arial"/>
                <w:bCs/>
                <w:szCs w:val="24"/>
                <w:lang w:val="en" w:eastAsia="en-US"/>
              </w:rPr>
              <w:t>Nicola Kennedy</w:t>
            </w:r>
            <w:r w:rsidR="00141262">
              <w:rPr>
                <w:rFonts w:cs="Arial"/>
                <w:bCs/>
                <w:szCs w:val="24"/>
                <w:lang w:val="en" w:eastAsia="en-US"/>
              </w:rPr>
              <w:t xml:space="preserve"> *</w:t>
            </w:r>
          </w:p>
        </w:tc>
        <w:tc>
          <w:tcPr>
            <w:tcW w:w="5153" w:type="dxa"/>
          </w:tcPr>
          <w:p w14:paraId="63723C38" w14:textId="12D3D4D6" w:rsidR="00524C83" w:rsidRDefault="00524C83" w:rsidP="002A48BF">
            <w:pPr>
              <w:rPr>
                <w:szCs w:val="24"/>
              </w:rPr>
            </w:pPr>
            <w:r>
              <w:rPr>
                <w:szCs w:val="24"/>
              </w:rPr>
              <w:t>School Business Manager (SBM)</w:t>
            </w:r>
          </w:p>
        </w:tc>
      </w:tr>
      <w:tr w:rsidR="00466874" w14:paraId="025F4038" w14:textId="77777777" w:rsidTr="00D16962">
        <w:tc>
          <w:tcPr>
            <w:tcW w:w="5155" w:type="dxa"/>
          </w:tcPr>
          <w:p w14:paraId="05005E53" w14:textId="4565172C" w:rsidR="00466874" w:rsidRDefault="00466874">
            <w:pPr>
              <w:rPr>
                <w:rFonts w:cs="Arial"/>
                <w:bCs/>
                <w:color w:val="000000"/>
                <w:szCs w:val="24"/>
                <w:lang w:val="en" w:eastAsia="en-US"/>
              </w:rPr>
            </w:pPr>
            <w:r>
              <w:rPr>
                <w:rFonts w:cs="Arial"/>
                <w:bCs/>
                <w:color w:val="000000"/>
                <w:szCs w:val="24"/>
                <w:lang w:val="en" w:eastAsia="en-US"/>
              </w:rPr>
              <w:t>David Pearce</w:t>
            </w:r>
          </w:p>
        </w:tc>
        <w:tc>
          <w:tcPr>
            <w:tcW w:w="5153" w:type="dxa"/>
          </w:tcPr>
          <w:p w14:paraId="7A2F4461" w14:textId="29AD7A97" w:rsidR="00466874" w:rsidRDefault="00466874" w:rsidP="002A48BF">
            <w:pPr>
              <w:rPr>
                <w:szCs w:val="24"/>
              </w:rPr>
            </w:pPr>
            <w:r>
              <w:rPr>
                <w:szCs w:val="24"/>
              </w:rPr>
              <w:t>Clerk, One Education</w:t>
            </w:r>
          </w:p>
        </w:tc>
      </w:tr>
    </w:tbl>
    <w:p w14:paraId="5876C319" w14:textId="47FF98C6" w:rsidR="008B6D2C" w:rsidRDefault="00141262">
      <w:pPr>
        <w:rPr>
          <w:b/>
          <w:szCs w:val="24"/>
          <w:lang w:val="en-US" w:eastAsia="en-US"/>
        </w:rPr>
      </w:pPr>
      <w:r w:rsidRPr="00141262">
        <w:rPr>
          <w:i/>
          <w:sz w:val="20"/>
          <w:lang w:val="en-US" w:eastAsia="en-US"/>
        </w:rPr>
        <w:t xml:space="preserve">* </w:t>
      </w:r>
      <w:r>
        <w:rPr>
          <w:i/>
          <w:sz w:val="20"/>
          <w:lang w:val="en-US" w:eastAsia="en-US"/>
        </w:rPr>
        <w:t xml:space="preserve">joined the meeting </w:t>
      </w:r>
      <w:r w:rsidR="006B7B24">
        <w:rPr>
          <w:i/>
          <w:sz w:val="20"/>
          <w:lang w:val="en-US" w:eastAsia="en-US"/>
        </w:rPr>
        <w:t>late, see</w:t>
      </w:r>
      <w:r>
        <w:rPr>
          <w:i/>
          <w:sz w:val="20"/>
          <w:lang w:val="en-US" w:eastAsia="en-US"/>
        </w:rPr>
        <w:t xml:space="preserve"> item 4</w:t>
      </w:r>
      <w:r>
        <w:rPr>
          <w:b/>
          <w:szCs w:val="24"/>
          <w:lang w:val="en-US" w:eastAsia="en-US"/>
        </w:rPr>
        <w:br/>
      </w:r>
    </w:p>
    <w:p w14:paraId="15BD8EC7" w14:textId="77777777" w:rsidR="00840A4A" w:rsidRDefault="00AB0F7E">
      <w:pPr>
        <w:rPr>
          <w:b/>
          <w:szCs w:val="24"/>
          <w:lang w:val="en-US" w:eastAsia="en-US"/>
        </w:rPr>
      </w:pPr>
      <w:r>
        <w:rPr>
          <w:b/>
          <w:szCs w:val="24"/>
          <w:lang w:val="en-US" w:eastAsia="en-US"/>
        </w:rPr>
        <w:t>Agenda Items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807"/>
        <w:gridCol w:w="1464"/>
        <w:gridCol w:w="1377"/>
      </w:tblGrid>
      <w:tr w:rsidR="00840A4A" w14:paraId="7A8D54D5" w14:textId="77777777" w:rsidTr="00EB7914">
        <w:tc>
          <w:tcPr>
            <w:tcW w:w="660" w:type="dxa"/>
          </w:tcPr>
          <w:p w14:paraId="241B231D" w14:textId="77777777" w:rsidR="00840A4A" w:rsidRDefault="00840A4A" w:rsidP="00F0313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9648" w:type="dxa"/>
            <w:gridSpan w:val="3"/>
          </w:tcPr>
          <w:p w14:paraId="401ED991" w14:textId="77777777" w:rsidR="00840A4A" w:rsidRDefault="00C6229C" w:rsidP="00FE396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Welcome and apologies</w:t>
            </w:r>
          </w:p>
        </w:tc>
      </w:tr>
      <w:tr w:rsidR="00840A4A" w14:paraId="4EEAB2F5" w14:textId="77777777" w:rsidTr="00EB7914">
        <w:tc>
          <w:tcPr>
            <w:tcW w:w="10308" w:type="dxa"/>
            <w:gridSpan w:val="4"/>
          </w:tcPr>
          <w:p w14:paraId="1AFC6252" w14:textId="4ED4CC3D" w:rsidR="002B6044" w:rsidRPr="00975389" w:rsidRDefault="00466874" w:rsidP="00596C7B">
            <w:pPr>
              <w:rPr>
                <w:szCs w:val="24"/>
                <w:lang w:val="en-US" w:eastAsia="en-US"/>
              </w:rPr>
            </w:pPr>
            <w:r w:rsidRPr="00975389">
              <w:rPr>
                <w:rFonts w:cs="Arial"/>
                <w:szCs w:val="24"/>
              </w:rPr>
              <w:t>The Chair welcomed everyone to the ‘remote’ GB meeting via conference video call, as a result of Covid-19 lockdown.</w:t>
            </w:r>
            <w:r w:rsidRPr="00975389">
              <w:rPr>
                <w:szCs w:val="24"/>
                <w:lang w:val="en-US" w:eastAsia="en-US"/>
              </w:rPr>
              <w:br/>
            </w:r>
            <w:r w:rsidRPr="00975389">
              <w:rPr>
                <w:szCs w:val="24"/>
                <w:lang w:val="en-US" w:eastAsia="en-US"/>
              </w:rPr>
              <w:br/>
            </w:r>
            <w:r w:rsidR="00EB7914" w:rsidRPr="00975389">
              <w:rPr>
                <w:szCs w:val="24"/>
                <w:lang w:val="en-US" w:eastAsia="en-US"/>
              </w:rPr>
              <w:t xml:space="preserve">Apologies were received and accepted from </w:t>
            </w:r>
            <w:r w:rsidR="00975389" w:rsidRPr="00975389">
              <w:rPr>
                <w:szCs w:val="24"/>
                <w:lang w:val="en-US" w:eastAsia="en-US"/>
              </w:rPr>
              <w:t>Garry Bridges.</w:t>
            </w:r>
          </w:p>
          <w:p w14:paraId="5F54AFD7" w14:textId="1EEEC25B" w:rsidR="00C6229C" w:rsidRPr="00F712C5" w:rsidRDefault="00375720" w:rsidP="00A36BAD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>
              <w:rPr>
                <w:szCs w:val="24"/>
              </w:rPr>
              <w:t xml:space="preserve">Governors </w:t>
            </w:r>
            <w:r w:rsidR="00571993">
              <w:rPr>
                <w:szCs w:val="24"/>
              </w:rPr>
              <w:t xml:space="preserve">were reminded that </w:t>
            </w:r>
            <w:r>
              <w:rPr>
                <w:szCs w:val="24"/>
              </w:rPr>
              <w:t>Kirsty Baird’s term of office ended on 1.11.20 as a parent governor.</w:t>
            </w:r>
            <w:r>
              <w:rPr>
                <w:szCs w:val="24"/>
                <w:lang w:val="en-US" w:eastAsia="en-US"/>
              </w:rPr>
              <w:br/>
            </w:r>
            <w:r w:rsidR="00571993">
              <w:rPr>
                <w:szCs w:val="24"/>
                <w:lang w:val="en-US" w:eastAsia="en-US"/>
              </w:rPr>
              <w:lastRenderedPageBreak/>
              <w:br/>
            </w:r>
            <w:r>
              <w:rPr>
                <w:szCs w:val="24"/>
                <w:lang w:val="en-US" w:eastAsia="en-US"/>
              </w:rPr>
              <w:t xml:space="preserve">Governors approved the appointment of Kirsty Baird as a </w:t>
            </w:r>
            <w:r w:rsidR="00571993">
              <w:rPr>
                <w:szCs w:val="24"/>
                <w:lang w:val="en-US" w:eastAsia="en-US"/>
              </w:rPr>
              <w:t>c</w:t>
            </w:r>
            <w:r>
              <w:rPr>
                <w:szCs w:val="24"/>
                <w:lang w:val="en-US" w:eastAsia="en-US"/>
              </w:rPr>
              <w:t>o-opted governor for a period of four years (end of term of office date 12.1.25).</w:t>
            </w:r>
            <w:r>
              <w:rPr>
                <w:szCs w:val="24"/>
                <w:lang w:val="en-US" w:eastAsia="en-US"/>
              </w:rPr>
              <w:br/>
            </w:r>
            <w:r w:rsidR="00525207">
              <w:rPr>
                <w:szCs w:val="24"/>
                <w:lang w:val="en-US" w:eastAsia="en-US"/>
              </w:rPr>
              <w:br/>
              <w:t>Governors noted that Suzannah Reeves is stepping down as Vice Chair of the GB.</w:t>
            </w:r>
            <w:r w:rsidR="00525207">
              <w:rPr>
                <w:szCs w:val="24"/>
                <w:lang w:val="en-US" w:eastAsia="en-US"/>
              </w:rPr>
              <w:br/>
            </w:r>
            <w:r w:rsidR="00525207">
              <w:rPr>
                <w:szCs w:val="24"/>
                <w:lang w:val="en-US" w:eastAsia="en-US"/>
              </w:rPr>
              <w:br/>
            </w:r>
            <w:r w:rsidR="00525207" w:rsidRPr="00375720">
              <w:rPr>
                <w:szCs w:val="24"/>
                <w:u w:val="single"/>
                <w:lang w:val="en-US" w:eastAsia="en-US"/>
              </w:rPr>
              <w:t>Vic</w:t>
            </w:r>
            <w:r w:rsidRPr="00375720">
              <w:rPr>
                <w:szCs w:val="24"/>
                <w:u w:val="single"/>
                <w:lang w:val="en-US" w:eastAsia="en-US"/>
              </w:rPr>
              <w:t>e</w:t>
            </w:r>
            <w:r w:rsidR="00525207" w:rsidRPr="00375720">
              <w:rPr>
                <w:szCs w:val="24"/>
                <w:u w:val="single"/>
                <w:lang w:val="en-US" w:eastAsia="en-US"/>
              </w:rPr>
              <w:t xml:space="preserve"> Chair election</w:t>
            </w:r>
            <w:r w:rsidR="00525207" w:rsidRPr="00375720">
              <w:rPr>
                <w:szCs w:val="24"/>
                <w:u w:val="single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>Lorna Cook was elected as Vice Chair, unopposed, for the remainder of the academic year.</w:t>
            </w:r>
            <w:r w:rsidR="00525207">
              <w:rPr>
                <w:szCs w:val="24"/>
                <w:lang w:val="en-US" w:eastAsia="en-US"/>
              </w:rPr>
              <w:br/>
            </w:r>
          </w:p>
        </w:tc>
      </w:tr>
      <w:tr w:rsidR="00840A4A" w14:paraId="2EE7408D" w14:textId="77777777" w:rsidTr="00375720">
        <w:tc>
          <w:tcPr>
            <w:tcW w:w="660" w:type="dxa"/>
            <w:tcBorders>
              <w:bottom w:val="single" w:sz="4" w:space="0" w:color="auto"/>
            </w:tcBorders>
          </w:tcPr>
          <w:p w14:paraId="1CE03168" w14:textId="77777777" w:rsidR="00840A4A" w:rsidRPr="00E32A51" w:rsidRDefault="00840A4A" w:rsidP="00F03136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5FD4126F" w14:textId="77777777" w:rsidR="00840A4A" w:rsidRPr="00E32A51" w:rsidRDefault="00840A4A" w:rsidP="00F03136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65D41A3E" w14:textId="77777777" w:rsidR="00840A4A" w:rsidRPr="00E32A51" w:rsidRDefault="00840A4A" w:rsidP="00F03136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4FFA846" w14:textId="77777777" w:rsidR="00840A4A" w:rsidRPr="00E32A51" w:rsidRDefault="00840A4A" w:rsidP="00F03136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375720" w14:paraId="513EB818" w14:textId="77777777" w:rsidTr="00375720">
        <w:tc>
          <w:tcPr>
            <w:tcW w:w="660" w:type="dxa"/>
            <w:tcBorders>
              <w:bottom w:val="nil"/>
            </w:tcBorders>
          </w:tcPr>
          <w:p w14:paraId="11DCC910" w14:textId="6E29612F" w:rsidR="00375720" w:rsidRPr="00375720" w:rsidRDefault="00375720" w:rsidP="00F03136">
            <w:pPr>
              <w:pStyle w:val="Heading1"/>
              <w:rPr>
                <w:b w:val="0"/>
                <w:sz w:val="24"/>
              </w:rPr>
            </w:pPr>
            <w:r w:rsidRPr="00375720">
              <w:rPr>
                <w:b w:val="0"/>
                <w:sz w:val="24"/>
              </w:rPr>
              <w:t>D</w:t>
            </w:r>
          </w:p>
        </w:tc>
        <w:tc>
          <w:tcPr>
            <w:tcW w:w="6807" w:type="dxa"/>
            <w:tcBorders>
              <w:bottom w:val="nil"/>
            </w:tcBorders>
          </w:tcPr>
          <w:p w14:paraId="64C728B3" w14:textId="77777777" w:rsidR="00375720" w:rsidRDefault="00375720" w:rsidP="00375720">
            <w:pPr>
              <w:pStyle w:val="Heading1"/>
              <w:numPr>
                <w:ilvl w:val="0"/>
                <w:numId w:val="36"/>
              </w:num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Kirsty Baird appointed as a Co-opted governor</w:t>
            </w:r>
          </w:p>
          <w:p w14:paraId="5E1A1A3E" w14:textId="0408E85F" w:rsidR="00375720" w:rsidRPr="00375720" w:rsidRDefault="00375720" w:rsidP="00375720">
            <w:pPr>
              <w:rPr>
                <w:lang w:val="en-US" w:eastAsia="en-US"/>
              </w:rPr>
            </w:pPr>
          </w:p>
        </w:tc>
        <w:tc>
          <w:tcPr>
            <w:tcW w:w="1464" w:type="dxa"/>
            <w:tcBorders>
              <w:bottom w:val="nil"/>
            </w:tcBorders>
          </w:tcPr>
          <w:p w14:paraId="2A6D958A" w14:textId="613BE9D2" w:rsidR="00375720" w:rsidRPr="00375720" w:rsidRDefault="00375720" w:rsidP="00F03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  <w:tcBorders>
              <w:bottom w:val="nil"/>
            </w:tcBorders>
          </w:tcPr>
          <w:p w14:paraId="490EA0E1" w14:textId="5AB9525F" w:rsidR="00375720" w:rsidRPr="00375720" w:rsidRDefault="00375720" w:rsidP="00F03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 years</w:t>
            </w:r>
          </w:p>
        </w:tc>
      </w:tr>
      <w:tr w:rsidR="00375720" w14:paraId="0B1D24D7" w14:textId="77777777" w:rsidTr="00375720">
        <w:tc>
          <w:tcPr>
            <w:tcW w:w="660" w:type="dxa"/>
            <w:tcBorders>
              <w:top w:val="nil"/>
            </w:tcBorders>
          </w:tcPr>
          <w:p w14:paraId="2245D44C" w14:textId="781B06C5" w:rsidR="00375720" w:rsidRPr="00375720" w:rsidRDefault="00375720" w:rsidP="00F03136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</w:t>
            </w:r>
          </w:p>
        </w:tc>
        <w:tc>
          <w:tcPr>
            <w:tcW w:w="6807" w:type="dxa"/>
            <w:tcBorders>
              <w:top w:val="nil"/>
            </w:tcBorders>
          </w:tcPr>
          <w:p w14:paraId="6BEE3F46" w14:textId="4B8A5F14" w:rsidR="00375720" w:rsidRPr="00375720" w:rsidRDefault="00375720" w:rsidP="00375720">
            <w:pPr>
              <w:pStyle w:val="Heading1"/>
              <w:numPr>
                <w:ilvl w:val="0"/>
                <w:numId w:val="36"/>
              </w:numPr>
            </w:pPr>
            <w:r>
              <w:rPr>
                <w:b w:val="0"/>
                <w:sz w:val="24"/>
              </w:rPr>
              <w:t>Lorna Cook elected as Vice Chair</w:t>
            </w:r>
          </w:p>
        </w:tc>
        <w:tc>
          <w:tcPr>
            <w:tcW w:w="1464" w:type="dxa"/>
            <w:tcBorders>
              <w:top w:val="nil"/>
            </w:tcBorders>
          </w:tcPr>
          <w:p w14:paraId="2DFE4E33" w14:textId="5B1609BB" w:rsidR="00375720" w:rsidRDefault="00375720" w:rsidP="00F031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  <w:tcBorders>
              <w:top w:val="nil"/>
            </w:tcBorders>
          </w:tcPr>
          <w:p w14:paraId="100AD86A" w14:textId="77777777" w:rsidR="00375720" w:rsidRDefault="00375720" w:rsidP="00F03136">
            <w:pPr>
              <w:rPr>
                <w:rFonts w:cs="Arial"/>
                <w:szCs w:val="24"/>
              </w:rPr>
            </w:pPr>
          </w:p>
        </w:tc>
      </w:tr>
    </w:tbl>
    <w:p w14:paraId="3C2771A3" w14:textId="77777777" w:rsidR="00EB7914" w:rsidRPr="00BB444D" w:rsidRDefault="00EB7914">
      <w:pPr>
        <w:rPr>
          <w:szCs w:val="24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807"/>
        <w:gridCol w:w="1464"/>
        <w:gridCol w:w="1377"/>
      </w:tblGrid>
      <w:tr w:rsidR="00EB7914" w14:paraId="51EA8F34" w14:textId="77777777" w:rsidTr="00466874">
        <w:tc>
          <w:tcPr>
            <w:tcW w:w="660" w:type="dxa"/>
          </w:tcPr>
          <w:p w14:paraId="0730437A" w14:textId="77777777" w:rsidR="00EB7914" w:rsidRDefault="00EB791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9648" w:type="dxa"/>
            <w:gridSpan w:val="3"/>
          </w:tcPr>
          <w:p w14:paraId="619951F8" w14:textId="77777777" w:rsidR="00EB7914" w:rsidRDefault="00EB791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Declaration of pecuniary interests</w:t>
            </w:r>
          </w:p>
        </w:tc>
      </w:tr>
      <w:tr w:rsidR="00EB7914" w:rsidRPr="00F712C5" w14:paraId="1567BA30" w14:textId="77777777" w:rsidTr="00466874">
        <w:tc>
          <w:tcPr>
            <w:tcW w:w="10308" w:type="dxa"/>
            <w:gridSpan w:val="4"/>
          </w:tcPr>
          <w:p w14:paraId="2E849E40" w14:textId="6D3D0EF1" w:rsidR="00EB7914" w:rsidRDefault="00EB7914" w:rsidP="00EB7914">
            <w:pPr>
              <w:rPr>
                <w:color w:val="000000"/>
                <w:szCs w:val="24"/>
              </w:rPr>
            </w:pPr>
            <w:r w:rsidRPr="00656949">
              <w:rPr>
                <w:color w:val="000000"/>
                <w:szCs w:val="24"/>
              </w:rPr>
              <w:t xml:space="preserve">There were no pecuniary interests expressed regarding any </w:t>
            </w:r>
            <w:r w:rsidR="00BB444D">
              <w:rPr>
                <w:color w:val="000000"/>
                <w:szCs w:val="24"/>
              </w:rPr>
              <w:t xml:space="preserve">items on </w:t>
            </w:r>
            <w:r w:rsidRPr="00656949">
              <w:rPr>
                <w:color w:val="000000"/>
                <w:szCs w:val="24"/>
              </w:rPr>
              <w:t>the agenda</w:t>
            </w:r>
            <w:r w:rsidR="00BB444D">
              <w:rPr>
                <w:color w:val="000000"/>
                <w:szCs w:val="24"/>
              </w:rPr>
              <w:t>.</w:t>
            </w:r>
          </w:p>
          <w:p w14:paraId="30B7C75B" w14:textId="77777777" w:rsidR="00EB7914" w:rsidRPr="00656949" w:rsidRDefault="00EB7914" w:rsidP="00EB7914">
            <w:pPr>
              <w:rPr>
                <w:szCs w:val="24"/>
                <w:lang w:val="en-US" w:eastAsia="en-US"/>
              </w:rPr>
            </w:pPr>
          </w:p>
        </w:tc>
      </w:tr>
      <w:tr w:rsidR="00EB7914" w:rsidRPr="00E32A51" w14:paraId="6877190E" w14:textId="77777777" w:rsidTr="00466874">
        <w:tc>
          <w:tcPr>
            <w:tcW w:w="660" w:type="dxa"/>
          </w:tcPr>
          <w:p w14:paraId="475E8BE5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11299C79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4" w:type="dxa"/>
          </w:tcPr>
          <w:p w14:paraId="04647DFD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</w:tcPr>
          <w:p w14:paraId="1E4216F3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EB7914" w14:paraId="3BCEFA0D" w14:textId="77777777" w:rsidTr="00466874">
        <w:tc>
          <w:tcPr>
            <w:tcW w:w="660" w:type="dxa"/>
          </w:tcPr>
          <w:p w14:paraId="3C091171" w14:textId="77777777" w:rsidR="00EB7914" w:rsidRDefault="00EB7914" w:rsidP="00EB7914">
            <w:pPr>
              <w:rPr>
                <w:rFonts w:cs="Arial"/>
                <w:szCs w:val="24"/>
              </w:rPr>
            </w:pPr>
          </w:p>
        </w:tc>
        <w:tc>
          <w:tcPr>
            <w:tcW w:w="6807" w:type="dxa"/>
          </w:tcPr>
          <w:p w14:paraId="42EEF058" w14:textId="77777777" w:rsidR="00EB7914" w:rsidRDefault="00EB7914" w:rsidP="00EB7914">
            <w:pPr>
              <w:ind w:left="360"/>
              <w:rPr>
                <w:szCs w:val="24"/>
              </w:rPr>
            </w:pPr>
          </w:p>
        </w:tc>
        <w:tc>
          <w:tcPr>
            <w:tcW w:w="1464" w:type="dxa"/>
          </w:tcPr>
          <w:p w14:paraId="63874711" w14:textId="77777777" w:rsidR="00EB7914" w:rsidRDefault="00EB7914" w:rsidP="00EB7914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57BE54FB" w14:textId="77777777" w:rsidR="00EB7914" w:rsidRDefault="00EB7914" w:rsidP="00EB7914">
            <w:pPr>
              <w:rPr>
                <w:szCs w:val="24"/>
              </w:rPr>
            </w:pPr>
          </w:p>
        </w:tc>
      </w:tr>
    </w:tbl>
    <w:p w14:paraId="6A40AA8D" w14:textId="77777777" w:rsidR="00EB7914" w:rsidRDefault="00EB7914" w:rsidP="00EB7914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807"/>
        <w:gridCol w:w="1464"/>
        <w:gridCol w:w="1377"/>
      </w:tblGrid>
      <w:tr w:rsidR="00EB7914" w14:paraId="7EE8FE1C" w14:textId="77777777" w:rsidTr="00466874">
        <w:tc>
          <w:tcPr>
            <w:tcW w:w="660" w:type="dxa"/>
          </w:tcPr>
          <w:p w14:paraId="4DDBC6E0" w14:textId="660F7BA8" w:rsidR="00EB7914" w:rsidRDefault="0046687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9648" w:type="dxa"/>
            <w:gridSpan w:val="3"/>
          </w:tcPr>
          <w:p w14:paraId="03696F8C" w14:textId="5E475D75" w:rsidR="00EB7914" w:rsidRDefault="00EB791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Notification of confidential items or </w:t>
            </w:r>
            <w:r w:rsidR="00466874">
              <w:rPr>
                <w:rFonts w:cs="Arial"/>
                <w:b/>
                <w:szCs w:val="24"/>
              </w:rPr>
              <w:t xml:space="preserve">AoB </w:t>
            </w:r>
            <w:r>
              <w:rPr>
                <w:rFonts w:cs="Arial"/>
                <w:b/>
                <w:szCs w:val="24"/>
              </w:rPr>
              <w:t>items</w:t>
            </w:r>
          </w:p>
        </w:tc>
      </w:tr>
      <w:tr w:rsidR="00EB7914" w14:paraId="10A06CED" w14:textId="77777777" w:rsidTr="00466874">
        <w:tc>
          <w:tcPr>
            <w:tcW w:w="10308" w:type="dxa"/>
            <w:gridSpan w:val="4"/>
          </w:tcPr>
          <w:p w14:paraId="331A3CEF" w14:textId="5E0FB3DB" w:rsidR="00EB7914" w:rsidRPr="00466455" w:rsidRDefault="009709A4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Governors received an </w:t>
            </w:r>
            <w:r w:rsidR="000665C4">
              <w:rPr>
                <w:szCs w:val="24"/>
                <w:lang w:val="en-US" w:eastAsia="en-US"/>
              </w:rPr>
              <w:t xml:space="preserve">update to the HT’s report </w:t>
            </w:r>
            <w:r>
              <w:rPr>
                <w:szCs w:val="24"/>
                <w:lang w:val="en-US" w:eastAsia="en-US"/>
              </w:rPr>
              <w:t xml:space="preserve">which </w:t>
            </w:r>
            <w:r w:rsidR="000665C4">
              <w:rPr>
                <w:szCs w:val="24"/>
                <w:lang w:val="en-US" w:eastAsia="en-US"/>
              </w:rPr>
              <w:t xml:space="preserve">will </w:t>
            </w:r>
            <w:r>
              <w:rPr>
                <w:szCs w:val="24"/>
                <w:lang w:val="en-US" w:eastAsia="en-US"/>
              </w:rPr>
              <w:t>be presented as part of agenda item 5.</w:t>
            </w:r>
            <w:r w:rsidR="00752470">
              <w:rPr>
                <w:szCs w:val="24"/>
                <w:lang w:val="en-US" w:eastAsia="en-US"/>
              </w:rPr>
              <w:br/>
            </w:r>
          </w:p>
        </w:tc>
      </w:tr>
      <w:tr w:rsidR="00EB7914" w14:paraId="14F31872" w14:textId="77777777" w:rsidTr="00466874">
        <w:tc>
          <w:tcPr>
            <w:tcW w:w="660" w:type="dxa"/>
          </w:tcPr>
          <w:p w14:paraId="757F7A3D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36817491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4" w:type="dxa"/>
          </w:tcPr>
          <w:p w14:paraId="1F61A2A3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</w:tcPr>
          <w:p w14:paraId="7FA91762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466874" w14:paraId="7EA8AC81" w14:textId="77777777" w:rsidTr="00466874">
        <w:tc>
          <w:tcPr>
            <w:tcW w:w="660" w:type="dxa"/>
          </w:tcPr>
          <w:p w14:paraId="7F7CFCC9" w14:textId="77777777" w:rsidR="00466874" w:rsidRPr="00E32A51" w:rsidRDefault="00466874" w:rsidP="00EB7914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78FAA440" w14:textId="77777777" w:rsidR="00466874" w:rsidRPr="00E32A51" w:rsidRDefault="00466874" w:rsidP="00EB7914">
            <w:pPr>
              <w:pStyle w:val="Heading1"/>
              <w:rPr>
                <w:sz w:val="24"/>
              </w:rPr>
            </w:pPr>
          </w:p>
        </w:tc>
        <w:tc>
          <w:tcPr>
            <w:tcW w:w="1464" w:type="dxa"/>
          </w:tcPr>
          <w:p w14:paraId="427C278E" w14:textId="77777777" w:rsidR="00466874" w:rsidRPr="00E32A51" w:rsidRDefault="00466874" w:rsidP="00EB7914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377" w:type="dxa"/>
          </w:tcPr>
          <w:p w14:paraId="3006599D" w14:textId="77777777" w:rsidR="00466874" w:rsidRPr="00E32A51" w:rsidRDefault="00466874" w:rsidP="00EB7914">
            <w:pPr>
              <w:rPr>
                <w:rFonts w:cs="Arial"/>
                <w:b/>
                <w:szCs w:val="24"/>
              </w:rPr>
            </w:pPr>
          </w:p>
        </w:tc>
      </w:tr>
    </w:tbl>
    <w:p w14:paraId="3E89151F" w14:textId="77777777" w:rsidR="00EB7914" w:rsidRDefault="00EB7914" w:rsidP="00EB7914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807"/>
        <w:gridCol w:w="1464"/>
        <w:gridCol w:w="1377"/>
      </w:tblGrid>
      <w:tr w:rsidR="00EB7914" w14:paraId="4A70DE52" w14:textId="77777777" w:rsidTr="00466874">
        <w:tc>
          <w:tcPr>
            <w:tcW w:w="660" w:type="dxa"/>
          </w:tcPr>
          <w:p w14:paraId="2BFC263F" w14:textId="110A3903" w:rsidR="00EB7914" w:rsidRDefault="0046687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9648" w:type="dxa"/>
            <w:gridSpan w:val="3"/>
          </w:tcPr>
          <w:p w14:paraId="03540C84" w14:textId="627C6943" w:rsidR="00EB7914" w:rsidRDefault="00EB7914" w:rsidP="00EB79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Minutes of last meeting (</w:t>
            </w:r>
            <w:r w:rsidR="00466874">
              <w:rPr>
                <w:rFonts w:cs="Arial"/>
                <w:b/>
                <w:szCs w:val="24"/>
              </w:rPr>
              <w:t>24</w:t>
            </w:r>
            <w:r>
              <w:rPr>
                <w:rFonts w:cs="Arial"/>
                <w:b/>
                <w:szCs w:val="24"/>
              </w:rPr>
              <w:t>.</w:t>
            </w:r>
            <w:r w:rsidR="00466874">
              <w:rPr>
                <w:rFonts w:cs="Arial"/>
                <w:b/>
                <w:szCs w:val="24"/>
              </w:rPr>
              <w:t>9</w:t>
            </w:r>
            <w:r>
              <w:rPr>
                <w:rFonts w:cs="Arial"/>
                <w:b/>
                <w:szCs w:val="24"/>
              </w:rPr>
              <w:t xml:space="preserve">.20) &amp; </w:t>
            </w:r>
            <w:r w:rsidR="00466874">
              <w:rPr>
                <w:rFonts w:cs="Arial"/>
                <w:b/>
                <w:szCs w:val="24"/>
              </w:rPr>
              <w:t>m</w:t>
            </w:r>
            <w:r>
              <w:rPr>
                <w:rFonts w:cs="Arial"/>
                <w:b/>
                <w:szCs w:val="24"/>
              </w:rPr>
              <w:t xml:space="preserve">atters </w:t>
            </w:r>
            <w:r w:rsidR="00466874">
              <w:rPr>
                <w:rFonts w:cs="Arial"/>
                <w:b/>
                <w:szCs w:val="24"/>
              </w:rPr>
              <w:t>a</w:t>
            </w:r>
            <w:r>
              <w:rPr>
                <w:rFonts w:cs="Arial"/>
                <w:b/>
                <w:szCs w:val="24"/>
              </w:rPr>
              <w:t>rising</w:t>
            </w:r>
          </w:p>
        </w:tc>
      </w:tr>
      <w:tr w:rsidR="00EB7914" w:rsidRPr="00432297" w14:paraId="690F5768" w14:textId="77777777" w:rsidTr="00466874">
        <w:tc>
          <w:tcPr>
            <w:tcW w:w="10308" w:type="dxa"/>
            <w:gridSpan w:val="4"/>
          </w:tcPr>
          <w:p w14:paraId="670DDCBC" w14:textId="156ACC98" w:rsidR="00EB7914" w:rsidRPr="009709A4" w:rsidRDefault="00EB7914" w:rsidP="00EB7914">
            <w:pPr>
              <w:rPr>
                <w:szCs w:val="24"/>
                <w:lang w:val="en-US" w:eastAsia="en-US"/>
              </w:rPr>
            </w:pPr>
            <w:r w:rsidRPr="009709A4">
              <w:rPr>
                <w:szCs w:val="24"/>
                <w:lang w:val="en-US" w:eastAsia="en-US"/>
              </w:rPr>
              <w:t xml:space="preserve">The minutes of the last meeting </w:t>
            </w:r>
            <w:r w:rsidR="00466874" w:rsidRPr="009709A4">
              <w:rPr>
                <w:szCs w:val="24"/>
                <w:lang w:val="en-US" w:eastAsia="en-US"/>
              </w:rPr>
              <w:t xml:space="preserve">held on 24.9.20 </w:t>
            </w:r>
            <w:r w:rsidRPr="009709A4">
              <w:rPr>
                <w:szCs w:val="24"/>
                <w:lang w:val="en-US" w:eastAsia="en-US"/>
              </w:rPr>
              <w:t xml:space="preserve">were approved as an accurate record of the meeting. A copy of the minutes </w:t>
            </w:r>
            <w:r w:rsidR="00466874" w:rsidRPr="009709A4">
              <w:rPr>
                <w:szCs w:val="24"/>
                <w:lang w:val="en-US" w:eastAsia="en-US"/>
              </w:rPr>
              <w:t xml:space="preserve">will be signed at a future date </w:t>
            </w:r>
            <w:r w:rsidRPr="009709A4">
              <w:rPr>
                <w:szCs w:val="24"/>
                <w:lang w:val="en-US" w:eastAsia="en-US"/>
              </w:rPr>
              <w:t>for retention on file.</w:t>
            </w:r>
          </w:p>
          <w:p w14:paraId="19DA0D30" w14:textId="77777777" w:rsidR="00EB7914" w:rsidRPr="009709A4" w:rsidRDefault="00EB7914" w:rsidP="00EB7914">
            <w:pPr>
              <w:rPr>
                <w:szCs w:val="24"/>
                <w:lang w:val="en-US" w:eastAsia="en-US"/>
              </w:rPr>
            </w:pPr>
          </w:p>
          <w:p w14:paraId="68F12CA1" w14:textId="77777777" w:rsidR="00EB7914" w:rsidRPr="009709A4" w:rsidRDefault="00EB7914" w:rsidP="00EB7914">
            <w:pPr>
              <w:rPr>
                <w:szCs w:val="24"/>
                <w:u w:val="single"/>
                <w:lang w:val="en-US" w:eastAsia="en-US"/>
              </w:rPr>
            </w:pPr>
            <w:r w:rsidRPr="009709A4">
              <w:rPr>
                <w:szCs w:val="24"/>
                <w:u w:val="single"/>
                <w:lang w:val="en-US" w:eastAsia="en-US"/>
              </w:rPr>
              <w:t>Matters Arising</w:t>
            </w:r>
          </w:p>
          <w:p w14:paraId="17D1EEDB" w14:textId="77777777" w:rsidR="00141262" w:rsidRPr="00141262" w:rsidRDefault="009709A4" w:rsidP="009709A4">
            <w:pPr>
              <w:rPr>
                <w:i/>
                <w:szCs w:val="24"/>
                <w:lang w:val="en-US" w:eastAsia="en-US"/>
              </w:rPr>
            </w:pPr>
            <w:r w:rsidRPr="009709A4">
              <w:rPr>
                <w:szCs w:val="24"/>
                <w:lang w:val="en-US" w:eastAsia="en-US"/>
              </w:rPr>
              <w:t xml:space="preserve">Page 7. Forward training link </w:t>
            </w:r>
            <w:r>
              <w:rPr>
                <w:szCs w:val="24"/>
                <w:lang w:val="en-US" w:eastAsia="en-US"/>
              </w:rPr>
              <w:t>for</w:t>
            </w:r>
            <w:r w:rsidRPr="009709A4">
              <w:rPr>
                <w:szCs w:val="24"/>
                <w:lang w:val="en-US" w:eastAsia="en-US"/>
              </w:rPr>
              <w:t xml:space="preserve"> KCSIE to </w:t>
            </w:r>
            <w:r>
              <w:rPr>
                <w:szCs w:val="24"/>
                <w:lang w:val="en-US" w:eastAsia="en-US"/>
              </w:rPr>
              <w:t xml:space="preserve">all </w:t>
            </w:r>
            <w:r w:rsidRPr="009709A4">
              <w:rPr>
                <w:szCs w:val="24"/>
                <w:lang w:val="en-US" w:eastAsia="en-US"/>
              </w:rPr>
              <w:t>governors?</w:t>
            </w:r>
            <w:r w:rsidRPr="009709A4">
              <w:rPr>
                <w:szCs w:val="24"/>
                <w:lang w:val="en-US" w:eastAsia="en-US"/>
              </w:rPr>
              <w:br/>
              <w:t>Q. Was the link sent out?</w:t>
            </w:r>
            <w:r w:rsidRPr="009709A4">
              <w:rPr>
                <w:szCs w:val="24"/>
                <w:lang w:val="en-US" w:eastAsia="en-US"/>
              </w:rPr>
              <w:br/>
              <w:t xml:space="preserve">Yes it was, </w:t>
            </w:r>
            <w:r>
              <w:rPr>
                <w:szCs w:val="24"/>
                <w:lang w:val="en-US" w:eastAsia="en-US"/>
              </w:rPr>
              <w:t xml:space="preserve">along </w:t>
            </w:r>
            <w:r w:rsidRPr="009709A4">
              <w:rPr>
                <w:szCs w:val="24"/>
                <w:lang w:val="en-US" w:eastAsia="en-US"/>
              </w:rPr>
              <w:t>with an invitation to attend the training.</w:t>
            </w:r>
            <w:r w:rsidRPr="009709A4">
              <w:rPr>
                <w:szCs w:val="24"/>
                <w:lang w:val="en-US" w:eastAsia="en-US"/>
              </w:rPr>
              <w:br/>
            </w:r>
            <w:r w:rsidR="00141262">
              <w:rPr>
                <w:szCs w:val="24"/>
                <w:lang w:val="en-US" w:eastAsia="en-US"/>
              </w:rPr>
              <w:br/>
            </w:r>
            <w:r w:rsidR="00141262" w:rsidRPr="00141262">
              <w:rPr>
                <w:i/>
                <w:szCs w:val="24"/>
                <w:lang w:val="en-US" w:eastAsia="en-US"/>
              </w:rPr>
              <w:t>* Nicola Kennedy joined the meeting</w:t>
            </w:r>
          </w:p>
          <w:p w14:paraId="1302AF64" w14:textId="473BB00F" w:rsidR="00466874" w:rsidRPr="00141262" w:rsidRDefault="00141262" w:rsidP="00141262">
            <w:pPr>
              <w:rPr>
                <w:szCs w:val="24"/>
                <w:lang w:val="en-US" w:eastAsia="en-US"/>
              </w:rPr>
            </w:pPr>
            <w:r w:rsidRPr="00141262">
              <w:rPr>
                <w:i/>
                <w:szCs w:val="24"/>
                <w:lang w:val="en-US" w:eastAsia="en-US"/>
              </w:rPr>
              <w:t>* Suzannah Reeves joined the meeting</w:t>
            </w:r>
            <w:r w:rsidRPr="00141262">
              <w:rPr>
                <w:szCs w:val="24"/>
                <w:lang w:val="en-US" w:eastAsia="en-US"/>
              </w:rPr>
              <w:br/>
            </w:r>
          </w:p>
        </w:tc>
      </w:tr>
      <w:tr w:rsidR="00EB7914" w:rsidRPr="00E32A51" w14:paraId="5169F4FC" w14:textId="77777777" w:rsidTr="00466874">
        <w:tc>
          <w:tcPr>
            <w:tcW w:w="660" w:type="dxa"/>
          </w:tcPr>
          <w:p w14:paraId="0C9926F2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6A77D68C" w14:textId="77777777" w:rsidR="00EB7914" w:rsidRPr="00E32A51" w:rsidRDefault="00EB7914" w:rsidP="00EB7914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4" w:type="dxa"/>
          </w:tcPr>
          <w:p w14:paraId="126EA163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</w:tcPr>
          <w:p w14:paraId="3932155A" w14:textId="77777777" w:rsidR="00EB7914" w:rsidRPr="00E32A51" w:rsidRDefault="00EB7914" w:rsidP="00EB7914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466874" w:rsidRPr="00E32A51" w14:paraId="52CF3AE6" w14:textId="77777777" w:rsidTr="00466874">
        <w:tc>
          <w:tcPr>
            <w:tcW w:w="660" w:type="dxa"/>
          </w:tcPr>
          <w:p w14:paraId="1A5F284C" w14:textId="74E31755" w:rsidR="00466874" w:rsidRPr="00466874" w:rsidRDefault="00466874" w:rsidP="00EB7914">
            <w:pPr>
              <w:pStyle w:val="Heading1"/>
              <w:rPr>
                <w:b w:val="0"/>
                <w:sz w:val="24"/>
              </w:rPr>
            </w:pPr>
            <w:r w:rsidRPr="00466874">
              <w:rPr>
                <w:b w:val="0"/>
                <w:sz w:val="24"/>
              </w:rPr>
              <w:t>D</w:t>
            </w:r>
          </w:p>
        </w:tc>
        <w:tc>
          <w:tcPr>
            <w:tcW w:w="6807" w:type="dxa"/>
          </w:tcPr>
          <w:p w14:paraId="597BE092" w14:textId="77777777" w:rsidR="00466874" w:rsidRDefault="00466874" w:rsidP="00466874">
            <w:pPr>
              <w:pStyle w:val="Heading1"/>
              <w:numPr>
                <w:ilvl w:val="0"/>
                <w:numId w:val="1"/>
              </w:numPr>
              <w:rPr>
                <w:b w:val="0"/>
                <w:sz w:val="24"/>
              </w:rPr>
            </w:pPr>
            <w:r w:rsidRPr="00466874">
              <w:rPr>
                <w:b w:val="0"/>
                <w:sz w:val="24"/>
              </w:rPr>
              <w:t xml:space="preserve">Minutes of </w:t>
            </w:r>
            <w:r>
              <w:rPr>
                <w:b w:val="0"/>
                <w:sz w:val="24"/>
              </w:rPr>
              <w:t>last</w:t>
            </w:r>
            <w:r w:rsidRPr="00466874">
              <w:rPr>
                <w:b w:val="0"/>
                <w:sz w:val="24"/>
              </w:rPr>
              <w:t xml:space="preserve"> meeting approved</w:t>
            </w:r>
          </w:p>
          <w:p w14:paraId="4F99A66D" w14:textId="624057F9" w:rsidR="009709A4" w:rsidRPr="009709A4" w:rsidRDefault="009709A4" w:rsidP="009709A4">
            <w:pPr>
              <w:rPr>
                <w:lang w:val="en-US" w:eastAsia="en-US"/>
              </w:rPr>
            </w:pPr>
          </w:p>
        </w:tc>
        <w:tc>
          <w:tcPr>
            <w:tcW w:w="1464" w:type="dxa"/>
          </w:tcPr>
          <w:p w14:paraId="549293FD" w14:textId="2802221A" w:rsidR="00466874" w:rsidRPr="00466874" w:rsidRDefault="00466874" w:rsidP="00EB7914">
            <w:pPr>
              <w:rPr>
                <w:rFonts w:cs="Arial"/>
                <w:szCs w:val="24"/>
              </w:rPr>
            </w:pPr>
            <w:r w:rsidRPr="00466874"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</w:tcPr>
          <w:p w14:paraId="16443C6F" w14:textId="77777777" w:rsidR="00466874" w:rsidRPr="00E32A51" w:rsidRDefault="00466874" w:rsidP="00EB7914">
            <w:pPr>
              <w:rPr>
                <w:rFonts w:cs="Arial"/>
                <w:b/>
                <w:szCs w:val="24"/>
              </w:rPr>
            </w:pPr>
          </w:p>
        </w:tc>
      </w:tr>
    </w:tbl>
    <w:p w14:paraId="2F20A870" w14:textId="77777777" w:rsidR="00565E83" w:rsidRDefault="00565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6807"/>
        <w:gridCol w:w="1464"/>
        <w:gridCol w:w="1377"/>
      </w:tblGrid>
      <w:tr w:rsidR="0065527E" w14:paraId="736512EF" w14:textId="77777777" w:rsidTr="00EB7914">
        <w:tc>
          <w:tcPr>
            <w:tcW w:w="660" w:type="dxa"/>
          </w:tcPr>
          <w:p w14:paraId="555B3E6E" w14:textId="1050057E" w:rsidR="0065527E" w:rsidRDefault="00466874" w:rsidP="0065527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9648" w:type="dxa"/>
            <w:gridSpan w:val="3"/>
          </w:tcPr>
          <w:p w14:paraId="2876DF66" w14:textId="12A69205" w:rsidR="0065527E" w:rsidRDefault="00565E83" w:rsidP="0065527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Headteacher’s Report</w:t>
            </w:r>
          </w:p>
        </w:tc>
      </w:tr>
      <w:tr w:rsidR="0065527E" w:rsidRPr="00432297" w14:paraId="52187DA5" w14:textId="77777777" w:rsidTr="00EB7914">
        <w:tc>
          <w:tcPr>
            <w:tcW w:w="10308" w:type="dxa"/>
            <w:gridSpan w:val="4"/>
          </w:tcPr>
          <w:p w14:paraId="52D49705" w14:textId="2249980C" w:rsidR="003A71AD" w:rsidRDefault="00416C4C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The HT presented her report and the following points were raised / highlighted in discussion.</w:t>
            </w:r>
            <w:r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br/>
            </w:r>
            <w:r w:rsidR="004F0E2D">
              <w:rPr>
                <w:szCs w:val="24"/>
                <w:lang w:val="en-US" w:eastAsia="en-US"/>
              </w:rPr>
              <w:t>Governors received and noted the HT Report and an update to the HT Report.</w:t>
            </w:r>
          </w:p>
          <w:p w14:paraId="4C5733A8" w14:textId="69BA7F0D" w:rsidR="003A71AD" w:rsidRDefault="003A71AD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lastRenderedPageBreak/>
              <w:t>The HT report included appendices:</w:t>
            </w:r>
          </w:p>
          <w:p w14:paraId="1A34CF92" w14:textId="696188EC" w:rsidR="003A71AD" w:rsidRDefault="003A71AD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  1 Attendance figures</w:t>
            </w:r>
          </w:p>
          <w:p w14:paraId="1E0E913A" w14:textId="2EAC9D79" w:rsidR="003A71AD" w:rsidRDefault="003A71AD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  2 Happiness Survey results</w:t>
            </w:r>
            <w:r w:rsidR="004F0E2D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 xml:space="preserve">  3 Parental feedback</w:t>
            </w:r>
          </w:p>
          <w:p w14:paraId="432CC298" w14:textId="42B97712" w:rsidR="003A71AD" w:rsidRDefault="00F24270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  <w:t>The HT thanked governors for questions sent through in advance of the meeting.</w:t>
            </w:r>
            <w:r>
              <w:rPr>
                <w:szCs w:val="24"/>
                <w:lang w:val="en-US" w:eastAsia="en-US"/>
              </w:rPr>
              <w:br/>
            </w:r>
            <w:r w:rsidR="004F0E2D">
              <w:rPr>
                <w:szCs w:val="24"/>
                <w:lang w:val="en-US" w:eastAsia="en-US"/>
              </w:rPr>
              <w:br/>
            </w:r>
            <w:r w:rsidR="004F0E2D" w:rsidRPr="004F0E2D">
              <w:rPr>
                <w:szCs w:val="24"/>
                <w:u w:val="single"/>
                <w:lang w:val="en-US" w:eastAsia="en-US"/>
              </w:rPr>
              <w:t>Covid-19</w:t>
            </w:r>
            <w:r w:rsidR="004F0E2D">
              <w:rPr>
                <w:szCs w:val="24"/>
                <w:u w:val="single"/>
                <w:lang w:val="en-US" w:eastAsia="en-US"/>
              </w:rPr>
              <w:t xml:space="preserve"> update</w:t>
            </w:r>
            <w:r w:rsidR="004F0E2D">
              <w:rPr>
                <w:szCs w:val="24"/>
                <w:lang w:val="en-US" w:eastAsia="en-US"/>
              </w:rPr>
              <w:br/>
            </w:r>
            <w:r w:rsidR="00B33781" w:rsidRPr="001975C8">
              <w:rPr>
                <w:rFonts w:cs="Arial"/>
              </w:rPr>
              <w:t xml:space="preserve">The school </w:t>
            </w:r>
            <w:r w:rsidR="00A3267C">
              <w:rPr>
                <w:rFonts w:cs="Arial"/>
              </w:rPr>
              <w:t xml:space="preserve">was well </w:t>
            </w:r>
            <w:r w:rsidR="00B33781" w:rsidRPr="001975C8">
              <w:rPr>
                <w:rFonts w:cs="Arial"/>
              </w:rPr>
              <w:t xml:space="preserve">prepared </w:t>
            </w:r>
            <w:r w:rsidR="0028020A">
              <w:rPr>
                <w:rFonts w:cs="Arial"/>
              </w:rPr>
              <w:t xml:space="preserve">for </w:t>
            </w:r>
            <w:r w:rsidR="00A3267C">
              <w:rPr>
                <w:rFonts w:cs="Arial"/>
              </w:rPr>
              <w:t xml:space="preserve">its </w:t>
            </w:r>
            <w:r w:rsidR="00B33781" w:rsidRPr="001975C8">
              <w:rPr>
                <w:rFonts w:cs="Arial"/>
              </w:rPr>
              <w:t>re-opening in September</w:t>
            </w:r>
            <w:r w:rsidR="00A3267C">
              <w:rPr>
                <w:rFonts w:cs="Arial"/>
              </w:rPr>
              <w:t xml:space="preserve">, with its updated </w:t>
            </w:r>
            <w:r w:rsidR="00B33781" w:rsidRPr="001975C8">
              <w:rPr>
                <w:rFonts w:cs="Arial"/>
              </w:rPr>
              <w:t xml:space="preserve">risk assessment </w:t>
            </w:r>
            <w:r w:rsidR="00B33781">
              <w:rPr>
                <w:rFonts w:cs="Arial"/>
              </w:rPr>
              <w:t>in place</w:t>
            </w:r>
            <w:r w:rsidR="00A3267C">
              <w:rPr>
                <w:rFonts w:cs="Arial"/>
              </w:rPr>
              <w:t xml:space="preserve">; a lot has been </w:t>
            </w:r>
            <w:r w:rsidR="00B33781">
              <w:rPr>
                <w:rFonts w:cs="Arial"/>
              </w:rPr>
              <w:t xml:space="preserve">learned from the experiences of </w:t>
            </w:r>
            <w:r w:rsidR="00B33781" w:rsidRPr="001975C8">
              <w:rPr>
                <w:rFonts w:cs="Arial"/>
              </w:rPr>
              <w:t>creating bubbles, additional cleaning</w:t>
            </w:r>
            <w:r w:rsidR="00A3267C">
              <w:rPr>
                <w:rFonts w:cs="Arial"/>
              </w:rPr>
              <w:t>;</w:t>
            </w:r>
            <w:r w:rsidR="00B33781" w:rsidRPr="001975C8">
              <w:rPr>
                <w:rFonts w:cs="Arial"/>
              </w:rPr>
              <w:t xml:space="preserve"> </w:t>
            </w:r>
            <w:r w:rsidR="00B33781" w:rsidRPr="000650B0">
              <w:rPr>
                <w:rFonts w:cs="Arial"/>
              </w:rPr>
              <w:t>monitoring &amp; isolating children in school, using PPE</w:t>
            </w:r>
            <w:r w:rsidR="00A3267C">
              <w:rPr>
                <w:rFonts w:cs="Arial"/>
              </w:rPr>
              <w:t>;</w:t>
            </w:r>
            <w:r w:rsidR="00B33781" w:rsidRPr="000650B0">
              <w:rPr>
                <w:rFonts w:cs="Arial"/>
              </w:rPr>
              <w:t xml:space="preserve"> </w:t>
            </w:r>
            <w:r w:rsidR="00A3267C">
              <w:rPr>
                <w:rFonts w:cs="Arial"/>
              </w:rPr>
              <w:t xml:space="preserve">regular </w:t>
            </w:r>
            <w:r w:rsidR="00B33781" w:rsidRPr="000650B0">
              <w:rPr>
                <w:rFonts w:cs="Arial"/>
              </w:rPr>
              <w:t>hand washing</w:t>
            </w:r>
            <w:r w:rsidR="00A3267C">
              <w:rPr>
                <w:rFonts w:cs="Arial"/>
              </w:rPr>
              <w:t xml:space="preserve">; </w:t>
            </w:r>
            <w:r w:rsidR="00B33781" w:rsidRPr="000650B0">
              <w:rPr>
                <w:rFonts w:cs="Arial"/>
              </w:rPr>
              <w:t>changes to classrooms</w:t>
            </w:r>
            <w:r w:rsidR="00A3267C">
              <w:rPr>
                <w:rFonts w:cs="Arial"/>
              </w:rPr>
              <w:t>;</w:t>
            </w:r>
            <w:r w:rsidR="00B33781" w:rsidRPr="000650B0">
              <w:rPr>
                <w:rFonts w:cs="Arial"/>
              </w:rPr>
              <w:t xml:space="preserve"> staggered starts and ends of day</w:t>
            </w:r>
            <w:r w:rsidR="00A3267C">
              <w:rPr>
                <w:rFonts w:cs="Arial"/>
              </w:rPr>
              <w:t>;</w:t>
            </w:r>
            <w:r w:rsidR="00B33781" w:rsidRPr="000650B0">
              <w:rPr>
                <w:rFonts w:cs="Arial"/>
              </w:rPr>
              <w:t xml:space="preserve"> remote learning</w:t>
            </w:r>
            <w:r w:rsidR="00A3267C">
              <w:rPr>
                <w:rFonts w:cs="Arial"/>
              </w:rPr>
              <w:t>;</w:t>
            </w:r>
            <w:r w:rsidR="00B33781" w:rsidRPr="000650B0">
              <w:rPr>
                <w:rFonts w:cs="Arial"/>
              </w:rPr>
              <w:t xml:space="preserve"> </w:t>
            </w:r>
            <w:r w:rsidR="00A95D2B">
              <w:rPr>
                <w:rFonts w:cs="Arial"/>
              </w:rPr>
              <w:t xml:space="preserve">and </w:t>
            </w:r>
            <w:r w:rsidR="00B33781" w:rsidRPr="000650B0">
              <w:rPr>
                <w:rFonts w:cs="Arial"/>
              </w:rPr>
              <w:t>test track &amp; trace</w:t>
            </w:r>
            <w:r w:rsidR="00A95D2B">
              <w:rPr>
                <w:rFonts w:cs="Arial"/>
              </w:rPr>
              <w:t>.</w:t>
            </w:r>
          </w:p>
          <w:p w14:paraId="4AA084F6" w14:textId="29F624EE" w:rsidR="003A71AD" w:rsidRDefault="00F24270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  <w:t xml:space="preserve">Q. Does the school have any feedback on the lunch food </w:t>
            </w:r>
            <w:r w:rsidR="00A3267C">
              <w:rPr>
                <w:szCs w:val="24"/>
                <w:lang w:val="en-US" w:eastAsia="en-US"/>
              </w:rPr>
              <w:t xml:space="preserve">offering </w:t>
            </w:r>
            <w:r>
              <w:rPr>
                <w:szCs w:val="24"/>
                <w:lang w:val="en-US" w:eastAsia="en-US"/>
              </w:rPr>
              <w:t>that children are receiving?</w:t>
            </w:r>
            <w:r>
              <w:rPr>
                <w:szCs w:val="24"/>
                <w:lang w:val="en-US" w:eastAsia="en-US"/>
              </w:rPr>
              <w:br/>
              <w:t xml:space="preserve">There were some issues around quality of the food offering, which </w:t>
            </w:r>
            <w:r w:rsidR="004E5E6C">
              <w:rPr>
                <w:szCs w:val="24"/>
                <w:lang w:val="en-US" w:eastAsia="en-US"/>
              </w:rPr>
              <w:t>ha</w:t>
            </w:r>
            <w:r>
              <w:rPr>
                <w:szCs w:val="24"/>
                <w:lang w:val="en-US" w:eastAsia="en-US"/>
              </w:rPr>
              <w:t xml:space="preserve">s now improved. Some parents were not happy with the hot food offering </w:t>
            </w:r>
            <w:r w:rsidR="004E5E6C">
              <w:rPr>
                <w:szCs w:val="24"/>
                <w:lang w:val="en-US" w:eastAsia="en-US"/>
              </w:rPr>
              <w:t xml:space="preserve">of </w:t>
            </w:r>
            <w:r>
              <w:rPr>
                <w:szCs w:val="24"/>
                <w:lang w:val="en-US" w:eastAsia="en-US"/>
              </w:rPr>
              <w:t>a hot sandwich.</w:t>
            </w:r>
            <w:r w:rsidR="0054147C">
              <w:rPr>
                <w:szCs w:val="24"/>
                <w:lang w:val="en-US" w:eastAsia="en-US"/>
              </w:rPr>
              <w:t xml:space="preserve"> There is now a wider hot food offering in place.</w:t>
            </w:r>
            <w:r w:rsidR="0054147C">
              <w:rPr>
                <w:szCs w:val="24"/>
                <w:lang w:val="en-US" w:eastAsia="en-US"/>
              </w:rPr>
              <w:br/>
            </w:r>
            <w:r w:rsidR="0054147C">
              <w:rPr>
                <w:szCs w:val="24"/>
                <w:lang w:val="en-US" w:eastAsia="en-US"/>
              </w:rPr>
              <w:br/>
              <w:t xml:space="preserve">In terms of free school meals, the school is not going to send out food boxes to families given the logistical challenges. Instead, parents access an online system to nominate a supermarket each week and then receive </w:t>
            </w:r>
            <w:r w:rsidR="004E5E6C">
              <w:rPr>
                <w:szCs w:val="24"/>
                <w:lang w:val="en-US" w:eastAsia="en-US"/>
              </w:rPr>
              <w:t xml:space="preserve">food </w:t>
            </w:r>
            <w:r w:rsidR="0054147C">
              <w:rPr>
                <w:szCs w:val="24"/>
                <w:lang w:val="en-US" w:eastAsia="en-US"/>
              </w:rPr>
              <w:t>vouchers via a QR code.</w:t>
            </w:r>
            <w:r>
              <w:rPr>
                <w:szCs w:val="24"/>
                <w:lang w:val="en-US" w:eastAsia="en-US"/>
              </w:rPr>
              <w:br/>
            </w:r>
          </w:p>
          <w:p w14:paraId="75424579" w14:textId="0FF0100B" w:rsidR="003A71AD" w:rsidRDefault="00B33781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The impact of the pandemic continues to be very challenging for the school</w:t>
            </w:r>
            <w:r w:rsidR="00800DAE">
              <w:rPr>
                <w:szCs w:val="24"/>
                <w:lang w:val="en-US" w:eastAsia="en-US"/>
              </w:rPr>
              <w:t>, including staff attendance.</w:t>
            </w:r>
            <w:r w:rsidR="00800DAE">
              <w:rPr>
                <w:szCs w:val="24"/>
                <w:lang w:val="en-US" w:eastAsia="en-US"/>
              </w:rPr>
              <w:br/>
            </w:r>
            <w:r w:rsidR="00800DAE">
              <w:rPr>
                <w:szCs w:val="24"/>
                <w:lang w:val="en-US" w:eastAsia="en-US"/>
              </w:rPr>
              <w:br/>
              <w:t>Y2 – two children have tested positive</w:t>
            </w:r>
            <w:r w:rsidR="00800DAE">
              <w:rPr>
                <w:szCs w:val="24"/>
                <w:lang w:val="en-US" w:eastAsia="en-US"/>
              </w:rPr>
              <w:br/>
              <w:t>Y5 – one child has tested positive</w:t>
            </w:r>
            <w:r w:rsidR="00800DAE">
              <w:rPr>
                <w:szCs w:val="24"/>
                <w:lang w:val="en-US" w:eastAsia="en-US"/>
              </w:rPr>
              <w:br/>
              <w:t>Y6 – one child has tested positive</w:t>
            </w:r>
            <w:r w:rsidR="00800DAE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 xml:space="preserve"> </w:t>
            </w:r>
          </w:p>
          <w:p w14:paraId="09B2E853" w14:textId="144B3F7F" w:rsidR="003A71AD" w:rsidRDefault="008E5B5F" w:rsidP="00466874">
            <w:pPr>
              <w:rPr>
                <w:szCs w:val="24"/>
                <w:lang w:val="en-US" w:eastAsia="en-US"/>
              </w:rPr>
            </w:pPr>
            <w:r>
              <w:rPr>
                <w:rFonts w:cs="Arial"/>
              </w:rPr>
              <w:t>F</w:t>
            </w:r>
            <w:r w:rsidR="001B537F">
              <w:rPr>
                <w:rFonts w:cs="Arial"/>
              </w:rPr>
              <w:t>ive</w:t>
            </w:r>
            <w:r w:rsidR="001B537F" w:rsidRPr="000650B0">
              <w:rPr>
                <w:rFonts w:cs="Arial"/>
              </w:rPr>
              <w:t xml:space="preserve"> staff members </w:t>
            </w:r>
            <w:r>
              <w:rPr>
                <w:rFonts w:cs="Arial"/>
              </w:rPr>
              <w:t xml:space="preserve">have </w:t>
            </w:r>
            <w:r w:rsidR="001B537F" w:rsidRPr="000650B0">
              <w:rPr>
                <w:rFonts w:cs="Arial"/>
              </w:rPr>
              <w:t>test</w:t>
            </w:r>
            <w:r>
              <w:rPr>
                <w:rFonts w:cs="Arial"/>
              </w:rPr>
              <w:t>ed</w:t>
            </w:r>
            <w:r w:rsidR="001B537F" w:rsidRPr="000650B0">
              <w:rPr>
                <w:rFonts w:cs="Arial"/>
              </w:rPr>
              <w:t xml:space="preserve"> positive</w:t>
            </w:r>
            <w:r w:rsidR="001B537F">
              <w:rPr>
                <w:rFonts w:cs="Arial"/>
              </w:rPr>
              <w:t xml:space="preserve"> which has </w:t>
            </w:r>
            <w:r w:rsidR="001B537F" w:rsidRPr="000650B0">
              <w:rPr>
                <w:rFonts w:cs="Arial"/>
              </w:rPr>
              <w:t xml:space="preserve">resulted in </w:t>
            </w:r>
            <w:r w:rsidR="001B537F">
              <w:rPr>
                <w:rFonts w:cs="Arial"/>
              </w:rPr>
              <w:t>three</w:t>
            </w:r>
            <w:r w:rsidR="001B537F" w:rsidRPr="000650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year groups</w:t>
            </w:r>
            <w:r w:rsidR="001B537F" w:rsidRPr="000650B0">
              <w:rPr>
                <w:rFonts w:cs="Arial"/>
              </w:rPr>
              <w:t xml:space="preserve"> learning from home &amp; self-isolating</w:t>
            </w:r>
            <w:r w:rsidR="001B537F">
              <w:rPr>
                <w:rFonts w:cs="Arial"/>
              </w:rPr>
              <w:t>;</w:t>
            </w:r>
            <w:r w:rsidR="001B537F" w:rsidRPr="000650B0">
              <w:rPr>
                <w:rFonts w:cs="Arial"/>
              </w:rPr>
              <w:t xml:space="preserve"> a number of additional children in the older year groups </w:t>
            </w:r>
            <w:r>
              <w:rPr>
                <w:rFonts w:cs="Arial"/>
              </w:rPr>
              <w:t xml:space="preserve">were </w:t>
            </w:r>
            <w:r w:rsidR="001B537F" w:rsidRPr="000650B0">
              <w:rPr>
                <w:rFonts w:cs="Arial"/>
              </w:rPr>
              <w:t xml:space="preserve">identified as direct contacts </w:t>
            </w:r>
            <w:r>
              <w:rPr>
                <w:rFonts w:cs="Arial"/>
              </w:rPr>
              <w:t xml:space="preserve">and they </w:t>
            </w:r>
            <w:r w:rsidR="001B537F" w:rsidRPr="000650B0">
              <w:rPr>
                <w:rFonts w:cs="Arial"/>
              </w:rPr>
              <w:t>also had to self</w:t>
            </w:r>
            <w:r w:rsidR="001B537F">
              <w:rPr>
                <w:rFonts w:cs="Arial"/>
              </w:rPr>
              <w:t>-</w:t>
            </w:r>
            <w:r w:rsidR="001B537F" w:rsidRPr="000650B0">
              <w:rPr>
                <w:rFonts w:cs="Arial"/>
              </w:rPr>
              <w:t xml:space="preserve"> isolate</w:t>
            </w:r>
            <w:r>
              <w:rPr>
                <w:rFonts w:cs="Arial"/>
              </w:rPr>
              <w:t>.</w:t>
            </w:r>
          </w:p>
          <w:p w14:paraId="00521357" w14:textId="4E49E22F" w:rsidR="001B537F" w:rsidRDefault="001B537F" w:rsidP="00466874">
            <w:pPr>
              <w:rPr>
                <w:rFonts w:cs="Arial"/>
              </w:rPr>
            </w:pPr>
            <w:r>
              <w:rPr>
                <w:szCs w:val="24"/>
                <w:lang w:val="en-US" w:eastAsia="en-US"/>
              </w:rPr>
              <w:br/>
            </w:r>
            <w:r w:rsidRPr="005B44E9">
              <w:rPr>
                <w:rFonts w:cs="Arial"/>
              </w:rPr>
              <w:t xml:space="preserve">The impact on the school </w:t>
            </w:r>
            <w:r w:rsidR="00E97823">
              <w:rPr>
                <w:rFonts w:cs="Arial"/>
              </w:rPr>
              <w:t xml:space="preserve">of varying levels of available </w:t>
            </w:r>
            <w:r w:rsidRPr="005B44E9">
              <w:rPr>
                <w:rFonts w:cs="Arial"/>
              </w:rPr>
              <w:t>staffing</w:t>
            </w:r>
            <w:r>
              <w:rPr>
                <w:rFonts w:cs="Arial"/>
              </w:rPr>
              <w:t>,</w:t>
            </w:r>
            <w:r w:rsidRPr="005B44E9">
              <w:rPr>
                <w:rFonts w:cs="Arial"/>
              </w:rPr>
              <w:t xml:space="preserve"> is </w:t>
            </w:r>
            <w:r>
              <w:rPr>
                <w:rFonts w:cs="Arial"/>
              </w:rPr>
              <w:t xml:space="preserve">an </w:t>
            </w:r>
            <w:r w:rsidRPr="005B44E9">
              <w:rPr>
                <w:rFonts w:cs="Arial"/>
              </w:rPr>
              <w:t>additional workload for other staff</w:t>
            </w:r>
            <w:r w:rsidR="00E97823">
              <w:rPr>
                <w:rFonts w:cs="Arial"/>
              </w:rPr>
              <w:t xml:space="preserve"> which</w:t>
            </w:r>
            <w:r w:rsidRPr="005B44E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creates </w:t>
            </w:r>
            <w:r w:rsidRPr="005B44E9">
              <w:rPr>
                <w:rFonts w:cs="Arial"/>
              </w:rPr>
              <w:t>increased anxiety for all staff</w:t>
            </w:r>
            <w:r>
              <w:rPr>
                <w:rFonts w:cs="Arial"/>
              </w:rPr>
              <w:t>; the</w:t>
            </w:r>
            <w:r w:rsidRPr="005B44E9">
              <w:rPr>
                <w:rFonts w:cs="Arial"/>
              </w:rPr>
              <w:t xml:space="preserve"> inconsistency for children</w:t>
            </w:r>
            <w:r>
              <w:rPr>
                <w:rFonts w:cs="Arial"/>
              </w:rPr>
              <w:t xml:space="preserve"> is experienced more by the most vulnerable and SEND pupils. Staff have been very flexible and patient throughout and have accommodated the necessary changes and unpredictability of the situation in a professional manner.</w:t>
            </w:r>
          </w:p>
          <w:p w14:paraId="7A02A4BC" w14:textId="68D64CED" w:rsidR="0077205C" w:rsidRDefault="00466874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 w:rsidR="004F0E2D" w:rsidRPr="0077205C">
              <w:rPr>
                <w:szCs w:val="24"/>
                <w:u w:val="single"/>
                <w:lang w:val="en-US" w:eastAsia="en-US"/>
              </w:rPr>
              <w:t>Staffing</w:t>
            </w:r>
            <w:r w:rsidR="004F0E2D">
              <w:rPr>
                <w:szCs w:val="24"/>
                <w:lang w:val="en-US" w:eastAsia="en-US"/>
              </w:rPr>
              <w:br/>
            </w:r>
            <w:r w:rsidR="004F0E2D">
              <w:rPr>
                <w:rFonts w:cs="Arial"/>
              </w:rPr>
              <w:t xml:space="preserve">The school </w:t>
            </w:r>
            <w:r w:rsidR="004F0E2D" w:rsidRPr="00A254B8">
              <w:rPr>
                <w:rFonts w:cs="Arial"/>
              </w:rPr>
              <w:t>ha</w:t>
            </w:r>
            <w:r w:rsidR="004F0E2D">
              <w:rPr>
                <w:rFonts w:cs="Arial"/>
              </w:rPr>
              <w:t>s</w:t>
            </w:r>
            <w:r w:rsidR="004F0E2D" w:rsidRPr="00A254B8">
              <w:rPr>
                <w:rFonts w:cs="Arial"/>
              </w:rPr>
              <w:t xml:space="preserve"> introduced a different model for </w:t>
            </w:r>
            <w:r w:rsidR="004F0E2D">
              <w:rPr>
                <w:rFonts w:cs="Arial"/>
              </w:rPr>
              <w:t>staff a</w:t>
            </w:r>
            <w:r w:rsidR="004F0E2D" w:rsidRPr="00A254B8">
              <w:rPr>
                <w:rFonts w:cs="Arial"/>
              </w:rPr>
              <w:t>ppraisals this year. Throughout the autumn term, senior leaders have met with all staff to begin the cycle for this year</w:t>
            </w:r>
            <w:r w:rsidR="004F0E2D">
              <w:rPr>
                <w:rFonts w:cs="Arial"/>
              </w:rPr>
              <w:t>; including TAs, of</w:t>
            </w:r>
            <w:r w:rsidR="004F0E2D" w:rsidRPr="00A254B8">
              <w:rPr>
                <w:rFonts w:cs="Arial"/>
              </w:rPr>
              <w:t>fice &amp; site staff</w:t>
            </w:r>
            <w:r w:rsidR="004F0E2D">
              <w:rPr>
                <w:rFonts w:cs="Arial"/>
              </w:rPr>
              <w:t xml:space="preserve"> for the first time</w:t>
            </w:r>
            <w:r w:rsidR="004F0E2D" w:rsidRPr="00A254B8">
              <w:rPr>
                <w:rFonts w:cs="Arial"/>
              </w:rPr>
              <w:t>. The response to the new processes from both staff &amp; leaders has been positive</w:t>
            </w:r>
            <w:r w:rsidR="004F0E2D">
              <w:rPr>
                <w:rFonts w:cs="Arial"/>
              </w:rPr>
              <w:t>.</w:t>
            </w:r>
            <w:r w:rsidR="004F0E2D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br/>
            </w:r>
            <w:r w:rsidR="004F0E2D" w:rsidRPr="004F0E2D">
              <w:rPr>
                <w:szCs w:val="24"/>
                <w:u w:val="single"/>
                <w:lang w:val="en-US" w:eastAsia="en-US"/>
              </w:rPr>
              <w:t>Pupil numbers</w:t>
            </w:r>
            <w:r w:rsidR="004F0E2D">
              <w:rPr>
                <w:szCs w:val="24"/>
                <w:lang w:val="en-US" w:eastAsia="en-US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992"/>
              <w:gridCol w:w="1134"/>
              <w:gridCol w:w="992"/>
              <w:gridCol w:w="1134"/>
              <w:gridCol w:w="1418"/>
              <w:gridCol w:w="1847"/>
            </w:tblGrid>
            <w:tr w:rsidR="0077205C" w:rsidRPr="0077205C" w14:paraId="3D8293FB" w14:textId="77777777" w:rsidTr="00220E5D">
              <w:trPr>
                <w:trHeight w:val="666"/>
              </w:trPr>
              <w:tc>
                <w:tcPr>
                  <w:tcW w:w="1435" w:type="dxa"/>
                </w:tcPr>
                <w:p w14:paraId="5276AC1E" w14:textId="6D78E147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>
                    <w:rPr>
                      <w:rFonts w:cs="Arial"/>
                      <w:color w:val="000000" w:themeColor="text1"/>
                      <w:szCs w:val="24"/>
                    </w:rPr>
                    <w:t>ear group</w:t>
                  </w:r>
                </w:p>
              </w:tc>
              <w:tc>
                <w:tcPr>
                  <w:tcW w:w="992" w:type="dxa"/>
                </w:tcPr>
                <w:p w14:paraId="2DB5E36D" w14:textId="3D803CDC" w:rsidR="0077205C" w:rsidRPr="0077205C" w:rsidRDefault="0077205C" w:rsidP="0077205C">
                  <w:pPr>
                    <w:jc w:val="both"/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On roll</w:t>
                  </w:r>
                </w:p>
              </w:tc>
              <w:tc>
                <w:tcPr>
                  <w:tcW w:w="1134" w:type="dxa"/>
                </w:tcPr>
                <w:p w14:paraId="35E28EFC" w14:textId="4469E405" w:rsidR="0077205C" w:rsidRPr="0077205C" w:rsidRDefault="0077205C" w:rsidP="0077205C">
                  <w:pPr>
                    <w:jc w:val="both"/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Places pending</w:t>
                  </w:r>
                </w:p>
              </w:tc>
              <w:tc>
                <w:tcPr>
                  <w:tcW w:w="992" w:type="dxa"/>
                </w:tcPr>
                <w:p w14:paraId="4F9430D6" w14:textId="70AA7B96" w:rsidR="0077205C" w:rsidRPr="0077205C" w:rsidRDefault="0077205C" w:rsidP="0077205C">
                  <w:pPr>
                    <w:jc w:val="both"/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Vacant places</w:t>
                  </w:r>
                </w:p>
              </w:tc>
              <w:tc>
                <w:tcPr>
                  <w:tcW w:w="1134" w:type="dxa"/>
                </w:tcPr>
                <w:p w14:paraId="0322730A" w14:textId="455E44A6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Male / Female</w:t>
                  </w:r>
                </w:p>
              </w:tc>
              <w:tc>
                <w:tcPr>
                  <w:tcW w:w="1418" w:type="dxa"/>
                </w:tcPr>
                <w:p w14:paraId="5BA3EC52" w14:textId="3231AA31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Full-time / Part-time</w:t>
                  </w:r>
                </w:p>
              </w:tc>
              <w:tc>
                <w:tcPr>
                  <w:tcW w:w="1847" w:type="dxa"/>
                </w:tcPr>
                <w:p w14:paraId="3AADEDA5" w14:textId="01CE43E6" w:rsidR="0077205C" w:rsidRPr="0077205C" w:rsidRDefault="0077205C" w:rsidP="00220E5D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Pupil Premium</w:t>
                  </w:r>
                  <w:r w:rsidR="00220E5D">
                    <w:rPr>
                      <w:rFonts w:cs="Arial"/>
                      <w:color w:val="000000" w:themeColor="text1"/>
                      <w:szCs w:val="24"/>
                    </w:rPr>
                    <w:t xml:space="preserve"> (PP)</w:t>
                  </w:r>
                </w:p>
              </w:tc>
            </w:tr>
            <w:tr w:rsidR="0077205C" w:rsidRPr="0077205C" w14:paraId="286D0F20" w14:textId="77777777" w:rsidTr="00220E5D">
              <w:tc>
                <w:tcPr>
                  <w:tcW w:w="1435" w:type="dxa"/>
                </w:tcPr>
                <w:p w14:paraId="5573D122" w14:textId="3EEE9A1E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N</w:t>
                  </w:r>
                  <w:r>
                    <w:rPr>
                      <w:rFonts w:cs="Arial"/>
                      <w:color w:val="000000" w:themeColor="text1"/>
                      <w:szCs w:val="24"/>
                    </w:rPr>
                    <w:t>ursery</w:t>
                  </w:r>
                </w:p>
              </w:tc>
              <w:tc>
                <w:tcPr>
                  <w:tcW w:w="992" w:type="dxa"/>
                </w:tcPr>
                <w:p w14:paraId="572AF418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70</w:t>
                  </w:r>
                </w:p>
              </w:tc>
              <w:tc>
                <w:tcPr>
                  <w:tcW w:w="1134" w:type="dxa"/>
                </w:tcPr>
                <w:p w14:paraId="25E3286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</w:tcPr>
                <w:p w14:paraId="16915ED8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61F04821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35/35</w:t>
                  </w:r>
                </w:p>
              </w:tc>
              <w:tc>
                <w:tcPr>
                  <w:tcW w:w="1418" w:type="dxa"/>
                </w:tcPr>
                <w:p w14:paraId="5A0BF4A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55/15</w:t>
                  </w:r>
                </w:p>
              </w:tc>
              <w:tc>
                <w:tcPr>
                  <w:tcW w:w="1847" w:type="dxa"/>
                </w:tcPr>
                <w:p w14:paraId="17B57C4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21.4%</w:t>
                  </w:r>
                </w:p>
              </w:tc>
            </w:tr>
            <w:tr w:rsidR="0077205C" w:rsidRPr="0077205C" w14:paraId="701E88DB" w14:textId="77777777" w:rsidTr="00220E5D">
              <w:tc>
                <w:tcPr>
                  <w:tcW w:w="1435" w:type="dxa"/>
                </w:tcPr>
                <w:p w14:paraId="7AEA10F8" w14:textId="5716627D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R</w:t>
                  </w:r>
                  <w:r>
                    <w:rPr>
                      <w:rFonts w:cs="Arial"/>
                      <w:color w:val="000000" w:themeColor="text1"/>
                      <w:szCs w:val="24"/>
                    </w:rPr>
                    <w:t>eception</w:t>
                  </w:r>
                </w:p>
              </w:tc>
              <w:tc>
                <w:tcPr>
                  <w:tcW w:w="992" w:type="dxa"/>
                </w:tcPr>
                <w:p w14:paraId="0099EBD7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90</w:t>
                  </w:r>
                </w:p>
              </w:tc>
              <w:tc>
                <w:tcPr>
                  <w:tcW w:w="1134" w:type="dxa"/>
                </w:tcPr>
                <w:p w14:paraId="2BF94064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428196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162E73B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42/48</w:t>
                  </w:r>
                </w:p>
              </w:tc>
              <w:tc>
                <w:tcPr>
                  <w:tcW w:w="1418" w:type="dxa"/>
                </w:tcPr>
                <w:p w14:paraId="2A4DB91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02C23958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17.8%</w:t>
                  </w:r>
                </w:p>
              </w:tc>
            </w:tr>
            <w:tr w:rsidR="0077205C" w:rsidRPr="0077205C" w14:paraId="59074DBE" w14:textId="77777777" w:rsidTr="00220E5D">
              <w:tc>
                <w:tcPr>
                  <w:tcW w:w="1435" w:type="dxa"/>
                </w:tcPr>
                <w:p w14:paraId="5E7539FD" w14:textId="10CD2D61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lastRenderedPageBreak/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23E7633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88</w:t>
                  </w:r>
                </w:p>
              </w:tc>
              <w:tc>
                <w:tcPr>
                  <w:tcW w:w="1134" w:type="dxa"/>
                </w:tcPr>
                <w:p w14:paraId="414973D2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39ED0B58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55D8F074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43/45</w:t>
                  </w:r>
                </w:p>
              </w:tc>
              <w:tc>
                <w:tcPr>
                  <w:tcW w:w="1418" w:type="dxa"/>
                </w:tcPr>
                <w:p w14:paraId="7E8D88E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16C9DBF0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20.5%</w:t>
                  </w:r>
                </w:p>
              </w:tc>
            </w:tr>
            <w:tr w:rsidR="0077205C" w:rsidRPr="0077205C" w14:paraId="27980A29" w14:textId="77777777" w:rsidTr="00220E5D">
              <w:tc>
                <w:tcPr>
                  <w:tcW w:w="1435" w:type="dxa"/>
                </w:tcPr>
                <w:p w14:paraId="083E5DC6" w14:textId="2A529F28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BA0300C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86</w:t>
                  </w:r>
                </w:p>
              </w:tc>
              <w:tc>
                <w:tcPr>
                  <w:tcW w:w="1134" w:type="dxa"/>
                </w:tcPr>
                <w:p w14:paraId="2B602243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220F3F61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DFF3A50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51/35</w:t>
                  </w:r>
                </w:p>
              </w:tc>
              <w:tc>
                <w:tcPr>
                  <w:tcW w:w="1418" w:type="dxa"/>
                </w:tcPr>
                <w:p w14:paraId="036CF33F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05BC65BF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33.7%</w:t>
                  </w:r>
                </w:p>
              </w:tc>
            </w:tr>
            <w:tr w:rsidR="0077205C" w:rsidRPr="0077205C" w14:paraId="22CACB87" w14:textId="77777777" w:rsidTr="00220E5D">
              <w:tc>
                <w:tcPr>
                  <w:tcW w:w="1435" w:type="dxa"/>
                </w:tcPr>
                <w:p w14:paraId="0ECA7C19" w14:textId="3EB08EDC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09077D3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89</w:t>
                  </w:r>
                </w:p>
              </w:tc>
              <w:tc>
                <w:tcPr>
                  <w:tcW w:w="1134" w:type="dxa"/>
                </w:tcPr>
                <w:p w14:paraId="7F5B47F2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BE40C1E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6B1C8D2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48/41</w:t>
                  </w:r>
                </w:p>
              </w:tc>
              <w:tc>
                <w:tcPr>
                  <w:tcW w:w="1418" w:type="dxa"/>
                </w:tcPr>
                <w:p w14:paraId="0D71E5C0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6587B8D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33.7%</w:t>
                  </w:r>
                </w:p>
              </w:tc>
            </w:tr>
            <w:tr w:rsidR="0077205C" w:rsidRPr="0077205C" w14:paraId="0825F3E8" w14:textId="77777777" w:rsidTr="00220E5D">
              <w:tc>
                <w:tcPr>
                  <w:tcW w:w="1435" w:type="dxa"/>
                </w:tcPr>
                <w:p w14:paraId="58EEAF17" w14:textId="166552C9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57BFF64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89</w:t>
                  </w:r>
                </w:p>
              </w:tc>
              <w:tc>
                <w:tcPr>
                  <w:tcW w:w="1134" w:type="dxa"/>
                </w:tcPr>
                <w:p w14:paraId="7A57AB00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10481B76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3952261B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42/47</w:t>
                  </w:r>
                </w:p>
              </w:tc>
              <w:tc>
                <w:tcPr>
                  <w:tcW w:w="1418" w:type="dxa"/>
                </w:tcPr>
                <w:p w14:paraId="1F8CA20B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7131375E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29.2%</w:t>
                  </w:r>
                </w:p>
              </w:tc>
            </w:tr>
            <w:tr w:rsidR="0077205C" w:rsidRPr="0077205C" w14:paraId="4A71F111" w14:textId="77777777" w:rsidTr="00220E5D">
              <w:tc>
                <w:tcPr>
                  <w:tcW w:w="1435" w:type="dxa"/>
                </w:tcPr>
                <w:p w14:paraId="330ACE58" w14:textId="482599B9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409ACF40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89</w:t>
                  </w:r>
                </w:p>
              </w:tc>
              <w:tc>
                <w:tcPr>
                  <w:tcW w:w="1134" w:type="dxa"/>
                </w:tcPr>
                <w:p w14:paraId="0E0D967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A51AF91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AC915D4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44/45</w:t>
                  </w:r>
                </w:p>
              </w:tc>
              <w:tc>
                <w:tcPr>
                  <w:tcW w:w="1418" w:type="dxa"/>
                </w:tcPr>
                <w:p w14:paraId="3F576325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16836978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33.7%</w:t>
                  </w:r>
                </w:p>
              </w:tc>
            </w:tr>
            <w:tr w:rsidR="0077205C" w:rsidRPr="0077205C" w14:paraId="75882165" w14:textId="77777777" w:rsidTr="00220E5D">
              <w:tc>
                <w:tcPr>
                  <w:tcW w:w="1435" w:type="dxa"/>
                </w:tcPr>
                <w:p w14:paraId="1039F62A" w14:textId="65872A97" w:rsidR="0077205C" w:rsidRPr="0077205C" w:rsidRDefault="0077205C" w:rsidP="0077205C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Y</w:t>
                  </w: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1AA56CB2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85</w:t>
                  </w:r>
                </w:p>
              </w:tc>
              <w:tc>
                <w:tcPr>
                  <w:tcW w:w="1134" w:type="dxa"/>
                </w:tcPr>
                <w:p w14:paraId="5747AE6C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73FB4331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094DA677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38/47</w:t>
                  </w:r>
                </w:p>
              </w:tc>
              <w:tc>
                <w:tcPr>
                  <w:tcW w:w="1418" w:type="dxa"/>
                </w:tcPr>
                <w:p w14:paraId="02F7D9DB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847" w:type="dxa"/>
                </w:tcPr>
                <w:p w14:paraId="796D69FE" w14:textId="77777777" w:rsidR="0077205C" w:rsidRPr="0077205C" w:rsidRDefault="0077205C" w:rsidP="0077205C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77205C">
                    <w:rPr>
                      <w:rFonts w:cs="Arial"/>
                      <w:color w:val="000000" w:themeColor="text1"/>
                      <w:szCs w:val="24"/>
                    </w:rPr>
                    <w:t>23.5%</w:t>
                  </w:r>
                </w:p>
              </w:tc>
            </w:tr>
          </w:tbl>
          <w:p w14:paraId="4E50A7BA" w14:textId="6A16723E" w:rsidR="002D201F" w:rsidRDefault="004F0E2D" w:rsidP="00466874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 w:rsidR="00F4784E">
              <w:rPr>
                <w:szCs w:val="24"/>
                <w:lang w:val="en-US" w:eastAsia="en-US"/>
              </w:rPr>
              <w:t>167 (24.3%) of children are eligible for FSMs.</w:t>
            </w:r>
            <w:r w:rsidR="00F4784E">
              <w:rPr>
                <w:szCs w:val="24"/>
                <w:lang w:val="en-US" w:eastAsia="en-US"/>
              </w:rPr>
              <w:br/>
            </w:r>
            <w:r w:rsidR="002D201F">
              <w:rPr>
                <w:szCs w:val="24"/>
                <w:lang w:val="en-US" w:eastAsia="en-US"/>
              </w:rPr>
              <w:t>EAL: 35 languages are spoken besides English.</w:t>
            </w:r>
            <w:r w:rsidR="002D201F">
              <w:rPr>
                <w:szCs w:val="24"/>
                <w:lang w:val="en-US" w:eastAsia="en-US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850"/>
              <w:gridCol w:w="992"/>
              <w:gridCol w:w="851"/>
              <w:gridCol w:w="1276"/>
              <w:gridCol w:w="1276"/>
              <w:gridCol w:w="1276"/>
              <w:gridCol w:w="1558"/>
            </w:tblGrid>
            <w:tr w:rsidR="002D201F" w14:paraId="3CF33AAA" w14:textId="2C5934BC" w:rsidTr="002D201F">
              <w:tc>
                <w:tcPr>
                  <w:tcW w:w="1435" w:type="dxa"/>
                </w:tcPr>
                <w:p w14:paraId="58CC1DC2" w14:textId="76E2160D" w:rsidR="002D201F" w:rsidRDefault="002D201F" w:rsidP="00466874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Category</w:t>
                  </w:r>
                </w:p>
              </w:tc>
              <w:tc>
                <w:tcPr>
                  <w:tcW w:w="850" w:type="dxa"/>
                </w:tcPr>
                <w:p w14:paraId="299E6DF9" w14:textId="00176CFA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EAL</w:t>
                  </w:r>
                </w:p>
              </w:tc>
              <w:tc>
                <w:tcPr>
                  <w:tcW w:w="992" w:type="dxa"/>
                </w:tcPr>
                <w:p w14:paraId="3DEDC2C6" w14:textId="6E85C5E2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EHCP</w:t>
                  </w:r>
                </w:p>
              </w:tc>
              <w:tc>
                <w:tcPr>
                  <w:tcW w:w="851" w:type="dxa"/>
                </w:tcPr>
                <w:p w14:paraId="6555ED2F" w14:textId="59D7B00E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LAC</w:t>
                  </w:r>
                </w:p>
              </w:tc>
              <w:tc>
                <w:tcPr>
                  <w:tcW w:w="1276" w:type="dxa"/>
                </w:tcPr>
                <w:p w14:paraId="2C791A50" w14:textId="2939112B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Adopted from LAC</w:t>
                  </w:r>
                </w:p>
              </w:tc>
              <w:tc>
                <w:tcPr>
                  <w:tcW w:w="1276" w:type="dxa"/>
                </w:tcPr>
                <w:p w14:paraId="76E5756D" w14:textId="6F08BE9B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CP</w:t>
                  </w:r>
                </w:p>
              </w:tc>
              <w:tc>
                <w:tcPr>
                  <w:tcW w:w="1276" w:type="dxa"/>
                </w:tcPr>
                <w:p w14:paraId="7185897D" w14:textId="6A4BDA45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CIN</w:t>
                  </w:r>
                </w:p>
              </w:tc>
              <w:tc>
                <w:tcPr>
                  <w:tcW w:w="1558" w:type="dxa"/>
                </w:tcPr>
                <w:p w14:paraId="7548DC32" w14:textId="45DDDD99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Early Help</w:t>
                  </w:r>
                </w:p>
              </w:tc>
            </w:tr>
            <w:tr w:rsidR="002D201F" w14:paraId="656D3975" w14:textId="07346A72" w:rsidTr="002D201F">
              <w:tc>
                <w:tcPr>
                  <w:tcW w:w="1435" w:type="dxa"/>
                </w:tcPr>
                <w:p w14:paraId="5A1E7029" w14:textId="306FFE03" w:rsidR="002D201F" w:rsidRDefault="002D201F" w:rsidP="00466874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Numbers</w:t>
                  </w:r>
                </w:p>
              </w:tc>
              <w:tc>
                <w:tcPr>
                  <w:tcW w:w="850" w:type="dxa"/>
                </w:tcPr>
                <w:p w14:paraId="5CC1BE04" w14:textId="67E1CC33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201</w:t>
                  </w:r>
                </w:p>
              </w:tc>
              <w:tc>
                <w:tcPr>
                  <w:tcW w:w="992" w:type="dxa"/>
                </w:tcPr>
                <w:p w14:paraId="0FA39997" w14:textId="738C00AA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19</w:t>
                  </w:r>
                </w:p>
              </w:tc>
              <w:tc>
                <w:tcPr>
                  <w:tcW w:w="851" w:type="dxa"/>
                </w:tcPr>
                <w:p w14:paraId="1247EC2E" w14:textId="4289FAD4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C3C6EA2" w14:textId="0D54564C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5863719A" w14:textId="3D854143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168285CA" w14:textId="7B018525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7</w:t>
                  </w:r>
                </w:p>
              </w:tc>
              <w:tc>
                <w:tcPr>
                  <w:tcW w:w="1558" w:type="dxa"/>
                </w:tcPr>
                <w:p w14:paraId="00E449B2" w14:textId="6B8B0D6C" w:rsidR="002D201F" w:rsidRDefault="002D201F" w:rsidP="002D201F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2</w:t>
                  </w:r>
                </w:p>
              </w:tc>
            </w:tr>
          </w:tbl>
          <w:p w14:paraId="4F908C3D" w14:textId="0D1BB1AB" w:rsidR="009B10CD" w:rsidRDefault="002D201F" w:rsidP="009B10CD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 w:rsidR="00CD100F" w:rsidRPr="00CD100F">
              <w:rPr>
                <w:szCs w:val="24"/>
                <w:u w:val="single"/>
                <w:lang w:val="en-US" w:eastAsia="en-US"/>
              </w:rPr>
              <w:t>Attendance</w:t>
            </w:r>
            <w:r w:rsidR="00CD100F">
              <w:rPr>
                <w:szCs w:val="24"/>
                <w:lang w:val="en-US" w:eastAsia="en-US"/>
              </w:rPr>
              <w:br/>
              <w:t xml:space="preserve">Overall attendance is </w:t>
            </w:r>
            <w:r w:rsidR="00E97823">
              <w:rPr>
                <w:szCs w:val="24"/>
                <w:lang w:val="en-US" w:eastAsia="en-US"/>
              </w:rPr>
              <w:t xml:space="preserve">at </w:t>
            </w:r>
            <w:r w:rsidR="00CD100F">
              <w:rPr>
                <w:szCs w:val="24"/>
                <w:lang w:val="en-US" w:eastAsia="en-US"/>
              </w:rPr>
              <w:t xml:space="preserve">96.7% for the whole school (excluding Nursery) excluding attendance code X (covid related absence – self isolation). Attendance including code X is </w:t>
            </w:r>
            <w:r w:rsidR="00E97823">
              <w:rPr>
                <w:szCs w:val="24"/>
                <w:lang w:val="en-US" w:eastAsia="en-US"/>
              </w:rPr>
              <w:t xml:space="preserve">at </w:t>
            </w:r>
            <w:r w:rsidR="00CD100F">
              <w:rPr>
                <w:szCs w:val="24"/>
                <w:lang w:val="en-US" w:eastAsia="en-US"/>
              </w:rPr>
              <w:t>89%.</w:t>
            </w:r>
            <w:r w:rsidR="00785320">
              <w:rPr>
                <w:szCs w:val="24"/>
                <w:lang w:val="en-US" w:eastAsia="en-US"/>
              </w:rPr>
              <w:t xml:space="preserve"> There have been four children who have been persistently absent (PA) during the term.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9530D2" w:rsidRPr="00B455FA">
              <w:rPr>
                <w:rFonts w:cs="Arial"/>
              </w:rPr>
              <w:t xml:space="preserve">As part of the new procedures </w:t>
            </w:r>
            <w:r w:rsidR="009530D2">
              <w:rPr>
                <w:rFonts w:cs="Arial"/>
              </w:rPr>
              <w:t xml:space="preserve">in school, </w:t>
            </w:r>
            <w:r w:rsidR="009530D2" w:rsidRPr="00B455FA">
              <w:rPr>
                <w:rFonts w:cs="Arial"/>
              </w:rPr>
              <w:t xml:space="preserve">there is a considerable staff presence at the start &amp; end of the </w:t>
            </w:r>
            <w:r w:rsidR="009530D2">
              <w:rPr>
                <w:rFonts w:cs="Arial"/>
              </w:rPr>
              <w:t xml:space="preserve">school </w:t>
            </w:r>
            <w:r w:rsidR="009530D2" w:rsidRPr="00B455FA">
              <w:rPr>
                <w:rFonts w:cs="Arial"/>
              </w:rPr>
              <w:t>day. This is clearly having an effect on the workload that teachers &amp; leaders have</w:t>
            </w:r>
            <w:r w:rsidR="00691BD8">
              <w:rPr>
                <w:rFonts w:cs="Arial"/>
              </w:rPr>
              <w:t>;</w:t>
            </w:r>
            <w:r w:rsidR="009530D2" w:rsidRPr="00B455FA">
              <w:rPr>
                <w:rFonts w:cs="Arial"/>
              </w:rPr>
              <w:t xml:space="preserve"> but does seem to be leading to better punctuality for children</w:t>
            </w:r>
            <w:r w:rsidR="00691BD8">
              <w:rPr>
                <w:rFonts w:cs="Arial"/>
              </w:rPr>
              <w:t>;</w:t>
            </w:r>
            <w:r w:rsidR="009530D2" w:rsidRPr="00B455FA">
              <w:rPr>
                <w:rFonts w:cs="Arial"/>
              </w:rPr>
              <w:t xml:space="preserve"> a clear visibility to parents</w:t>
            </w:r>
            <w:r w:rsidR="00C10DBD">
              <w:rPr>
                <w:rFonts w:cs="Arial"/>
              </w:rPr>
              <w:t>; with</w:t>
            </w:r>
            <w:r w:rsidR="009530D2" w:rsidRPr="00B455FA">
              <w:rPr>
                <w:rFonts w:cs="Arial"/>
              </w:rPr>
              <w:t xml:space="preserve"> a friendly </w:t>
            </w:r>
            <w:r w:rsidR="00691BD8">
              <w:rPr>
                <w:rFonts w:cs="Arial"/>
              </w:rPr>
              <w:t>and</w:t>
            </w:r>
            <w:r w:rsidR="009530D2" w:rsidRPr="00B455FA">
              <w:rPr>
                <w:rFonts w:cs="Arial"/>
              </w:rPr>
              <w:t xml:space="preserve"> approachable start</w:t>
            </w:r>
            <w:r w:rsidR="00C10DBD">
              <w:rPr>
                <w:rFonts w:cs="Arial"/>
              </w:rPr>
              <w:t>/</w:t>
            </w:r>
            <w:r w:rsidR="009530D2" w:rsidRPr="00B455FA">
              <w:rPr>
                <w:rFonts w:cs="Arial"/>
              </w:rPr>
              <w:t>end to the day. The use of staggered start</w:t>
            </w:r>
            <w:r w:rsidR="00691BD8">
              <w:rPr>
                <w:rFonts w:cs="Arial"/>
              </w:rPr>
              <w:t xml:space="preserve"> and</w:t>
            </w:r>
            <w:r w:rsidR="009530D2" w:rsidRPr="00B455FA">
              <w:rPr>
                <w:rFonts w:cs="Arial"/>
              </w:rPr>
              <w:t xml:space="preserve"> </w:t>
            </w:r>
            <w:r w:rsidR="00691BD8">
              <w:rPr>
                <w:rFonts w:cs="Arial"/>
              </w:rPr>
              <w:t xml:space="preserve">end times </w:t>
            </w:r>
            <w:r w:rsidR="009530D2" w:rsidRPr="00B455FA">
              <w:rPr>
                <w:rFonts w:cs="Arial"/>
              </w:rPr>
              <w:t xml:space="preserve">also </w:t>
            </w:r>
            <w:r w:rsidR="00C10DBD">
              <w:rPr>
                <w:rFonts w:cs="Arial"/>
              </w:rPr>
              <w:t xml:space="preserve">appears </w:t>
            </w:r>
            <w:r w:rsidR="009530D2" w:rsidRPr="00B455FA">
              <w:rPr>
                <w:rFonts w:cs="Arial"/>
              </w:rPr>
              <w:t xml:space="preserve">to be </w:t>
            </w:r>
            <w:r w:rsidR="00C10DBD">
              <w:rPr>
                <w:rFonts w:cs="Arial"/>
              </w:rPr>
              <w:t>helping to reduce</w:t>
            </w:r>
            <w:r w:rsidR="009530D2" w:rsidRPr="00B455FA">
              <w:rPr>
                <w:rFonts w:cs="Arial"/>
              </w:rPr>
              <w:t xml:space="preserve"> the build-up of traffic </w:t>
            </w:r>
            <w:r w:rsidR="00691BD8">
              <w:rPr>
                <w:rFonts w:cs="Arial"/>
              </w:rPr>
              <w:t>and</w:t>
            </w:r>
            <w:r w:rsidR="009530D2" w:rsidRPr="00B455FA">
              <w:rPr>
                <w:rFonts w:cs="Arial"/>
              </w:rPr>
              <w:t xml:space="preserve"> some of the ensuing problems this </w:t>
            </w:r>
            <w:r w:rsidR="00E97823">
              <w:rPr>
                <w:rFonts w:cs="Arial"/>
              </w:rPr>
              <w:t xml:space="preserve">has previously created </w:t>
            </w:r>
            <w:r w:rsidR="009530D2" w:rsidRPr="00B455FA">
              <w:rPr>
                <w:rFonts w:cs="Arial"/>
              </w:rPr>
              <w:t>around the school.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785320" w:rsidRPr="00785320">
              <w:rPr>
                <w:szCs w:val="24"/>
                <w:u w:val="single"/>
                <w:lang w:val="en-US" w:eastAsia="en-US"/>
              </w:rPr>
              <w:t>Update from AHTs</w:t>
            </w:r>
            <w:r w:rsidR="00785320">
              <w:rPr>
                <w:szCs w:val="24"/>
                <w:lang w:val="en-US" w:eastAsia="en-US"/>
              </w:rPr>
              <w:br/>
            </w:r>
            <w:r w:rsidR="00785320" w:rsidRPr="005B44E9">
              <w:rPr>
                <w:rFonts w:cs="Arial"/>
              </w:rPr>
              <w:t xml:space="preserve">EYFS have had a very settled and positive half term. The routines are now clearly embedded and lots of great learning is taking place. In both Nursery and Reception, </w:t>
            </w:r>
            <w:r w:rsidR="00C014CD">
              <w:rPr>
                <w:rFonts w:cs="Arial"/>
              </w:rPr>
              <w:t>the school</w:t>
            </w:r>
            <w:r w:rsidR="00785320" w:rsidRPr="005B44E9">
              <w:rPr>
                <w:rFonts w:cs="Arial"/>
              </w:rPr>
              <w:t xml:space="preserve"> link</w:t>
            </w:r>
            <w:r w:rsidR="00C014CD">
              <w:rPr>
                <w:rFonts w:cs="Arial"/>
              </w:rPr>
              <w:t xml:space="preserve">s </w:t>
            </w:r>
            <w:r w:rsidR="00785320" w:rsidRPr="005B44E9">
              <w:rPr>
                <w:rFonts w:cs="Arial"/>
              </w:rPr>
              <w:t>the areas of learning to a focus story and begin</w:t>
            </w:r>
            <w:r w:rsidR="00C014CD">
              <w:rPr>
                <w:rFonts w:cs="Arial"/>
              </w:rPr>
              <w:t>s</w:t>
            </w:r>
            <w:r w:rsidR="00785320" w:rsidRPr="005B44E9">
              <w:rPr>
                <w:rFonts w:cs="Arial"/>
              </w:rPr>
              <w:t xml:space="preserve"> each topic with a 'hook' to gain the children's interest.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785320">
              <w:rPr>
                <w:szCs w:val="24"/>
                <w:lang w:val="en-US" w:eastAsia="en-US"/>
              </w:rPr>
              <w:t>KS1 classes took part in an Art day</w:t>
            </w:r>
            <w:r w:rsidR="00EB7DA3">
              <w:rPr>
                <w:szCs w:val="24"/>
                <w:lang w:val="en-US" w:eastAsia="en-US"/>
              </w:rPr>
              <w:t xml:space="preserve"> to learn about three artists; as well as learning about a winter festival – and made a video to send out to parents / carers in place of a Christmas concert which was not possible due to covid.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EB7DA3">
              <w:rPr>
                <w:szCs w:val="24"/>
                <w:lang w:val="en-US" w:eastAsia="en-US"/>
              </w:rPr>
              <w:t>Lower KS2</w:t>
            </w:r>
            <w:r w:rsidR="00220E5D">
              <w:rPr>
                <w:szCs w:val="24"/>
                <w:lang w:val="en-US" w:eastAsia="en-US"/>
              </w:rPr>
              <w:br/>
              <w:t xml:space="preserve">Y3 </w:t>
            </w:r>
            <w:r w:rsidR="00EB7DA3">
              <w:rPr>
                <w:szCs w:val="24"/>
                <w:lang w:val="en-US" w:eastAsia="en-US"/>
              </w:rPr>
              <w:t xml:space="preserve">has been more of a challenge due to </w:t>
            </w:r>
            <w:r w:rsidR="00C014CD">
              <w:rPr>
                <w:szCs w:val="24"/>
                <w:lang w:val="en-US" w:eastAsia="en-US"/>
              </w:rPr>
              <w:t>a lack of</w:t>
            </w:r>
            <w:r w:rsidR="00EB7DA3">
              <w:rPr>
                <w:szCs w:val="24"/>
                <w:lang w:val="en-US" w:eastAsia="en-US"/>
              </w:rPr>
              <w:t xml:space="preserve"> transition time to KS2. Children struggled to maintain focus for whole lessons, which have </w:t>
            </w:r>
            <w:r w:rsidR="00C014CD">
              <w:rPr>
                <w:szCs w:val="24"/>
                <w:lang w:val="en-US" w:eastAsia="en-US"/>
              </w:rPr>
              <w:t xml:space="preserve">since </w:t>
            </w:r>
            <w:r w:rsidR="00EB7DA3">
              <w:rPr>
                <w:szCs w:val="24"/>
                <w:lang w:val="en-US" w:eastAsia="en-US"/>
              </w:rPr>
              <w:t xml:space="preserve">been broken down in to a series of smaller lessons. </w:t>
            </w:r>
            <w:r w:rsidR="00EB7DA3">
              <w:rPr>
                <w:rFonts w:cs="Arial"/>
              </w:rPr>
              <w:t>P</w:t>
            </w:r>
            <w:r w:rsidR="00EB7DA3" w:rsidRPr="005B44E9">
              <w:rPr>
                <w:rFonts w:cs="Arial"/>
              </w:rPr>
              <w:t xml:space="preserve">ractical activities </w:t>
            </w:r>
            <w:r w:rsidR="00EB7DA3">
              <w:rPr>
                <w:rFonts w:cs="Arial"/>
              </w:rPr>
              <w:t xml:space="preserve">were planned </w:t>
            </w:r>
            <w:r w:rsidR="00EB7DA3" w:rsidRPr="005B44E9">
              <w:rPr>
                <w:rFonts w:cs="Arial"/>
              </w:rPr>
              <w:t xml:space="preserve">in </w:t>
            </w:r>
            <w:r w:rsidR="00EB7DA3">
              <w:rPr>
                <w:rFonts w:cs="Arial"/>
              </w:rPr>
              <w:t>S</w:t>
            </w:r>
            <w:r w:rsidR="00EB7DA3" w:rsidRPr="005B44E9">
              <w:rPr>
                <w:rFonts w:cs="Arial"/>
              </w:rPr>
              <w:t>cience</w:t>
            </w:r>
            <w:r w:rsidR="00C014CD">
              <w:rPr>
                <w:rFonts w:cs="Arial"/>
              </w:rPr>
              <w:t xml:space="preserve"> </w:t>
            </w:r>
            <w:r w:rsidR="00EB7DA3" w:rsidRPr="005B44E9">
              <w:rPr>
                <w:rFonts w:cs="Arial"/>
              </w:rPr>
              <w:t xml:space="preserve">and </w:t>
            </w:r>
            <w:r w:rsidR="00EB7DA3">
              <w:rPr>
                <w:rFonts w:cs="Arial"/>
              </w:rPr>
              <w:t>A</w:t>
            </w:r>
            <w:r w:rsidR="00EB7DA3" w:rsidRPr="005B44E9">
              <w:rPr>
                <w:rFonts w:cs="Arial"/>
              </w:rPr>
              <w:t xml:space="preserve">rt which helped children to focus and really enjoy lessons. </w:t>
            </w:r>
            <w:r w:rsidR="00EB7DA3">
              <w:rPr>
                <w:rFonts w:cs="Arial"/>
              </w:rPr>
              <w:t>There has b</w:t>
            </w:r>
            <w:r w:rsidR="00EB7DA3" w:rsidRPr="005B44E9">
              <w:rPr>
                <w:rFonts w:cs="Arial"/>
              </w:rPr>
              <w:t xml:space="preserve">een an improvement after half term </w:t>
            </w:r>
            <w:r w:rsidR="00C014CD">
              <w:rPr>
                <w:rFonts w:cs="Arial"/>
              </w:rPr>
              <w:t>with</w:t>
            </w:r>
            <w:r w:rsidR="00EB7DA3" w:rsidRPr="005B44E9">
              <w:rPr>
                <w:rFonts w:cs="Arial"/>
              </w:rPr>
              <w:t xml:space="preserve"> children able to concentrate</w:t>
            </w:r>
            <w:r w:rsidR="00C014CD">
              <w:rPr>
                <w:rFonts w:cs="Arial"/>
              </w:rPr>
              <w:t xml:space="preserve"> for longer</w:t>
            </w:r>
            <w:r w:rsidR="00C10DBD">
              <w:rPr>
                <w:rFonts w:cs="Arial"/>
              </w:rPr>
              <w:t xml:space="preserve"> periods of time.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220E5D" w:rsidRPr="005B44E9">
              <w:rPr>
                <w:rFonts w:cs="Arial"/>
              </w:rPr>
              <w:t xml:space="preserve">The first few weeks </w:t>
            </w:r>
            <w:r w:rsidR="00220E5D">
              <w:rPr>
                <w:rFonts w:cs="Arial"/>
              </w:rPr>
              <w:t xml:space="preserve">of term </w:t>
            </w:r>
            <w:r w:rsidR="00220E5D" w:rsidRPr="005B44E9">
              <w:rPr>
                <w:rFonts w:cs="Arial"/>
              </w:rPr>
              <w:t xml:space="preserve">were </w:t>
            </w:r>
            <w:r w:rsidR="00220E5D">
              <w:rPr>
                <w:rFonts w:cs="Arial"/>
              </w:rPr>
              <w:t xml:space="preserve">focused </w:t>
            </w:r>
            <w:r w:rsidR="00220E5D" w:rsidRPr="005B44E9">
              <w:rPr>
                <w:rFonts w:cs="Arial"/>
              </w:rPr>
              <w:t>on a recovery curriculum with PSHE at the heart</w:t>
            </w:r>
            <w:r w:rsidR="00220E5D">
              <w:rPr>
                <w:rFonts w:cs="Arial"/>
              </w:rPr>
              <w:t>;</w:t>
            </w:r>
            <w:r w:rsidR="00220E5D" w:rsidRPr="005B44E9">
              <w:rPr>
                <w:rFonts w:cs="Arial"/>
              </w:rPr>
              <w:t xml:space="preserve"> the J</w:t>
            </w:r>
            <w:r w:rsidR="00C61BC1">
              <w:rPr>
                <w:rFonts w:cs="Arial"/>
              </w:rPr>
              <w:t>igsaw</w:t>
            </w:r>
            <w:r w:rsidR="00220E5D" w:rsidRPr="005B44E9">
              <w:rPr>
                <w:rFonts w:cs="Arial"/>
              </w:rPr>
              <w:t xml:space="preserve"> lessons provided </w:t>
            </w:r>
            <w:r w:rsidR="00220E5D">
              <w:rPr>
                <w:rFonts w:cs="Arial"/>
              </w:rPr>
              <w:t xml:space="preserve">the year group </w:t>
            </w:r>
            <w:r w:rsidR="00220E5D" w:rsidRPr="005B44E9">
              <w:rPr>
                <w:rFonts w:cs="Arial"/>
              </w:rPr>
              <w:t xml:space="preserve">with all the lessons needed. </w:t>
            </w:r>
            <w:r w:rsidR="00220E5D">
              <w:rPr>
                <w:rFonts w:cs="Arial"/>
              </w:rPr>
              <w:t>The school has</w:t>
            </w:r>
            <w:r w:rsidR="00C61BC1">
              <w:rPr>
                <w:rFonts w:cs="Arial"/>
              </w:rPr>
              <w:t xml:space="preserve"> </w:t>
            </w:r>
            <w:r w:rsidR="00220E5D" w:rsidRPr="005B44E9">
              <w:rPr>
                <w:rFonts w:cs="Arial"/>
              </w:rPr>
              <w:t>target</w:t>
            </w:r>
            <w:r w:rsidR="00C61BC1">
              <w:rPr>
                <w:rFonts w:cs="Arial"/>
              </w:rPr>
              <w:t>ed</w:t>
            </w:r>
            <w:r w:rsidR="00220E5D" w:rsidRPr="005B44E9">
              <w:rPr>
                <w:rFonts w:cs="Arial"/>
              </w:rPr>
              <w:t xml:space="preserve"> </w:t>
            </w:r>
            <w:r w:rsidR="00C10DBD">
              <w:rPr>
                <w:rFonts w:cs="Arial"/>
              </w:rPr>
              <w:t xml:space="preserve">its </w:t>
            </w:r>
            <w:r w:rsidR="00220E5D">
              <w:rPr>
                <w:rFonts w:cs="Arial"/>
              </w:rPr>
              <w:t xml:space="preserve">PP </w:t>
            </w:r>
            <w:r w:rsidR="00220E5D" w:rsidRPr="005B44E9">
              <w:rPr>
                <w:rFonts w:cs="Arial"/>
              </w:rPr>
              <w:t>children and other vulnerable children when identifying gaps in learning.</w:t>
            </w:r>
            <w:r w:rsidR="00CD100F">
              <w:rPr>
                <w:szCs w:val="24"/>
                <w:lang w:val="en-US" w:eastAsia="en-US"/>
              </w:rPr>
              <w:br/>
            </w:r>
            <w:r w:rsidR="00CD100F">
              <w:rPr>
                <w:szCs w:val="24"/>
                <w:lang w:val="en-US" w:eastAsia="en-US"/>
              </w:rPr>
              <w:br/>
            </w:r>
            <w:r w:rsidR="00220E5D">
              <w:rPr>
                <w:szCs w:val="24"/>
                <w:lang w:val="en-US" w:eastAsia="en-US"/>
              </w:rPr>
              <w:t xml:space="preserve">Governors noted the list </w:t>
            </w:r>
            <w:r w:rsidR="00C61BC1">
              <w:rPr>
                <w:szCs w:val="24"/>
                <w:lang w:val="en-US" w:eastAsia="en-US"/>
              </w:rPr>
              <w:t>o</w:t>
            </w:r>
            <w:r w:rsidR="00220E5D">
              <w:rPr>
                <w:szCs w:val="24"/>
                <w:lang w:val="en-US" w:eastAsia="en-US"/>
              </w:rPr>
              <w:t>f activity highlights for Y3 and Y4.</w:t>
            </w:r>
            <w:r w:rsidR="00220E5D">
              <w:rPr>
                <w:szCs w:val="24"/>
                <w:lang w:val="en-US" w:eastAsia="en-US"/>
              </w:rPr>
              <w:br/>
            </w:r>
            <w:r w:rsidR="00220E5D">
              <w:rPr>
                <w:szCs w:val="24"/>
                <w:lang w:val="en-US" w:eastAsia="en-US"/>
              </w:rPr>
              <w:br/>
              <w:t>Upper KS2</w:t>
            </w:r>
            <w:r w:rsidR="00220E5D">
              <w:rPr>
                <w:szCs w:val="24"/>
                <w:lang w:val="en-US" w:eastAsia="en-US"/>
              </w:rPr>
              <w:br/>
            </w:r>
            <w:r w:rsidR="009155B6">
              <w:rPr>
                <w:rFonts w:cs="Arial"/>
              </w:rPr>
              <w:t xml:space="preserve">The </w:t>
            </w:r>
            <w:r w:rsidR="00220E5D" w:rsidRPr="00364867">
              <w:rPr>
                <w:rFonts w:cs="Arial"/>
              </w:rPr>
              <w:t xml:space="preserve">Y6 team is delighted </w:t>
            </w:r>
            <w:r w:rsidR="0051145C">
              <w:rPr>
                <w:rFonts w:cs="Arial"/>
              </w:rPr>
              <w:t>to</w:t>
            </w:r>
            <w:r w:rsidR="00220E5D" w:rsidRPr="00364867">
              <w:rPr>
                <w:rFonts w:cs="Arial"/>
              </w:rPr>
              <w:t xml:space="preserve"> have been able to start working with the children in a different group to their register group</w:t>
            </w:r>
            <w:r w:rsidR="00220E5D">
              <w:rPr>
                <w:rFonts w:cs="Arial"/>
              </w:rPr>
              <w:t xml:space="preserve"> for Maths</w:t>
            </w:r>
            <w:r w:rsidR="0051145C">
              <w:rPr>
                <w:rFonts w:cs="Arial"/>
              </w:rPr>
              <w:t>/</w:t>
            </w:r>
            <w:r w:rsidR="00220E5D">
              <w:rPr>
                <w:rFonts w:cs="Arial"/>
              </w:rPr>
              <w:t>English</w:t>
            </w:r>
            <w:r w:rsidR="00220E5D" w:rsidRPr="00364867">
              <w:rPr>
                <w:rFonts w:cs="Arial"/>
              </w:rPr>
              <w:t>. </w:t>
            </w:r>
            <w:r w:rsidR="0051145C">
              <w:rPr>
                <w:rFonts w:cs="Arial"/>
              </w:rPr>
              <w:t>There is already good</w:t>
            </w:r>
            <w:r w:rsidR="00220E5D" w:rsidRPr="00364867">
              <w:rPr>
                <w:rFonts w:cs="Arial"/>
              </w:rPr>
              <w:t xml:space="preserve"> engagement </w:t>
            </w:r>
            <w:r w:rsidR="0051145C">
              <w:rPr>
                <w:rFonts w:cs="Arial"/>
              </w:rPr>
              <w:t>with</w:t>
            </w:r>
            <w:r w:rsidR="00220E5D" w:rsidRPr="00364867">
              <w:rPr>
                <w:rFonts w:cs="Arial"/>
              </w:rPr>
              <w:t xml:space="preserve"> </w:t>
            </w:r>
            <w:r w:rsidR="00220E5D" w:rsidRPr="00364867">
              <w:rPr>
                <w:rFonts w:cs="Arial"/>
              </w:rPr>
              <w:lastRenderedPageBreak/>
              <w:t xml:space="preserve">learning and </w:t>
            </w:r>
            <w:r w:rsidR="0051145C">
              <w:rPr>
                <w:rFonts w:cs="Arial"/>
              </w:rPr>
              <w:t xml:space="preserve">their </w:t>
            </w:r>
            <w:r w:rsidR="00220E5D" w:rsidRPr="00364867">
              <w:rPr>
                <w:rFonts w:cs="Arial"/>
              </w:rPr>
              <w:t xml:space="preserve">confidence </w:t>
            </w:r>
            <w:r w:rsidR="0051145C">
              <w:rPr>
                <w:rFonts w:cs="Arial"/>
              </w:rPr>
              <w:t xml:space="preserve">is </w:t>
            </w:r>
            <w:r w:rsidR="00220E5D" w:rsidRPr="00364867">
              <w:rPr>
                <w:rFonts w:cs="Arial"/>
              </w:rPr>
              <w:t>growing. </w:t>
            </w:r>
            <w:r w:rsidR="0051145C">
              <w:rPr>
                <w:rFonts w:cs="Arial"/>
              </w:rPr>
              <w:t>C</w:t>
            </w:r>
            <w:r w:rsidR="00220E5D" w:rsidRPr="00364867">
              <w:rPr>
                <w:rFonts w:cs="Arial"/>
              </w:rPr>
              <w:t xml:space="preserve">hildren have been fantastic at organising themselves in </w:t>
            </w:r>
            <w:r w:rsidR="009155B6">
              <w:rPr>
                <w:rFonts w:cs="Arial"/>
              </w:rPr>
              <w:t xml:space="preserve">to </w:t>
            </w:r>
            <w:r w:rsidR="00220E5D" w:rsidRPr="00364867">
              <w:rPr>
                <w:rFonts w:cs="Arial"/>
              </w:rPr>
              <w:t>the</w:t>
            </w:r>
            <w:r w:rsidR="0051145C">
              <w:rPr>
                <w:rFonts w:cs="Arial"/>
              </w:rPr>
              <w:t xml:space="preserve">ir </w:t>
            </w:r>
            <w:r w:rsidR="00220E5D" w:rsidRPr="00364867">
              <w:rPr>
                <w:rFonts w:cs="Arial"/>
              </w:rPr>
              <w:t>new routine</w:t>
            </w:r>
            <w:r w:rsidR="0051145C">
              <w:rPr>
                <w:rFonts w:cs="Arial"/>
              </w:rPr>
              <w:t>s</w:t>
            </w:r>
            <w:r w:rsidR="00220E5D" w:rsidRPr="00364867">
              <w:rPr>
                <w:rFonts w:cs="Arial"/>
              </w:rPr>
              <w:t>.</w:t>
            </w:r>
            <w:r w:rsidR="004F0E2D">
              <w:rPr>
                <w:szCs w:val="24"/>
                <w:lang w:val="en-US" w:eastAsia="en-US"/>
              </w:rPr>
              <w:br/>
            </w:r>
            <w:r w:rsidR="004F0E2D">
              <w:rPr>
                <w:szCs w:val="24"/>
                <w:lang w:val="en-US" w:eastAsia="en-US"/>
              </w:rPr>
              <w:br/>
            </w:r>
            <w:r w:rsidR="0061134E">
              <w:rPr>
                <w:rFonts w:cs="Arial"/>
              </w:rPr>
              <w:t>Unfortunately</w:t>
            </w:r>
            <w:r w:rsidR="009155B6">
              <w:rPr>
                <w:rFonts w:cs="Arial"/>
              </w:rPr>
              <w:t>,</w:t>
            </w:r>
            <w:r w:rsidR="0061134E">
              <w:rPr>
                <w:rFonts w:cs="Arial"/>
              </w:rPr>
              <w:t xml:space="preserve"> covid has had a big impact on the sporting &amp; extra-curricular offer. </w:t>
            </w:r>
            <w:r w:rsidR="009155B6">
              <w:rPr>
                <w:rFonts w:cs="Arial"/>
              </w:rPr>
              <w:t>C</w:t>
            </w:r>
            <w:r w:rsidR="0061134E">
              <w:rPr>
                <w:rFonts w:cs="Arial"/>
              </w:rPr>
              <w:t xml:space="preserve">hildren have been able to have </w:t>
            </w:r>
            <w:r w:rsidR="004A5098">
              <w:rPr>
                <w:rFonts w:cs="Arial"/>
              </w:rPr>
              <w:t xml:space="preserve">some </w:t>
            </w:r>
            <w:r w:rsidR="0061134E">
              <w:rPr>
                <w:rFonts w:cs="Arial"/>
              </w:rPr>
              <w:t>regular PE sessions, with the school making good use of the available outside spaces. All Y4 classes have regularly attended swimming sessions.</w:t>
            </w:r>
            <w:r w:rsidR="00466874">
              <w:rPr>
                <w:szCs w:val="24"/>
                <w:lang w:val="en-US" w:eastAsia="en-US"/>
              </w:rPr>
              <w:br/>
            </w:r>
            <w:r w:rsidR="00466874">
              <w:rPr>
                <w:szCs w:val="24"/>
                <w:lang w:val="en-US" w:eastAsia="en-US"/>
              </w:rPr>
              <w:br/>
            </w:r>
            <w:r w:rsidR="00524C45" w:rsidRPr="00524C45">
              <w:rPr>
                <w:szCs w:val="24"/>
                <w:u w:val="single"/>
                <w:lang w:val="en-US" w:eastAsia="en-US"/>
              </w:rPr>
              <w:t>Behaviour and Safety</w:t>
            </w:r>
            <w:r w:rsidR="00524C45">
              <w:rPr>
                <w:szCs w:val="24"/>
                <w:lang w:val="en-US" w:eastAsia="en-US"/>
              </w:rPr>
              <w:br/>
            </w:r>
            <w:r w:rsidR="004E64CF" w:rsidRPr="000E6187">
              <w:rPr>
                <w:rFonts w:cs="Arial"/>
              </w:rPr>
              <w:t xml:space="preserve">Behaviour at </w:t>
            </w:r>
            <w:r w:rsidR="004E64CF">
              <w:rPr>
                <w:rFonts w:cs="Arial"/>
              </w:rPr>
              <w:t xml:space="preserve">the </w:t>
            </w:r>
            <w:r w:rsidR="004E64CF" w:rsidRPr="000E6187">
              <w:rPr>
                <w:rFonts w:cs="Arial"/>
              </w:rPr>
              <w:t xml:space="preserve">school remains excellent. From September to </w:t>
            </w:r>
            <w:r w:rsidR="004E64CF">
              <w:rPr>
                <w:rFonts w:cs="Arial"/>
              </w:rPr>
              <w:t xml:space="preserve">9 December, </w:t>
            </w:r>
            <w:r w:rsidR="004E64CF" w:rsidRPr="000E6187">
              <w:rPr>
                <w:rFonts w:cs="Arial"/>
              </w:rPr>
              <w:t>there have only been 27 red cards given out</w:t>
            </w:r>
            <w:r w:rsidR="004E64CF">
              <w:rPr>
                <w:rFonts w:cs="Arial"/>
              </w:rPr>
              <w:t xml:space="preserve"> to pupils</w:t>
            </w:r>
            <w:r w:rsidR="004E64CF" w:rsidRPr="000E6187">
              <w:rPr>
                <w:rFonts w:cs="Arial"/>
              </w:rPr>
              <w:t>.</w:t>
            </w:r>
            <w:r w:rsidR="00CF588C">
              <w:rPr>
                <w:rFonts w:cs="Arial"/>
              </w:rPr>
              <w:t xml:space="preserve"> Since the last HT report, there has been one incidence of bullying reported in Y5; which has resulted in meetings with parents of three children and one child spending a morning working away from </w:t>
            </w:r>
            <w:r w:rsidR="004A5098">
              <w:rPr>
                <w:rFonts w:cs="Arial"/>
              </w:rPr>
              <w:t>his</w:t>
            </w:r>
            <w:r w:rsidR="00CF588C">
              <w:rPr>
                <w:rFonts w:cs="Arial"/>
              </w:rPr>
              <w:t xml:space="preserve"> class.</w:t>
            </w:r>
            <w:r w:rsidR="0061134E">
              <w:rPr>
                <w:szCs w:val="24"/>
                <w:lang w:val="en-US" w:eastAsia="en-US"/>
              </w:rPr>
              <w:br/>
            </w:r>
            <w:r w:rsidR="0061134E">
              <w:rPr>
                <w:szCs w:val="24"/>
                <w:lang w:val="en-US" w:eastAsia="en-US"/>
              </w:rPr>
              <w:br/>
            </w:r>
            <w:r w:rsidR="00CF588C">
              <w:rPr>
                <w:szCs w:val="24"/>
                <w:lang w:val="en-US" w:eastAsia="en-US"/>
              </w:rPr>
              <w:t xml:space="preserve">Almost all of the Y1-Y6 classes </w:t>
            </w:r>
            <w:r w:rsidR="00BF09B7">
              <w:rPr>
                <w:szCs w:val="24"/>
                <w:lang w:val="en-US" w:eastAsia="en-US"/>
              </w:rPr>
              <w:t>have had NSPCC Speak Out Stay Safe assemblies, which</w:t>
            </w:r>
            <w:r w:rsidR="004A5098">
              <w:rPr>
                <w:szCs w:val="24"/>
                <w:lang w:val="en-US" w:eastAsia="en-US"/>
              </w:rPr>
              <w:t xml:space="preserve"> </w:t>
            </w:r>
            <w:r w:rsidR="00BF09B7">
              <w:rPr>
                <w:szCs w:val="24"/>
                <w:lang w:val="en-US" w:eastAsia="en-US"/>
              </w:rPr>
              <w:t>taught them about different forms of abuse; how to recognise them; what to do if they feel they or someone they know is being abused;</w:t>
            </w:r>
            <w:r w:rsidR="00BF09B7" w:rsidRPr="000E6187">
              <w:rPr>
                <w:rFonts w:cs="Arial"/>
              </w:rPr>
              <w:t xml:space="preserve"> who their trusted grown-ups are</w:t>
            </w:r>
            <w:r w:rsidR="00BF09B7">
              <w:rPr>
                <w:rFonts w:cs="Arial"/>
              </w:rPr>
              <w:t xml:space="preserve">; </w:t>
            </w:r>
            <w:r w:rsidR="00BF09B7" w:rsidRPr="000E6187">
              <w:rPr>
                <w:rFonts w:cs="Arial"/>
              </w:rPr>
              <w:t>what Childline is and how to contact</w:t>
            </w:r>
            <w:r w:rsidR="00BF09B7">
              <w:rPr>
                <w:rFonts w:cs="Arial"/>
              </w:rPr>
              <w:t>.</w:t>
            </w:r>
            <w:r w:rsidR="0061134E">
              <w:rPr>
                <w:szCs w:val="24"/>
                <w:lang w:val="en-US" w:eastAsia="en-US"/>
              </w:rPr>
              <w:br/>
            </w:r>
            <w:r w:rsidR="0061134E">
              <w:rPr>
                <w:szCs w:val="24"/>
                <w:lang w:val="en-US" w:eastAsia="en-US"/>
              </w:rPr>
              <w:br/>
            </w:r>
            <w:r w:rsidR="00120BC7">
              <w:rPr>
                <w:szCs w:val="24"/>
                <w:lang w:val="en-US" w:eastAsia="en-US"/>
              </w:rPr>
              <w:t>T</w:t>
            </w:r>
            <w:r w:rsidR="009C7D39">
              <w:rPr>
                <w:szCs w:val="24"/>
                <w:lang w:val="en-US" w:eastAsia="en-US"/>
              </w:rPr>
              <w:t xml:space="preserve">he school has </w:t>
            </w:r>
            <w:r w:rsidR="00120BC7">
              <w:rPr>
                <w:szCs w:val="24"/>
                <w:lang w:val="en-US" w:eastAsia="en-US"/>
              </w:rPr>
              <w:t xml:space="preserve">held its annual </w:t>
            </w:r>
            <w:r w:rsidR="004A5098">
              <w:rPr>
                <w:szCs w:val="24"/>
                <w:lang w:val="en-US" w:eastAsia="en-US"/>
              </w:rPr>
              <w:t>S</w:t>
            </w:r>
            <w:r w:rsidR="00120BC7">
              <w:rPr>
                <w:szCs w:val="24"/>
                <w:lang w:val="en-US" w:eastAsia="en-US"/>
              </w:rPr>
              <w:t xml:space="preserve">afeguarding training for </w:t>
            </w:r>
            <w:r w:rsidR="004A5098">
              <w:rPr>
                <w:szCs w:val="24"/>
                <w:lang w:val="en-US" w:eastAsia="en-US"/>
              </w:rPr>
              <w:t>around</w:t>
            </w:r>
            <w:r w:rsidR="00120BC7">
              <w:rPr>
                <w:szCs w:val="24"/>
                <w:lang w:val="en-US" w:eastAsia="en-US"/>
              </w:rPr>
              <w:t xml:space="preserve"> 100 colleagues whilst maintain</w:t>
            </w:r>
            <w:r w:rsidR="004A5098">
              <w:rPr>
                <w:szCs w:val="24"/>
                <w:lang w:val="en-US" w:eastAsia="en-US"/>
              </w:rPr>
              <w:t>ing</w:t>
            </w:r>
            <w:r w:rsidR="00120BC7">
              <w:rPr>
                <w:szCs w:val="24"/>
                <w:lang w:val="en-US" w:eastAsia="en-US"/>
              </w:rPr>
              <w:t xml:space="preserve"> social distancing; </w:t>
            </w:r>
            <w:r w:rsidR="004A5098">
              <w:rPr>
                <w:szCs w:val="24"/>
                <w:lang w:val="en-US" w:eastAsia="en-US"/>
              </w:rPr>
              <w:t>as well as</w:t>
            </w:r>
            <w:r w:rsidR="00120BC7">
              <w:rPr>
                <w:szCs w:val="24"/>
                <w:lang w:val="en-US" w:eastAsia="en-US"/>
              </w:rPr>
              <w:t xml:space="preserve"> </w:t>
            </w:r>
            <w:r w:rsidR="004A5098">
              <w:rPr>
                <w:szCs w:val="24"/>
                <w:lang w:val="en-US" w:eastAsia="en-US"/>
              </w:rPr>
              <w:t xml:space="preserve">running </w:t>
            </w:r>
            <w:r w:rsidR="00120BC7">
              <w:rPr>
                <w:szCs w:val="24"/>
                <w:lang w:val="en-US" w:eastAsia="en-US"/>
              </w:rPr>
              <w:t>a first aid training course.</w:t>
            </w:r>
            <w:r w:rsidR="0061134E">
              <w:rPr>
                <w:szCs w:val="24"/>
                <w:lang w:val="en-US" w:eastAsia="en-US"/>
              </w:rPr>
              <w:br/>
            </w:r>
            <w:r w:rsidR="0061134E">
              <w:rPr>
                <w:szCs w:val="24"/>
                <w:lang w:val="en-US" w:eastAsia="en-US"/>
              </w:rPr>
              <w:br/>
            </w:r>
            <w:r w:rsidR="00120BC7">
              <w:rPr>
                <w:rFonts w:cs="Arial"/>
              </w:rPr>
              <w:t>Governors noted t</w:t>
            </w:r>
            <w:r w:rsidR="00120BC7" w:rsidRPr="000E6187">
              <w:rPr>
                <w:rFonts w:cs="Arial"/>
              </w:rPr>
              <w:t xml:space="preserve">he results of </w:t>
            </w:r>
            <w:r w:rsidR="00120BC7">
              <w:rPr>
                <w:rFonts w:cs="Arial"/>
              </w:rPr>
              <w:t>‘</w:t>
            </w:r>
            <w:r w:rsidR="00120BC7" w:rsidRPr="000E6187">
              <w:rPr>
                <w:rFonts w:cs="Arial"/>
              </w:rPr>
              <w:t>The Happiness Survey</w:t>
            </w:r>
            <w:r w:rsidR="00120BC7">
              <w:rPr>
                <w:rFonts w:cs="Arial"/>
              </w:rPr>
              <w:t xml:space="preserve">’, which will be followed up </w:t>
            </w:r>
            <w:r w:rsidR="00120BC7" w:rsidRPr="000E6187">
              <w:rPr>
                <w:rFonts w:cs="Arial"/>
              </w:rPr>
              <w:t>in the coming weeks to talk through the results and identify any priorities.</w:t>
            </w:r>
            <w:r w:rsidR="0061134E">
              <w:rPr>
                <w:szCs w:val="24"/>
                <w:lang w:val="en-US" w:eastAsia="en-US"/>
              </w:rPr>
              <w:br/>
            </w:r>
            <w:r w:rsidR="0061134E">
              <w:rPr>
                <w:szCs w:val="24"/>
                <w:lang w:val="en-US" w:eastAsia="en-US"/>
              </w:rPr>
              <w:br/>
            </w:r>
            <w:r w:rsidR="002F24C9">
              <w:rPr>
                <w:rFonts w:cs="Arial"/>
              </w:rPr>
              <w:t>Governors welcomed the news that p</w:t>
            </w:r>
            <w:r w:rsidR="00442F69">
              <w:rPr>
                <w:rFonts w:cs="Arial"/>
              </w:rPr>
              <w:t>arents have been really supportive of the school and worked well with staff with the new covid measures. The PTA was able to meet virtually and has formed a new committee. They created a great Halloween pumpkin competition and are consulting parents on future events &amp; purposes for fund raising.</w:t>
            </w:r>
            <w:r w:rsidR="0061134E">
              <w:rPr>
                <w:szCs w:val="24"/>
                <w:lang w:val="en-US" w:eastAsia="en-US"/>
              </w:rPr>
              <w:br/>
            </w:r>
            <w:r w:rsidR="0061134E">
              <w:rPr>
                <w:szCs w:val="24"/>
                <w:lang w:val="en-US" w:eastAsia="en-US"/>
              </w:rPr>
              <w:br/>
            </w:r>
            <w:r w:rsidR="00442F69">
              <w:rPr>
                <w:szCs w:val="24"/>
                <w:lang w:val="en-US" w:eastAsia="en-US"/>
              </w:rPr>
              <w:t>Training</w:t>
            </w:r>
            <w:r w:rsidR="00442F69">
              <w:rPr>
                <w:szCs w:val="24"/>
                <w:lang w:val="en-US" w:eastAsia="en-US"/>
              </w:rPr>
              <w:br/>
              <w:t>Governors noted the details of INSET training days, staff meetings and individual training completed.</w:t>
            </w:r>
            <w:r w:rsidR="00442F69">
              <w:rPr>
                <w:szCs w:val="24"/>
                <w:lang w:val="en-US" w:eastAsia="en-US"/>
              </w:rPr>
              <w:br/>
            </w:r>
            <w:r w:rsidR="00442F69">
              <w:rPr>
                <w:szCs w:val="24"/>
                <w:lang w:val="en-US" w:eastAsia="en-US"/>
              </w:rPr>
              <w:br/>
            </w:r>
            <w:r w:rsidR="0054147C" w:rsidRPr="0054147C">
              <w:rPr>
                <w:szCs w:val="24"/>
                <w:u w:val="single"/>
                <w:lang w:val="en-US" w:eastAsia="en-US"/>
              </w:rPr>
              <w:t>Update to HT’s Report</w:t>
            </w:r>
            <w:r w:rsidR="00442F69">
              <w:rPr>
                <w:szCs w:val="24"/>
                <w:lang w:val="en-US" w:eastAsia="en-US"/>
              </w:rPr>
              <w:br/>
            </w:r>
            <w:r w:rsidR="0054147C">
              <w:rPr>
                <w:szCs w:val="24"/>
                <w:lang w:val="en-US" w:eastAsia="en-US"/>
              </w:rPr>
              <w:t>The HT explained the steps that the school has worked through following the announcement of the latest lockdown.</w:t>
            </w:r>
            <w:r w:rsidR="00442F69">
              <w:rPr>
                <w:szCs w:val="24"/>
                <w:lang w:val="en-US" w:eastAsia="en-US"/>
              </w:rPr>
              <w:br/>
            </w:r>
            <w:r w:rsidR="00442F69">
              <w:rPr>
                <w:szCs w:val="24"/>
                <w:lang w:val="en-US" w:eastAsia="en-US"/>
              </w:rPr>
              <w:br/>
            </w:r>
            <w:r w:rsidR="0054147C">
              <w:rPr>
                <w:szCs w:val="24"/>
                <w:lang w:val="en-US" w:eastAsia="en-US"/>
              </w:rPr>
              <w:t>These include</w:t>
            </w:r>
            <w:r w:rsidR="00E9380C">
              <w:rPr>
                <w:szCs w:val="24"/>
                <w:lang w:val="en-US" w:eastAsia="en-US"/>
              </w:rPr>
              <w:t>d</w:t>
            </w:r>
            <w:r w:rsidR="0054147C">
              <w:rPr>
                <w:szCs w:val="24"/>
                <w:lang w:val="en-US" w:eastAsia="en-US"/>
              </w:rPr>
              <w:t xml:space="preserve">: </w:t>
            </w:r>
            <w:r w:rsidR="00E9380C">
              <w:rPr>
                <w:szCs w:val="24"/>
                <w:lang w:val="en-US" w:eastAsia="en-US"/>
              </w:rPr>
              <w:t xml:space="preserve">the school </w:t>
            </w:r>
            <w:r w:rsidR="00501D50">
              <w:rPr>
                <w:szCs w:val="24"/>
                <w:lang w:val="en-US" w:eastAsia="en-US"/>
              </w:rPr>
              <w:t>absorbing</w:t>
            </w:r>
            <w:r w:rsidR="00501D50">
              <w:rPr>
                <w:rFonts w:cs="Arial"/>
                <w:szCs w:val="24"/>
              </w:rPr>
              <w:t xml:space="preserve"> the</w:t>
            </w:r>
            <w:r w:rsidR="0054147C" w:rsidRPr="00570060">
              <w:rPr>
                <w:rFonts w:cs="Arial"/>
                <w:szCs w:val="24"/>
              </w:rPr>
              <w:t xml:space="preserve"> news</w:t>
            </w:r>
            <w:r w:rsidR="00501D50">
              <w:rPr>
                <w:rFonts w:cs="Arial"/>
                <w:szCs w:val="24"/>
              </w:rPr>
              <w:t>; d</w:t>
            </w:r>
            <w:r w:rsidR="0054147C" w:rsidRPr="00570060">
              <w:rPr>
                <w:rFonts w:cs="Arial"/>
                <w:szCs w:val="24"/>
              </w:rPr>
              <w:t>eal</w:t>
            </w:r>
            <w:r w:rsidR="00501D50">
              <w:rPr>
                <w:rFonts w:cs="Arial"/>
                <w:szCs w:val="24"/>
              </w:rPr>
              <w:t>ing</w:t>
            </w:r>
            <w:r w:rsidR="0054147C" w:rsidRPr="00570060">
              <w:rPr>
                <w:rFonts w:cs="Arial"/>
                <w:szCs w:val="24"/>
              </w:rPr>
              <w:t xml:space="preserve"> with </w:t>
            </w:r>
            <w:r w:rsidR="00501D50">
              <w:rPr>
                <w:rFonts w:cs="Arial"/>
                <w:szCs w:val="24"/>
              </w:rPr>
              <w:t xml:space="preserve">people’s different stages of emotional response from </w:t>
            </w:r>
            <w:r w:rsidR="0054147C" w:rsidRPr="00570060">
              <w:rPr>
                <w:rFonts w:cs="Arial"/>
                <w:szCs w:val="24"/>
              </w:rPr>
              <w:t>disappointment, anger, fear &amp; frustration</w:t>
            </w:r>
            <w:r w:rsidR="00E9380C">
              <w:rPr>
                <w:rFonts w:cs="Arial"/>
                <w:szCs w:val="24"/>
              </w:rPr>
              <w:t>;</w:t>
            </w:r>
            <w:r w:rsidR="0054147C" w:rsidRPr="00570060">
              <w:rPr>
                <w:rFonts w:cs="Arial"/>
                <w:szCs w:val="24"/>
              </w:rPr>
              <w:t xml:space="preserve"> </w:t>
            </w:r>
            <w:r w:rsidR="00501D50">
              <w:rPr>
                <w:rFonts w:cs="Arial"/>
                <w:szCs w:val="24"/>
              </w:rPr>
              <w:t xml:space="preserve">concern for </w:t>
            </w:r>
            <w:r w:rsidR="0054147C" w:rsidRPr="00570060">
              <w:rPr>
                <w:rFonts w:cs="Arial"/>
                <w:szCs w:val="24"/>
              </w:rPr>
              <w:t xml:space="preserve">children, </w:t>
            </w:r>
            <w:r w:rsidR="00501D50">
              <w:rPr>
                <w:rFonts w:cs="Arial"/>
                <w:szCs w:val="24"/>
              </w:rPr>
              <w:t xml:space="preserve">for </w:t>
            </w:r>
            <w:r w:rsidR="0054147C" w:rsidRPr="00570060">
              <w:rPr>
                <w:rFonts w:cs="Arial"/>
                <w:szCs w:val="24"/>
              </w:rPr>
              <w:t xml:space="preserve">parents </w:t>
            </w:r>
            <w:r w:rsidR="00E9380C">
              <w:rPr>
                <w:rFonts w:cs="Arial"/>
                <w:szCs w:val="24"/>
              </w:rPr>
              <w:t>and</w:t>
            </w:r>
            <w:r w:rsidR="0054147C" w:rsidRPr="00570060">
              <w:rPr>
                <w:rFonts w:cs="Arial"/>
                <w:szCs w:val="24"/>
              </w:rPr>
              <w:t xml:space="preserve"> </w:t>
            </w:r>
            <w:r w:rsidR="00501D50">
              <w:rPr>
                <w:rFonts w:cs="Arial"/>
                <w:szCs w:val="24"/>
              </w:rPr>
              <w:t xml:space="preserve">the </w:t>
            </w:r>
            <w:r w:rsidR="0054147C" w:rsidRPr="00570060">
              <w:rPr>
                <w:rFonts w:cs="Arial"/>
                <w:szCs w:val="24"/>
              </w:rPr>
              <w:t>wider community</w:t>
            </w:r>
            <w:r w:rsidR="00501D50">
              <w:rPr>
                <w:rFonts w:cs="Arial"/>
                <w:szCs w:val="24"/>
              </w:rPr>
              <w:t>.</w:t>
            </w:r>
            <w:r w:rsidR="00501D50">
              <w:rPr>
                <w:rFonts w:cs="Arial"/>
                <w:szCs w:val="24"/>
              </w:rPr>
              <w:br/>
            </w:r>
            <w:r w:rsidR="00501D50">
              <w:rPr>
                <w:rFonts w:cs="Arial"/>
                <w:szCs w:val="24"/>
              </w:rPr>
              <w:br/>
            </w:r>
            <w:r w:rsidR="00361D94">
              <w:rPr>
                <w:szCs w:val="24"/>
                <w:lang w:val="en-US" w:eastAsia="en-US"/>
              </w:rPr>
              <w:t xml:space="preserve">Then defining a key worker list; defining who is in the vulnerable category; </w:t>
            </w:r>
            <w:r w:rsidR="00361D94" w:rsidRPr="00570060">
              <w:rPr>
                <w:rFonts w:cs="Arial"/>
                <w:szCs w:val="24"/>
              </w:rPr>
              <w:t>contact</w:t>
            </w:r>
            <w:r w:rsidR="00361D94">
              <w:rPr>
                <w:rFonts w:cs="Arial"/>
                <w:szCs w:val="24"/>
              </w:rPr>
              <w:t xml:space="preserve">ing </w:t>
            </w:r>
            <w:r w:rsidR="00361D94" w:rsidRPr="00570060">
              <w:rPr>
                <w:rFonts w:cs="Arial"/>
                <w:szCs w:val="24"/>
              </w:rPr>
              <w:t>parents of these groups to see if they require a place</w:t>
            </w:r>
            <w:r w:rsidR="00361D94">
              <w:rPr>
                <w:rFonts w:cs="Arial"/>
                <w:szCs w:val="24"/>
              </w:rPr>
              <w:t xml:space="preserve"> in school; </w:t>
            </w:r>
            <w:r w:rsidR="009B10CD">
              <w:rPr>
                <w:rFonts w:cs="Arial"/>
                <w:szCs w:val="24"/>
              </w:rPr>
              <w:t xml:space="preserve">class teachers confirming groups; SENDCo contacting families to confirm provision; </w:t>
            </w:r>
            <w:r w:rsidR="00361D94">
              <w:rPr>
                <w:rFonts w:cs="Arial"/>
                <w:szCs w:val="24"/>
              </w:rPr>
              <w:t>creating a booking system for children to attend their class; review remote learning policy; s</w:t>
            </w:r>
            <w:r w:rsidR="00361D94" w:rsidRPr="00570060">
              <w:rPr>
                <w:rFonts w:cs="Arial"/>
                <w:szCs w:val="24"/>
              </w:rPr>
              <w:t>hare remote working expectations</w:t>
            </w:r>
            <w:r w:rsidR="00361D94">
              <w:rPr>
                <w:rFonts w:cs="Arial"/>
                <w:szCs w:val="24"/>
              </w:rPr>
              <w:t xml:space="preserve"> </w:t>
            </w:r>
            <w:r w:rsidR="00361D94" w:rsidRPr="00570060">
              <w:rPr>
                <w:rFonts w:cs="Arial"/>
                <w:szCs w:val="24"/>
              </w:rPr>
              <w:t>with parents</w:t>
            </w:r>
            <w:r w:rsidR="00361D94">
              <w:rPr>
                <w:rFonts w:cs="Arial"/>
                <w:szCs w:val="24"/>
              </w:rPr>
              <w:t xml:space="preserve">; offer chrome books to the most vulnerable families; order more chrome books; teach ‘blended’ live online lessons </w:t>
            </w:r>
            <w:r w:rsidR="009F0230">
              <w:rPr>
                <w:rFonts w:cs="Arial"/>
                <w:szCs w:val="24"/>
              </w:rPr>
              <w:t xml:space="preserve">where </w:t>
            </w:r>
            <w:r w:rsidR="00361D94">
              <w:rPr>
                <w:rFonts w:cs="Arial"/>
                <w:szCs w:val="24"/>
              </w:rPr>
              <w:t xml:space="preserve">some children </w:t>
            </w:r>
            <w:r w:rsidR="009F0230">
              <w:rPr>
                <w:rFonts w:cs="Arial"/>
                <w:szCs w:val="24"/>
              </w:rPr>
              <w:t xml:space="preserve">are </w:t>
            </w:r>
            <w:r w:rsidR="00361D94">
              <w:rPr>
                <w:rFonts w:cs="Arial"/>
                <w:szCs w:val="24"/>
              </w:rPr>
              <w:t>in the classroom</w:t>
            </w:r>
            <w:r w:rsidR="009F0230">
              <w:rPr>
                <w:rFonts w:cs="Arial"/>
                <w:szCs w:val="24"/>
              </w:rPr>
              <w:t xml:space="preserve"> and others are at home</w:t>
            </w:r>
            <w:r w:rsidR="00361D94">
              <w:rPr>
                <w:rFonts w:cs="Arial"/>
                <w:szCs w:val="24"/>
              </w:rPr>
              <w:t>; regular communication with parents / carers; revi</w:t>
            </w:r>
            <w:r w:rsidR="009F0230">
              <w:rPr>
                <w:rFonts w:cs="Arial"/>
                <w:szCs w:val="24"/>
              </w:rPr>
              <w:t>sit</w:t>
            </w:r>
            <w:r w:rsidR="00361D94">
              <w:rPr>
                <w:rFonts w:cs="Arial"/>
                <w:szCs w:val="24"/>
              </w:rPr>
              <w:t xml:space="preserve"> </w:t>
            </w:r>
            <w:r w:rsidR="009F0230">
              <w:rPr>
                <w:rFonts w:cs="Arial"/>
                <w:szCs w:val="24"/>
              </w:rPr>
              <w:t xml:space="preserve">the school’s </w:t>
            </w:r>
            <w:r w:rsidR="00361D94">
              <w:rPr>
                <w:rFonts w:cs="Arial"/>
                <w:szCs w:val="24"/>
              </w:rPr>
              <w:t xml:space="preserve">risk assessment </w:t>
            </w:r>
            <w:r w:rsidR="002C577D">
              <w:rPr>
                <w:rFonts w:cs="Arial"/>
                <w:szCs w:val="24"/>
              </w:rPr>
              <w:t xml:space="preserve">and confirm group size for each </w:t>
            </w:r>
            <w:r w:rsidR="009F0230">
              <w:rPr>
                <w:rFonts w:cs="Arial"/>
                <w:szCs w:val="24"/>
              </w:rPr>
              <w:t>class</w:t>
            </w:r>
            <w:r w:rsidR="00400ED8">
              <w:rPr>
                <w:rFonts w:cs="Arial"/>
                <w:szCs w:val="24"/>
              </w:rPr>
              <w:t xml:space="preserve">; adjustments to timetables; follow-up calls with families where children are not engaging with online lessons; managing staff absence collaboratively. </w:t>
            </w:r>
            <w:r w:rsidR="00442F69">
              <w:rPr>
                <w:szCs w:val="24"/>
                <w:lang w:val="en-US" w:eastAsia="en-US"/>
              </w:rPr>
              <w:br/>
            </w:r>
            <w:r w:rsidR="009F0230">
              <w:rPr>
                <w:szCs w:val="24"/>
                <w:lang w:val="en-US" w:eastAsia="en-US"/>
              </w:rPr>
              <w:br/>
            </w:r>
            <w:r w:rsidR="00FD4949">
              <w:rPr>
                <w:szCs w:val="24"/>
                <w:lang w:val="en-US" w:eastAsia="en-US"/>
              </w:rPr>
              <w:t>Q. What is the definition of a vulnerable child and are those children coming in to school?</w:t>
            </w:r>
            <w:r w:rsidR="00FD4949">
              <w:rPr>
                <w:szCs w:val="24"/>
                <w:lang w:val="en-US" w:eastAsia="en-US"/>
              </w:rPr>
              <w:br/>
              <w:t>The definition is as per DfE guidance</w:t>
            </w:r>
            <w:r w:rsidR="009B10CD">
              <w:rPr>
                <w:szCs w:val="24"/>
                <w:lang w:val="en-US" w:eastAsia="en-US"/>
              </w:rPr>
              <w:t xml:space="preserve"> which includes CP, LAC, SEND and EHCP. The broader definition includes:</w:t>
            </w:r>
          </w:p>
          <w:p w14:paraId="10690514" w14:textId="259890A2" w:rsidR="009B10CD" w:rsidRDefault="009B10CD" w:rsidP="009B10CD">
            <w:pPr>
              <w:ind w:left="72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If a child’s mental health would be damaged if not in school</w:t>
            </w:r>
          </w:p>
          <w:p w14:paraId="428D171A" w14:textId="572509AC" w:rsidR="009B10CD" w:rsidRDefault="009B10CD" w:rsidP="009B10CD">
            <w:pPr>
              <w:ind w:left="72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If a family would struggle with access to remote learning</w:t>
            </w:r>
          </w:p>
          <w:p w14:paraId="6E2D8CFE" w14:textId="77777777" w:rsidR="009B10CD" w:rsidRDefault="009B10CD" w:rsidP="009B10CD">
            <w:pPr>
              <w:ind w:left="72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If a child was impacted particularly badly in the last lockdown</w:t>
            </w:r>
          </w:p>
          <w:p w14:paraId="55BF17A9" w14:textId="098B0B11" w:rsidR="00E938B0" w:rsidRDefault="009B10CD" w:rsidP="009B10CD">
            <w:pPr>
              <w:rPr>
                <w:szCs w:val="24"/>
                <w:lang w:val="en-US" w:eastAsia="en-US"/>
              </w:rPr>
            </w:pPr>
            <w:r w:rsidRPr="009B10CD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 xml:space="preserve">A further challenge is that some year groups also have a lot of </w:t>
            </w:r>
            <w:r w:rsidR="006917CD">
              <w:rPr>
                <w:szCs w:val="24"/>
                <w:lang w:val="en-US" w:eastAsia="en-US"/>
              </w:rPr>
              <w:t xml:space="preserve">children of </w:t>
            </w:r>
            <w:r>
              <w:rPr>
                <w:szCs w:val="24"/>
                <w:lang w:val="en-US" w:eastAsia="en-US"/>
              </w:rPr>
              <w:t>key workers.</w:t>
            </w:r>
            <w:r w:rsidRPr="009B10CD">
              <w:rPr>
                <w:szCs w:val="24"/>
                <w:lang w:val="en-US" w:eastAsia="en-US"/>
              </w:rPr>
              <w:br/>
            </w:r>
            <w:r w:rsidR="00361D94" w:rsidRPr="009B10CD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 xml:space="preserve">Q. With </w:t>
            </w:r>
            <w:r w:rsidR="004A35A8">
              <w:rPr>
                <w:szCs w:val="24"/>
                <w:lang w:val="en-US" w:eastAsia="en-US"/>
              </w:rPr>
              <w:t xml:space="preserve">around </w:t>
            </w:r>
            <w:r>
              <w:rPr>
                <w:szCs w:val="24"/>
                <w:lang w:val="en-US" w:eastAsia="en-US"/>
              </w:rPr>
              <w:t>37% of the children currently in school, is the number of key worker children in school significantly higher than the last lockdown?</w:t>
            </w:r>
            <w:r>
              <w:rPr>
                <w:szCs w:val="24"/>
                <w:lang w:val="en-US" w:eastAsia="en-US"/>
              </w:rPr>
              <w:br/>
            </w:r>
            <w:r w:rsidR="00E938B0">
              <w:rPr>
                <w:szCs w:val="24"/>
                <w:lang w:val="en-US" w:eastAsia="en-US"/>
              </w:rPr>
              <w:t xml:space="preserve">Yes, there are </w:t>
            </w:r>
            <w:r w:rsidR="004A35A8">
              <w:rPr>
                <w:szCs w:val="24"/>
                <w:lang w:val="en-US" w:eastAsia="en-US"/>
              </w:rPr>
              <w:t xml:space="preserve">a lot of </w:t>
            </w:r>
            <w:r w:rsidR="00E938B0">
              <w:rPr>
                <w:szCs w:val="24"/>
                <w:lang w:val="en-US" w:eastAsia="en-US"/>
              </w:rPr>
              <w:t>key worker children in school this time.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69552C">
              <w:rPr>
                <w:szCs w:val="24"/>
                <w:lang w:val="en-US" w:eastAsia="en-US"/>
              </w:rPr>
              <w:t xml:space="preserve"> 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E938B0" w:rsidRPr="00E938B0">
              <w:rPr>
                <w:i/>
                <w:szCs w:val="24"/>
                <w:lang w:val="en-US" w:eastAsia="en-US"/>
              </w:rPr>
              <w:t>** Vino Bromfield joined the meeting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E938B0">
              <w:rPr>
                <w:szCs w:val="24"/>
                <w:lang w:val="en-US" w:eastAsia="en-US"/>
              </w:rPr>
              <w:t>Q. How do teachers feel about more children being in school this time?</w:t>
            </w:r>
          </w:p>
          <w:p w14:paraId="607DB869" w14:textId="24966691" w:rsidR="00565E83" w:rsidRPr="009B10CD" w:rsidRDefault="00E938B0" w:rsidP="009B10CD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There are different views from different teachers. Some teachers have far more children in </w:t>
            </w:r>
            <w:r w:rsidR="004A35A8">
              <w:rPr>
                <w:szCs w:val="24"/>
                <w:lang w:val="en-US" w:eastAsia="en-US"/>
              </w:rPr>
              <w:t>their classrooms</w:t>
            </w:r>
            <w:r>
              <w:rPr>
                <w:szCs w:val="24"/>
                <w:lang w:val="en-US" w:eastAsia="en-US"/>
              </w:rPr>
              <w:t xml:space="preserve"> than others. Y1 is full; the school is capping the number of children per class at 15. </w:t>
            </w:r>
            <w:r w:rsidR="00CE395E">
              <w:rPr>
                <w:szCs w:val="24"/>
                <w:lang w:val="en-US" w:eastAsia="en-US"/>
              </w:rPr>
              <w:t>As a consequence, other Y1 parents are</w:t>
            </w:r>
            <w:r>
              <w:rPr>
                <w:szCs w:val="24"/>
                <w:lang w:val="en-US" w:eastAsia="en-US"/>
              </w:rPr>
              <w:t xml:space="preserve"> ask</w:t>
            </w:r>
            <w:r w:rsidR="00CE395E">
              <w:rPr>
                <w:szCs w:val="24"/>
                <w:lang w:val="en-US" w:eastAsia="en-US"/>
              </w:rPr>
              <w:t>ing</w:t>
            </w:r>
            <w:r>
              <w:rPr>
                <w:szCs w:val="24"/>
                <w:lang w:val="en-US" w:eastAsia="en-US"/>
              </w:rPr>
              <w:t xml:space="preserve"> the school for places for their children </w:t>
            </w:r>
            <w:r w:rsidR="00CE395E">
              <w:rPr>
                <w:szCs w:val="24"/>
                <w:lang w:val="en-US" w:eastAsia="en-US"/>
              </w:rPr>
              <w:t>in school.</w:t>
            </w:r>
            <w:r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br/>
            </w:r>
            <w:r w:rsidR="00607122">
              <w:rPr>
                <w:szCs w:val="24"/>
                <w:lang w:val="en-US" w:eastAsia="en-US"/>
              </w:rPr>
              <w:t>Q. Has the tighter DfE guidance, around key worker parents working from home if they can to also keep their children at home, had any impact on the school?</w:t>
            </w:r>
            <w:r w:rsidR="00607122">
              <w:rPr>
                <w:szCs w:val="24"/>
                <w:lang w:val="en-US" w:eastAsia="en-US"/>
              </w:rPr>
              <w:br/>
              <w:t xml:space="preserve">Not as yet. </w:t>
            </w:r>
            <w:r w:rsidR="00785B4A">
              <w:rPr>
                <w:szCs w:val="24"/>
                <w:lang w:val="en-US" w:eastAsia="en-US"/>
              </w:rPr>
              <w:t xml:space="preserve">There tends to be a tipping point at year group level </w:t>
            </w:r>
            <w:r w:rsidR="004A35A8">
              <w:rPr>
                <w:szCs w:val="24"/>
                <w:lang w:val="en-US" w:eastAsia="en-US"/>
              </w:rPr>
              <w:t xml:space="preserve">- </w:t>
            </w:r>
            <w:r w:rsidR="00785B4A">
              <w:rPr>
                <w:szCs w:val="24"/>
                <w:lang w:val="en-US" w:eastAsia="en-US"/>
              </w:rPr>
              <w:t xml:space="preserve">once a certain number of children are in school; the ‘message’ gets </w:t>
            </w:r>
            <w:r w:rsidR="00A63A9E">
              <w:rPr>
                <w:szCs w:val="24"/>
                <w:lang w:val="en-US" w:eastAsia="en-US"/>
              </w:rPr>
              <w:t>around</w:t>
            </w:r>
            <w:r w:rsidR="00785B4A">
              <w:rPr>
                <w:szCs w:val="24"/>
                <w:lang w:val="en-US" w:eastAsia="en-US"/>
              </w:rPr>
              <w:t xml:space="preserve"> to other parents who then worry about also getting their child </w:t>
            </w:r>
            <w:r w:rsidR="00A63A9E">
              <w:rPr>
                <w:szCs w:val="24"/>
                <w:lang w:val="en-US" w:eastAsia="en-US"/>
              </w:rPr>
              <w:t xml:space="preserve">a place </w:t>
            </w:r>
            <w:r w:rsidR="00785B4A">
              <w:rPr>
                <w:szCs w:val="24"/>
                <w:lang w:val="en-US" w:eastAsia="en-US"/>
              </w:rPr>
              <w:t>in school</w:t>
            </w:r>
            <w:r w:rsidR="00A63A9E">
              <w:rPr>
                <w:szCs w:val="24"/>
                <w:lang w:val="en-US" w:eastAsia="en-US"/>
              </w:rPr>
              <w:t xml:space="preserve"> during lockdown</w:t>
            </w:r>
            <w:r w:rsidR="00785B4A">
              <w:rPr>
                <w:szCs w:val="24"/>
                <w:lang w:val="en-US" w:eastAsia="en-US"/>
              </w:rPr>
              <w:t>.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D95D5F">
              <w:rPr>
                <w:szCs w:val="24"/>
                <w:lang w:val="en-US" w:eastAsia="en-US"/>
              </w:rPr>
              <w:t>Governors took time to reflect on the current situation and what options might be available to manage the numbers of pupils coming in to school and parental expectations / concerns.</w:t>
            </w:r>
            <w:r w:rsidR="00D95D5F">
              <w:rPr>
                <w:szCs w:val="24"/>
                <w:lang w:val="en-US" w:eastAsia="en-US"/>
              </w:rPr>
              <w:br/>
            </w:r>
            <w:r w:rsidR="00D95D5F">
              <w:rPr>
                <w:szCs w:val="24"/>
                <w:lang w:val="en-US" w:eastAsia="en-US"/>
              </w:rPr>
              <w:br/>
              <w:t xml:space="preserve">Governors considered the need for a letter of support from the GB and the school’s SLT to ask parents to consider reducing the amount of time their children are in school; provide parents with a wider perspective of numbers of children across the whole school in comparison to previously; </w:t>
            </w:r>
            <w:r w:rsidR="00645AC7">
              <w:rPr>
                <w:szCs w:val="24"/>
                <w:lang w:val="en-US" w:eastAsia="en-US"/>
              </w:rPr>
              <w:t xml:space="preserve">the high quality of online learning provided by the school; </w:t>
            </w:r>
            <w:r w:rsidR="00D95D5F">
              <w:rPr>
                <w:szCs w:val="24"/>
                <w:lang w:val="en-US" w:eastAsia="en-US"/>
              </w:rPr>
              <w:t xml:space="preserve">and </w:t>
            </w:r>
            <w:r w:rsidR="00645AC7">
              <w:rPr>
                <w:szCs w:val="24"/>
                <w:lang w:val="en-US" w:eastAsia="en-US"/>
              </w:rPr>
              <w:t xml:space="preserve">the </w:t>
            </w:r>
            <w:r w:rsidR="00D95D5F">
              <w:rPr>
                <w:szCs w:val="24"/>
                <w:lang w:val="en-US" w:eastAsia="en-US"/>
              </w:rPr>
              <w:t>latest DfE guidance.</w:t>
            </w:r>
            <w:r w:rsidR="00D95D5F">
              <w:rPr>
                <w:szCs w:val="24"/>
                <w:lang w:val="en-US" w:eastAsia="en-US"/>
              </w:rPr>
              <w:br/>
            </w:r>
            <w:r w:rsidR="00645AC7">
              <w:rPr>
                <w:szCs w:val="24"/>
                <w:lang w:val="en-US" w:eastAsia="en-US"/>
              </w:rPr>
              <w:br/>
              <w:t>The HT welcomed the discussion and ideas raised</w:t>
            </w:r>
            <w:r w:rsidR="009F3A79">
              <w:rPr>
                <w:szCs w:val="24"/>
                <w:lang w:val="en-US" w:eastAsia="en-US"/>
              </w:rPr>
              <w:t xml:space="preserve"> by governors</w:t>
            </w:r>
            <w:r w:rsidR="00645AC7">
              <w:rPr>
                <w:szCs w:val="24"/>
                <w:lang w:val="en-US" w:eastAsia="en-US"/>
              </w:rPr>
              <w:t xml:space="preserve">; and </w:t>
            </w:r>
            <w:r w:rsidR="009F3A79">
              <w:rPr>
                <w:szCs w:val="24"/>
                <w:lang w:val="en-US" w:eastAsia="en-US"/>
              </w:rPr>
              <w:t>encouraged that a ‘softly’ approach in the first instance is more likely to be the most effective.</w:t>
            </w:r>
            <w:r w:rsidR="009F3A79">
              <w:rPr>
                <w:szCs w:val="24"/>
                <w:lang w:val="en-US" w:eastAsia="en-US"/>
              </w:rPr>
              <w:br/>
            </w:r>
            <w:r w:rsidR="00D95D5F">
              <w:rPr>
                <w:szCs w:val="24"/>
                <w:lang w:val="en-US" w:eastAsia="en-US"/>
              </w:rPr>
              <w:br/>
            </w:r>
            <w:r w:rsidR="00645AC7">
              <w:rPr>
                <w:szCs w:val="24"/>
                <w:lang w:val="en-US" w:eastAsia="en-US"/>
              </w:rPr>
              <w:t>The Chair will draft a letter</w:t>
            </w:r>
            <w:r w:rsidR="009F3A79">
              <w:rPr>
                <w:szCs w:val="24"/>
                <w:lang w:val="en-US" w:eastAsia="en-US"/>
              </w:rPr>
              <w:t xml:space="preserve"> and send to the HT for consideration.</w:t>
            </w:r>
            <w:r w:rsidR="009F3A79">
              <w:rPr>
                <w:szCs w:val="24"/>
                <w:lang w:val="en-US" w:eastAsia="en-US"/>
              </w:rPr>
              <w:br/>
            </w:r>
            <w:r w:rsidR="009F3A79">
              <w:rPr>
                <w:szCs w:val="24"/>
                <w:lang w:val="en-US" w:eastAsia="en-US"/>
              </w:rPr>
              <w:br/>
            </w:r>
            <w:r w:rsidR="00D85D52">
              <w:rPr>
                <w:szCs w:val="24"/>
                <w:lang w:val="en-US" w:eastAsia="en-US"/>
              </w:rPr>
              <w:t>Q. For those children who are coming in to school, are they in school for the full week?</w:t>
            </w:r>
            <w:r w:rsidR="00D85D52">
              <w:rPr>
                <w:szCs w:val="24"/>
                <w:lang w:val="en-US" w:eastAsia="en-US"/>
              </w:rPr>
              <w:br/>
              <w:t>Vulnerable children are in school full-time; the school had hoped its booking system would help it support parental patterns of work, however, parental fear of ‘losing’ a place for their child in school during lockdown has resulted in the booking system being full through until February half-term.</w:t>
            </w:r>
            <w:r w:rsidR="00D95D5F">
              <w:rPr>
                <w:szCs w:val="24"/>
                <w:lang w:val="en-US" w:eastAsia="en-US"/>
              </w:rPr>
              <w:br/>
            </w:r>
            <w:r w:rsidR="00D95D5F">
              <w:rPr>
                <w:szCs w:val="24"/>
                <w:lang w:val="en-US" w:eastAsia="en-US"/>
              </w:rPr>
              <w:br/>
            </w:r>
            <w:r w:rsidR="009F0230">
              <w:rPr>
                <w:szCs w:val="24"/>
                <w:lang w:val="en-US" w:eastAsia="en-US"/>
              </w:rPr>
              <w:t xml:space="preserve">Q. Should the letter be specifically </w:t>
            </w:r>
            <w:r w:rsidR="00E67503">
              <w:rPr>
                <w:szCs w:val="24"/>
                <w:lang w:val="en-US" w:eastAsia="en-US"/>
              </w:rPr>
              <w:t>for</w:t>
            </w:r>
            <w:r w:rsidR="00EA14A1">
              <w:rPr>
                <w:szCs w:val="24"/>
                <w:lang w:val="en-US" w:eastAsia="en-US"/>
              </w:rPr>
              <w:t xml:space="preserve"> </w:t>
            </w:r>
            <w:r w:rsidR="009F0230">
              <w:rPr>
                <w:szCs w:val="24"/>
                <w:lang w:val="en-US" w:eastAsia="en-US"/>
              </w:rPr>
              <w:t>Y1 parents?</w:t>
            </w:r>
            <w:r w:rsidR="009F0230">
              <w:rPr>
                <w:szCs w:val="24"/>
                <w:lang w:val="en-US" w:eastAsia="en-US"/>
              </w:rPr>
              <w:br/>
            </w:r>
            <w:r w:rsidR="008B4BF7">
              <w:rPr>
                <w:szCs w:val="24"/>
                <w:lang w:val="en-US" w:eastAsia="en-US"/>
              </w:rPr>
              <w:t>T</w:t>
            </w:r>
            <w:r w:rsidR="009F0230">
              <w:rPr>
                <w:szCs w:val="24"/>
                <w:lang w:val="en-US" w:eastAsia="en-US"/>
              </w:rPr>
              <w:t>hat is a good idea</w:t>
            </w:r>
            <w:r w:rsidR="008B4BF7">
              <w:rPr>
                <w:szCs w:val="24"/>
                <w:lang w:val="en-US" w:eastAsia="en-US"/>
              </w:rPr>
              <w:t>, and the school will consider it.</w:t>
            </w:r>
            <w:r w:rsidR="009F0230">
              <w:rPr>
                <w:szCs w:val="24"/>
                <w:lang w:val="en-US" w:eastAsia="en-US"/>
              </w:rPr>
              <w:br/>
            </w:r>
            <w:r w:rsidR="009F0230">
              <w:rPr>
                <w:szCs w:val="24"/>
                <w:lang w:val="en-US" w:eastAsia="en-US"/>
              </w:rPr>
              <w:br/>
              <w:t>Q. Is there any social time for children in school?</w:t>
            </w:r>
            <w:r w:rsidR="009F0230">
              <w:rPr>
                <w:szCs w:val="24"/>
                <w:lang w:val="en-US" w:eastAsia="en-US"/>
              </w:rPr>
              <w:br/>
              <w:t>During lessons there is a lot of social time as well; the first few minutes of lessons are always a social time.</w:t>
            </w:r>
            <w:r w:rsidR="009F0230">
              <w:rPr>
                <w:szCs w:val="24"/>
                <w:lang w:val="en-US" w:eastAsia="en-US"/>
              </w:rPr>
              <w:br/>
            </w:r>
            <w:r w:rsidR="009F0230">
              <w:rPr>
                <w:szCs w:val="24"/>
                <w:lang w:val="en-US" w:eastAsia="en-US"/>
              </w:rPr>
              <w:br/>
              <w:t>The school is considering the use of face masks when staff are moving around the school’s communal areas. Staff meetings are held via Zoom.</w:t>
            </w:r>
            <w:r w:rsidR="009F0230">
              <w:rPr>
                <w:szCs w:val="24"/>
                <w:lang w:val="en-US" w:eastAsia="en-US"/>
              </w:rPr>
              <w:br/>
            </w:r>
            <w:r w:rsidR="009F0230">
              <w:rPr>
                <w:szCs w:val="24"/>
                <w:lang w:val="en-US" w:eastAsia="en-US"/>
              </w:rPr>
              <w:br/>
            </w:r>
            <w:r w:rsidR="002A40FD">
              <w:rPr>
                <w:szCs w:val="24"/>
                <w:lang w:val="en-US" w:eastAsia="en-US"/>
              </w:rPr>
              <w:t xml:space="preserve">Q. </w:t>
            </w:r>
            <w:r w:rsidR="00F31D1D">
              <w:rPr>
                <w:szCs w:val="24"/>
                <w:lang w:val="en-US" w:eastAsia="en-US"/>
              </w:rPr>
              <w:t xml:space="preserve">Should </w:t>
            </w:r>
            <w:r w:rsidR="002A40FD">
              <w:rPr>
                <w:szCs w:val="24"/>
                <w:lang w:val="en-US" w:eastAsia="en-US"/>
              </w:rPr>
              <w:t xml:space="preserve">parents </w:t>
            </w:r>
            <w:r w:rsidR="00F31D1D">
              <w:rPr>
                <w:szCs w:val="24"/>
                <w:lang w:val="en-US" w:eastAsia="en-US"/>
              </w:rPr>
              <w:t xml:space="preserve">be asked </w:t>
            </w:r>
            <w:r w:rsidR="002A40FD">
              <w:rPr>
                <w:szCs w:val="24"/>
                <w:lang w:val="en-US" w:eastAsia="en-US"/>
              </w:rPr>
              <w:t>to wear masks</w:t>
            </w:r>
            <w:r w:rsidR="00F31D1D">
              <w:rPr>
                <w:szCs w:val="24"/>
                <w:lang w:val="en-US" w:eastAsia="en-US"/>
              </w:rPr>
              <w:t xml:space="preserve"> when they are at school</w:t>
            </w:r>
            <w:r w:rsidR="002A40FD">
              <w:rPr>
                <w:szCs w:val="24"/>
                <w:lang w:val="en-US" w:eastAsia="en-US"/>
              </w:rPr>
              <w:t>?</w:t>
            </w:r>
            <w:r w:rsidR="002A40FD">
              <w:rPr>
                <w:szCs w:val="24"/>
                <w:lang w:val="en-US" w:eastAsia="en-US"/>
              </w:rPr>
              <w:br/>
              <w:t>Yes, the school is going to ask all parents to wear masks when they are on the school premises.</w:t>
            </w:r>
            <w:r w:rsidR="00D95D5F">
              <w:rPr>
                <w:szCs w:val="24"/>
                <w:lang w:val="en-US" w:eastAsia="en-US"/>
              </w:rPr>
              <w:br/>
            </w:r>
            <w:r w:rsidR="00D95D5F">
              <w:rPr>
                <w:szCs w:val="24"/>
                <w:lang w:val="en-US" w:eastAsia="en-US"/>
              </w:rPr>
              <w:br/>
            </w:r>
            <w:r w:rsidR="0076458E">
              <w:rPr>
                <w:szCs w:val="24"/>
                <w:lang w:val="en-US" w:eastAsia="en-US"/>
              </w:rPr>
              <w:t>Q. Have there been any IT connectivity issues when running live lessons?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76458E">
              <w:rPr>
                <w:szCs w:val="24"/>
                <w:lang w:val="en-US" w:eastAsia="en-US"/>
              </w:rPr>
              <w:t xml:space="preserve">Not in school. There have been some IT help </w:t>
            </w:r>
            <w:r w:rsidR="00B81525">
              <w:rPr>
                <w:szCs w:val="24"/>
                <w:lang w:val="en-US" w:eastAsia="en-US"/>
              </w:rPr>
              <w:t xml:space="preserve">requests </w:t>
            </w:r>
            <w:r w:rsidR="0076458E">
              <w:rPr>
                <w:szCs w:val="24"/>
                <w:lang w:val="en-US" w:eastAsia="en-US"/>
              </w:rPr>
              <w:t>from parents</w:t>
            </w:r>
            <w:r w:rsidR="00B81525">
              <w:rPr>
                <w:szCs w:val="24"/>
                <w:lang w:val="en-US" w:eastAsia="en-US"/>
              </w:rPr>
              <w:t xml:space="preserve"> which the school has responded to</w:t>
            </w:r>
            <w:r w:rsidR="0076458E">
              <w:rPr>
                <w:szCs w:val="24"/>
                <w:lang w:val="en-US" w:eastAsia="en-US"/>
              </w:rPr>
              <w:t>.</w:t>
            </w:r>
            <w:r w:rsidR="00361D94" w:rsidRPr="009B10CD">
              <w:rPr>
                <w:szCs w:val="24"/>
                <w:lang w:val="en-US" w:eastAsia="en-US"/>
              </w:rPr>
              <w:br/>
            </w:r>
            <w:r w:rsidR="00713B50">
              <w:rPr>
                <w:szCs w:val="24"/>
                <w:lang w:val="en-US" w:eastAsia="en-US"/>
              </w:rPr>
              <w:br/>
              <w:t>A governor noted that they had observed their child attending an online Maths lesson which had been really good.</w:t>
            </w:r>
            <w:r w:rsidR="00713B50">
              <w:rPr>
                <w:szCs w:val="24"/>
                <w:lang w:val="en-US" w:eastAsia="en-US"/>
              </w:rPr>
              <w:br/>
            </w:r>
            <w:r w:rsidR="0061134E" w:rsidRPr="009B10CD">
              <w:rPr>
                <w:szCs w:val="24"/>
                <w:lang w:val="en-US" w:eastAsia="en-US"/>
              </w:rPr>
              <w:br/>
            </w:r>
            <w:r w:rsidR="0020409D">
              <w:rPr>
                <w:szCs w:val="24"/>
                <w:lang w:val="en-US" w:eastAsia="en-US"/>
              </w:rPr>
              <w:t xml:space="preserve">Governors thanked the HT for her report, and the whole school for their hard work and dedication at this challenging </w:t>
            </w:r>
            <w:r w:rsidR="00CF4957">
              <w:rPr>
                <w:szCs w:val="24"/>
                <w:lang w:val="en-US" w:eastAsia="en-US"/>
              </w:rPr>
              <w:t xml:space="preserve">and unpredictable </w:t>
            </w:r>
            <w:r w:rsidR="0020409D">
              <w:rPr>
                <w:szCs w:val="24"/>
                <w:lang w:val="en-US" w:eastAsia="en-US"/>
              </w:rPr>
              <w:t>time.</w:t>
            </w:r>
            <w:r w:rsidR="0020409D">
              <w:rPr>
                <w:szCs w:val="24"/>
                <w:lang w:val="en-US" w:eastAsia="en-US"/>
              </w:rPr>
              <w:br/>
            </w:r>
          </w:p>
        </w:tc>
      </w:tr>
      <w:tr w:rsidR="0065527E" w:rsidRPr="00E32A51" w14:paraId="278376C0" w14:textId="77777777" w:rsidTr="00EB7914">
        <w:tc>
          <w:tcPr>
            <w:tcW w:w="660" w:type="dxa"/>
          </w:tcPr>
          <w:p w14:paraId="1098F331" w14:textId="4BB82FEB" w:rsidR="0065527E" w:rsidRPr="00E32A51" w:rsidRDefault="0065527E" w:rsidP="0065527E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56B666E1" w14:textId="77777777" w:rsidR="0065527E" w:rsidRPr="00E32A51" w:rsidRDefault="0065527E" w:rsidP="0065527E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4" w:type="dxa"/>
          </w:tcPr>
          <w:p w14:paraId="2E95BBE7" w14:textId="77777777" w:rsidR="0065527E" w:rsidRPr="00E32A51" w:rsidRDefault="0065527E" w:rsidP="0065527E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</w:tcPr>
          <w:p w14:paraId="4156518D" w14:textId="77777777" w:rsidR="0065527E" w:rsidRPr="00E32A51" w:rsidRDefault="0065527E" w:rsidP="0065527E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466874" w:rsidRPr="00E32A51" w14:paraId="5073A685" w14:textId="77777777" w:rsidTr="00EB7914">
        <w:tc>
          <w:tcPr>
            <w:tcW w:w="660" w:type="dxa"/>
          </w:tcPr>
          <w:p w14:paraId="05C3F3BF" w14:textId="77777777" w:rsidR="00466874" w:rsidRPr="00E32A51" w:rsidRDefault="00466874" w:rsidP="0065527E">
            <w:pPr>
              <w:pStyle w:val="Heading1"/>
              <w:rPr>
                <w:sz w:val="24"/>
              </w:rPr>
            </w:pPr>
          </w:p>
        </w:tc>
        <w:tc>
          <w:tcPr>
            <w:tcW w:w="6807" w:type="dxa"/>
          </w:tcPr>
          <w:p w14:paraId="496A948B" w14:textId="77777777" w:rsidR="00466874" w:rsidRPr="00E32A51" w:rsidRDefault="00466874" w:rsidP="0065527E">
            <w:pPr>
              <w:pStyle w:val="Heading1"/>
              <w:rPr>
                <w:sz w:val="24"/>
              </w:rPr>
            </w:pPr>
          </w:p>
        </w:tc>
        <w:tc>
          <w:tcPr>
            <w:tcW w:w="1464" w:type="dxa"/>
          </w:tcPr>
          <w:p w14:paraId="18D16E24" w14:textId="77777777" w:rsidR="00466874" w:rsidRPr="00E32A51" w:rsidRDefault="00466874" w:rsidP="0065527E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377" w:type="dxa"/>
          </w:tcPr>
          <w:p w14:paraId="357B2628" w14:textId="77777777" w:rsidR="00466874" w:rsidRPr="00E32A51" w:rsidRDefault="00466874" w:rsidP="0065527E">
            <w:pPr>
              <w:rPr>
                <w:rFonts w:cs="Arial"/>
                <w:b/>
                <w:szCs w:val="24"/>
              </w:rPr>
            </w:pPr>
          </w:p>
        </w:tc>
      </w:tr>
    </w:tbl>
    <w:p w14:paraId="684C6212" w14:textId="77777777" w:rsidR="0065527E" w:rsidRDefault="0065527E" w:rsidP="00EF6C9B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6812"/>
        <w:gridCol w:w="1460"/>
        <w:gridCol w:w="1377"/>
      </w:tblGrid>
      <w:tr w:rsidR="000E6A11" w14:paraId="65549602" w14:textId="77777777" w:rsidTr="00256096">
        <w:tc>
          <w:tcPr>
            <w:tcW w:w="659" w:type="dxa"/>
          </w:tcPr>
          <w:p w14:paraId="23FE3C95" w14:textId="793FAEA7" w:rsidR="000E6A11" w:rsidRDefault="00466874" w:rsidP="0039289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6</w:t>
            </w:r>
          </w:p>
        </w:tc>
        <w:tc>
          <w:tcPr>
            <w:tcW w:w="9649" w:type="dxa"/>
            <w:gridSpan w:val="3"/>
          </w:tcPr>
          <w:p w14:paraId="6B66E463" w14:textId="50610F61" w:rsidR="000E6A11" w:rsidRDefault="00BB444D" w:rsidP="004B72D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Resources c</w:t>
            </w:r>
            <w:r w:rsidR="006B62D2">
              <w:rPr>
                <w:rFonts w:cs="Arial"/>
                <w:b/>
                <w:szCs w:val="24"/>
              </w:rPr>
              <w:t>ommittee</w:t>
            </w:r>
            <w:r w:rsidR="00D3008C">
              <w:rPr>
                <w:rFonts w:cs="Arial"/>
                <w:b/>
                <w:szCs w:val="24"/>
              </w:rPr>
              <w:t xml:space="preserve"> 21.10.20</w:t>
            </w:r>
          </w:p>
        </w:tc>
      </w:tr>
      <w:tr w:rsidR="000E6A11" w:rsidRPr="00432297" w14:paraId="4B0D9393" w14:textId="77777777" w:rsidTr="00256096">
        <w:tc>
          <w:tcPr>
            <w:tcW w:w="10308" w:type="dxa"/>
            <w:gridSpan w:val="4"/>
          </w:tcPr>
          <w:p w14:paraId="2321DE8D" w14:textId="5A853426" w:rsidR="004D7748" w:rsidRDefault="004D7748" w:rsidP="004D7748">
            <w:pPr>
              <w:tabs>
                <w:tab w:val="left" w:pos="596"/>
              </w:tabs>
              <w:rPr>
                <w:rFonts w:cs="Arial"/>
                <w:szCs w:val="24"/>
                <w:lang w:val="en-US"/>
              </w:rPr>
            </w:pPr>
            <w:r>
              <w:rPr>
                <w:szCs w:val="24"/>
                <w:lang w:val="en-US" w:eastAsia="en-US"/>
              </w:rPr>
              <w:t>Governors received and noted the Resources Committee meeting minutes.</w:t>
            </w:r>
            <w:r>
              <w:rPr>
                <w:szCs w:val="24"/>
                <w:lang w:val="en-US" w:eastAsia="en-US"/>
              </w:rPr>
              <w:br/>
            </w:r>
            <w:r w:rsidR="002F1D0E">
              <w:rPr>
                <w:szCs w:val="24"/>
                <w:lang w:val="en-US" w:eastAsia="en-US"/>
              </w:rPr>
              <w:br/>
              <w:t>The Chair of the Resources Committee reported that the committee had a</w:t>
            </w:r>
            <w:r w:rsidR="002F1D0E" w:rsidRPr="007C011C">
              <w:rPr>
                <w:szCs w:val="24"/>
                <w:lang w:val="en-US" w:eastAsia="en-US"/>
              </w:rPr>
              <w:t xml:space="preserve">pproved </w:t>
            </w:r>
            <w:r w:rsidR="002F1D0E">
              <w:rPr>
                <w:szCs w:val="24"/>
                <w:lang w:val="en-US" w:eastAsia="en-US"/>
              </w:rPr>
              <w:t xml:space="preserve">the proposed </w:t>
            </w:r>
            <w:r w:rsidR="002F1D0E" w:rsidRPr="007C011C">
              <w:rPr>
                <w:szCs w:val="24"/>
                <w:lang w:val="en-US" w:eastAsia="en-US"/>
              </w:rPr>
              <w:t>budget changes</w:t>
            </w:r>
            <w:r w:rsidR="002F1D0E">
              <w:rPr>
                <w:szCs w:val="24"/>
                <w:lang w:val="en-US" w:eastAsia="en-US"/>
              </w:rPr>
              <w:t xml:space="preserve"> and approved the Pe</w:t>
            </w:r>
            <w:r w:rsidR="002F1D0E" w:rsidRPr="007C011C">
              <w:rPr>
                <w:szCs w:val="24"/>
                <w:lang w:val="en-US" w:eastAsia="en-US"/>
              </w:rPr>
              <w:t xml:space="preserve">riod </w:t>
            </w:r>
            <w:r w:rsidR="002F1D0E">
              <w:rPr>
                <w:szCs w:val="24"/>
                <w:lang w:val="en-US" w:eastAsia="en-US"/>
              </w:rPr>
              <w:t>6</w:t>
            </w:r>
            <w:r w:rsidR="002F1D0E" w:rsidRPr="007C011C">
              <w:rPr>
                <w:szCs w:val="24"/>
                <w:lang w:val="en-US" w:eastAsia="en-US"/>
              </w:rPr>
              <w:t xml:space="preserve"> and three-year budget projection</w:t>
            </w:r>
            <w:r w:rsidR="002F1D0E">
              <w:rPr>
                <w:szCs w:val="24"/>
                <w:lang w:val="en-US" w:eastAsia="en-US"/>
              </w:rPr>
              <w:t>s and cashflow forecast.</w:t>
            </w:r>
            <w:r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br/>
            </w:r>
            <w:r w:rsidRPr="004449C2">
              <w:rPr>
                <w:rFonts w:cs="Arial"/>
                <w:szCs w:val="24"/>
                <w:u w:val="single"/>
                <w:lang w:val="en-US"/>
              </w:rPr>
              <w:t xml:space="preserve">3 </w:t>
            </w:r>
            <w:r w:rsidR="004449C2" w:rsidRPr="004449C2">
              <w:rPr>
                <w:rFonts w:cs="Arial"/>
                <w:szCs w:val="24"/>
                <w:u w:val="single"/>
                <w:lang w:val="en-US"/>
              </w:rPr>
              <w:t>Y</w:t>
            </w:r>
            <w:r w:rsidRPr="004449C2">
              <w:rPr>
                <w:rFonts w:cs="Arial"/>
                <w:szCs w:val="24"/>
                <w:u w:val="single"/>
                <w:lang w:val="en-US"/>
              </w:rPr>
              <w:t xml:space="preserve">ear </w:t>
            </w:r>
            <w:r w:rsidR="004449C2" w:rsidRPr="004449C2">
              <w:rPr>
                <w:rFonts w:cs="Arial"/>
                <w:szCs w:val="24"/>
                <w:u w:val="single"/>
                <w:lang w:val="en-US"/>
              </w:rPr>
              <w:t xml:space="preserve">budget </w:t>
            </w:r>
            <w:r w:rsidRPr="004449C2">
              <w:rPr>
                <w:rFonts w:cs="Arial"/>
                <w:szCs w:val="24"/>
                <w:u w:val="single"/>
                <w:lang w:val="en-US"/>
              </w:rPr>
              <w:t>projection</w:t>
            </w:r>
          </w:p>
          <w:p w14:paraId="63258C9D" w14:textId="447C3F1B" w:rsidR="004D7748" w:rsidRDefault="004D7748" w:rsidP="004D7748">
            <w:pPr>
              <w:rPr>
                <w:szCs w:val="24"/>
                <w:lang w:val="en-US" w:eastAsia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559"/>
              <w:gridCol w:w="1560"/>
            </w:tblGrid>
            <w:tr w:rsidR="004D7748" w14:paraId="38E14192" w14:textId="77777777" w:rsidTr="004449C2">
              <w:tc>
                <w:tcPr>
                  <w:tcW w:w="2994" w:type="dxa"/>
                </w:tcPr>
                <w:p w14:paraId="3A4BB7E3" w14:textId="77777777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559" w:type="dxa"/>
                </w:tcPr>
                <w:p w14:paraId="05DA4A52" w14:textId="16BFA511" w:rsidR="004D7748" w:rsidRDefault="004449C2" w:rsidP="004449C2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2020-21 (£)</w:t>
                  </w:r>
                </w:p>
              </w:tc>
              <w:tc>
                <w:tcPr>
                  <w:tcW w:w="1559" w:type="dxa"/>
                </w:tcPr>
                <w:p w14:paraId="2261F0E0" w14:textId="5DD0FF23" w:rsidR="004D7748" w:rsidRDefault="004449C2" w:rsidP="004449C2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2021-22 (£)</w:t>
                  </w:r>
                </w:p>
              </w:tc>
              <w:tc>
                <w:tcPr>
                  <w:tcW w:w="1560" w:type="dxa"/>
                </w:tcPr>
                <w:p w14:paraId="226286FC" w14:textId="69E9AC1A" w:rsidR="004D7748" w:rsidRDefault="004449C2" w:rsidP="004449C2">
                  <w:pPr>
                    <w:jc w:val="center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2022-23 (£)</w:t>
                  </w:r>
                </w:p>
              </w:tc>
            </w:tr>
            <w:tr w:rsidR="004D7748" w14:paraId="4D4136EA" w14:textId="77777777" w:rsidTr="004449C2">
              <w:tc>
                <w:tcPr>
                  <w:tcW w:w="2994" w:type="dxa"/>
                </w:tcPr>
                <w:p w14:paraId="349D5794" w14:textId="03BB0CBD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Total Income</w:t>
                  </w:r>
                </w:p>
              </w:tc>
              <w:tc>
                <w:tcPr>
                  <w:tcW w:w="1559" w:type="dxa"/>
                </w:tcPr>
                <w:p w14:paraId="1335A4EE" w14:textId="174800BD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3,697,186</w:t>
                  </w:r>
                </w:p>
              </w:tc>
              <w:tc>
                <w:tcPr>
                  <w:tcW w:w="1559" w:type="dxa"/>
                </w:tcPr>
                <w:p w14:paraId="0C0501FA" w14:textId="0E416D70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3,733,468</w:t>
                  </w:r>
                </w:p>
              </w:tc>
              <w:tc>
                <w:tcPr>
                  <w:tcW w:w="1560" w:type="dxa"/>
                </w:tcPr>
                <w:p w14:paraId="37297A2F" w14:textId="05D2DD25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3,751,008</w:t>
                  </w:r>
                </w:p>
              </w:tc>
            </w:tr>
            <w:tr w:rsidR="004D7748" w14:paraId="041BA3A4" w14:textId="77777777" w:rsidTr="004449C2">
              <w:tc>
                <w:tcPr>
                  <w:tcW w:w="2994" w:type="dxa"/>
                </w:tcPr>
                <w:p w14:paraId="59E480AE" w14:textId="26952216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Total Expenditure</w:t>
                  </w:r>
                </w:p>
              </w:tc>
              <w:tc>
                <w:tcPr>
                  <w:tcW w:w="1559" w:type="dxa"/>
                </w:tcPr>
                <w:p w14:paraId="2E296C9A" w14:textId="342992B3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3,766,198</w:t>
                  </w:r>
                </w:p>
              </w:tc>
              <w:tc>
                <w:tcPr>
                  <w:tcW w:w="1559" w:type="dxa"/>
                </w:tcPr>
                <w:p w14:paraId="06381E2D" w14:textId="0E5097B9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3,877,834</w:t>
                  </w:r>
                </w:p>
              </w:tc>
              <w:tc>
                <w:tcPr>
                  <w:tcW w:w="1560" w:type="dxa"/>
                </w:tcPr>
                <w:p w14:paraId="31EA49BD" w14:textId="4D94BBB3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3,990,804</w:t>
                  </w:r>
                </w:p>
              </w:tc>
            </w:tr>
            <w:tr w:rsidR="004D7748" w14:paraId="5472EEF6" w14:textId="77777777" w:rsidTr="004449C2">
              <w:tc>
                <w:tcPr>
                  <w:tcW w:w="2994" w:type="dxa"/>
                </w:tcPr>
                <w:p w14:paraId="33618519" w14:textId="46A92B87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cs="Arial"/>
                      <w:szCs w:val="24"/>
                      <w:lang w:val="en-US"/>
                    </w:rPr>
                    <w:t>In Year Surplus</w:t>
                  </w:r>
                  <w:r w:rsidR="004449C2">
                    <w:rPr>
                      <w:rFonts w:cs="Arial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szCs w:val="24"/>
                      <w:lang w:val="en-US"/>
                    </w:rPr>
                    <w:t>/</w:t>
                  </w:r>
                  <w:r w:rsidR="004449C2">
                    <w:rPr>
                      <w:rFonts w:cs="Arial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szCs w:val="24"/>
                      <w:lang w:val="en-US"/>
                    </w:rPr>
                    <w:t>(Deficit)</w:t>
                  </w:r>
                </w:p>
              </w:tc>
              <w:tc>
                <w:tcPr>
                  <w:tcW w:w="1559" w:type="dxa"/>
                </w:tcPr>
                <w:p w14:paraId="3F3BE49A" w14:textId="5B5ABB80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(69,012)</w:t>
                  </w:r>
                </w:p>
              </w:tc>
              <w:tc>
                <w:tcPr>
                  <w:tcW w:w="1559" w:type="dxa"/>
                </w:tcPr>
                <w:p w14:paraId="77BDBD96" w14:textId="512D7E3F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(144,366)</w:t>
                  </w:r>
                </w:p>
              </w:tc>
              <w:tc>
                <w:tcPr>
                  <w:tcW w:w="1560" w:type="dxa"/>
                </w:tcPr>
                <w:p w14:paraId="451F14EF" w14:textId="0D5561C4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(239,795)</w:t>
                  </w:r>
                </w:p>
              </w:tc>
            </w:tr>
            <w:tr w:rsidR="004D7748" w14:paraId="762CCC03" w14:textId="77777777" w:rsidTr="004449C2">
              <w:tc>
                <w:tcPr>
                  <w:tcW w:w="2994" w:type="dxa"/>
                </w:tcPr>
                <w:p w14:paraId="584640E9" w14:textId="53667AA7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Surplus</w:t>
                  </w:r>
                  <w:r w:rsidR="004449C2">
                    <w:rPr>
                      <w:szCs w:val="24"/>
                      <w:lang w:val="en-US" w:eastAsia="en-US"/>
                    </w:rPr>
                    <w:t xml:space="preserve"> </w:t>
                  </w:r>
                  <w:r>
                    <w:rPr>
                      <w:szCs w:val="24"/>
                      <w:lang w:val="en-US" w:eastAsia="en-US"/>
                    </w:rPr>
                    <w:t>/</w:t>
                  </w:r>
                  <w:r w:rsidR="004449C2">
                    <w:rPr>
                      <w:szCs w:val="24"/>
                      <w:lang w:val="en-US" w:eastAsia="en-US"/>
                    </w:rPr>
                    <w:t xml:space="preserve"> </w:t>
                  </w:r>
                  <w:r>
                    <w:rPr>
                      <w:szCs w:val="24"/>
                      <w:lang w:val="en-US" w:eastAsia="en-US"/>
                    </w:rPr>
                    <w:t>(Deficit) b/f</w:t>
                  </w:r>
                </w:p>
              </w:tc>
              <w:tc>
                <w:tcPr>
                  <w:tcW w:w="1559" w:type="dxa"/>
                </w:tcPr>
                <w:p w14:paraId="1A3519EA" w14:textId="5861F2DF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114,500</w:t>
                  </w:r>
                </w:p>
              </w:tc>
              <w:tc>
                <w:tcPr>
                  <w:tcW w:w="1559" w:type="dxa"/>
                </w:tcPr>
                <w:p w14:paraId="022FF5BC" w14:textId="618854A4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45,488</w:t>
                  </w:r>
                </w:p>
              </w:tc>
              <w:tc>
                <w:tcPr>
                  <w:tcW w:w="1560" w:type="dxa"/>
                </w:tcPr>
                <w:p w14:paraId="04F2EAF7" w14:textId="22E72D54" w:rsidR="004D7748" w:rsidRDefault="004D7748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(98,878)</w:t>
                  </w:r>
                </w:p>
              </w:tc>
            </w:tr>
            <w:tr w:rsidR="004D7748" w14:paraId="46BD3FCA" w14:textId="77777777" w:rsidTr="004449C2">
              <w:tc>
                <w:tcPr>
                  <w:tcW w:w="2994" w:type="dxa"/>
                </w:tcPr>
                <w:p w14:paraId="177417BD" w14:textId="41E0E8EE" w:rsidR="004D7748" w:rsidRDefault="004D7748" w:rsidP="004D7748">
                  <w:pPr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Surplus</w:t>
                  </w:r>
                  <w:r w:rsidR="004449C2">
                    <w:rPr>
                      <w:szCs w:val="24"/>
                      <w:lang w:val="en-US" w:eastAsia="en-US"/>
                    </w:rPr>
                    <w:t xml:space="preserve"> </w:t>
                  </w:r>
                  <w:r>
                    <w:rPr>
                      <w:szCs w:val="24"/>
                      <w:lang w:val="en-US" w:eastAsia="en-US"/>
                    </w:rPr>
                    <w:t>/</w:t>
                  </w:r>
                  <w:r w:rsidR="004449C2">
                    <w:rPr>
                      <w:szCs w:val="24"/>
                      <w:lang w:val="en-US" w:eastAsia="en-US"/>
                    </w:rPr>
                    <w:t xml:space="preserve"> </w:t>
                  </w:r>
                  <w:r>
                    <w:rPr>
                      <w:szCs w:val="24"/>
                      <w:lang w:val="en-US" w:eastAsia="en-US"/>
                    </w:rPr>
                    <w:t>(Deficit) c/f</w:t>
                  </w:r>
                </w:p>
              </w:tc>
              <w:tc>
                <w:tcPr>
                  <w:tcW w:w="1559" w:type="dxa"/>
                </w:tcPr>
                <w:p w14:paraId="5BBF6974" w14:textId="1BBDD6C7" w:rsidR="004D7748" w:rsidRDefault="004449C2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45,488</w:t>
                  </w:r>
                </w:p>
              </w:tc>
              <w:tc>
                <w:tcPr>
                  <w:tcW w:w="1559" w:type="dxa"/>
                </w:tcPr>
                <w:p w14:paraId="593D5F08" w14:textId="7A1F05F6" w:rsidR="004D7748" w:rsidRDefault="004449C2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(98,878)</w:t>
                  </w:r>
                </w:p>
              </w:tc>
              <w:tc>
                <w:tcPr>
                  <w:tcW w:w="1560" w:type="dxa"/>
                </w:tcPr>
                <w:p w14:paraId="22739238" w14:textId="0F1503EA" w:rsidR="004D7748" w:rsidRDefault="004449C2" w:rsidP="004D7748">
                  <w:pPr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szCs w:val="24"/>
                      <w:lang w:val="en-US" w:eastAsia="en-US"/>
                    </w:rPr>
                    <w:t>(338,674)</w:t>
                  </w:r>
                </w:p>
              </w:tc>
            </w:tr>
          </w:tbl>
          <w:p w14:paraId="7ADF02AA" w14:textId="096D3C4C" w:rsidR="002F1D0E" w:rsidRDefault="004D7748" w:rsidP="004D7748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 w:rsidR="004D6CD9">
              <w:rPr>
                <w:szCs w:val="24"/>
                <w:lang w:val="en-US" w:eastAsia="en-US"/>
              </w:rPr>
              <w:t>Governors noted the current projection indicates a deficit budget for 2022-23</w:t>
            </w:r>
            <w:r w:rsidR="00F27C10">
              <w:rPr>
                <w:szCs w:val="24"/>
                <w:lang w:val="en-US" w:eastAsia="en-US"/>
              </w:rPr>
              <w:t xml:space="preserve">. This </w:t>
            </w:r>
            <w:r w:rsidR="004D6CD9">
              <w:rPr>
                <w:szCs w:val="24"/>
                <w:lang w:val="en-US" w:eastAsia="en-US"/>
              </w:rPr>
              <w:t>would require a meeting with</w:t>
            </w:r>
            <w:r w:rsidR="00F27C10">
              <w:rPr>
                <w:szCs w:val="24"/>
                <w:lang w:val="en-US" w:eastAsia="en-US"/>
              </w:rPr>
              <w:t>, and approval from,</w:t>
            </w:r>
            <w:r w:rsidR="004D6CD9">
              <w:rPr>
                <w:szCs w:val="24"/>
                <w:lang w:val="en-US" w:eastAsia="en-US"/>
              </w:rPr>
              <w:t xml:space="preserve"> the LA</w:t>
            </w:r>
            <w:r w:rsidR="00F27C10">
              <w:rPr>
                <w:szCs w:val="24"/>
                <w:lang w:val="en-US" w:eastAsia="en-US"/>
              </w:rPr>
              <w:t xml:space="preserve"> at the time of budget setting</w:t>
            </w:r>
            <w:r w:rsidR="004D6CD9">
              <w:rPr>
                <w:szCs w:val="24"/>
                <w:lang w:val="en-US" w:eastAsia="en-US"/>
              </w:rPr>
              <w:t>.</w:t>
            </w:r>
            <w:r w:rsidR="004D6CD9">
              <w:rPr>
                <w:szCs w:val="24"/>
                <w:lang w:val="en-US" w:eastAsia="en-US"/>
              </w:rPr>
              <w:br/>
            </w:r>
            <w:r w:rsidR="004D6CD9">
              <w:rPr>
                <w:szCs w:val="24"/>
                <w:lang w:val="en-US" w:eastAsia="en-US"/>
              </w:rPr>
              <w:br/>
              <w:t>The school has had lower catering income as a result of lockdowns</w:t>
            </w:r>
            <w:r w:rsidR="00F27C10">
              <w:rPr>
                <w:szCs w:val="24"/>
                <w:lang w:val="en-US" w:eastAsia="en-US"/>
              </w:rPr>
              <w:t xml:space="preserve">; after school activities currently have had a low take up, with </w:t>
            </w:r>
            <w:r w:rsidR="0094626C">
              <w:rPr>
                <w:szCs w:val="24"/>
                <w:lang w:val="en-US" w:eastAsia="en-US"/>
              </w:rPr>
              <w:t xml:space="preserve">some </w:t>
            </w:r>
            <w:r w:rsidR="00F27C10">
              <w:rPr>
                <w:szCs w:val="24"/>
                <w:lang w:val="en-US" w:eastAsia="en-US"/>
              </w:rPr>
              <w:t xml:space="preserve">staff </w:t>
            </w:r>
            <w:r w:rsidR="00CF4957">
              <w:rPr>
                <w:szCs w:val="24"/>
                <w:lang w:val="en-US" w:eastAsia="en-US"/>
              </w:rPr>
              <w:t xml:space="preserve">being </w:t>
            </w:r>
            <w:r w:rsidR="00F27C10">
              <w:rPr>
                <w:szCs w:val="24"/>
                <w:lang w:val="en-US" w:eastAsia="en-US"/>
              </w:rPr>
              <w:t xml:space="preserve">furloughed as a </w:t>
            </w:r>
            <w:r w:rsidR="00CF4957">
              <w:rPr>
                <w:szCs w:val="24"/>
                <w:lang w:val="en-US" w:eastAsia="en-US"/>
              </w:rPr>
              <w:t>consequence</w:t>
            </w:r>
            <w:r w:rsidR="00F27C10">
              <w:rPr>
                <w:szCs w:val="24"/>
                <w:lang w:val="en-US" w:eastAsia="en-US"/>
              </w:rPr>
              <w:t xml:space="preserve">. The school has received covid funding payments </w:t>
            </w:r>
            <w:r w:rsidR="00CF4957">
              <w:rPr>
                <w:szCs w:val="24"/>
                <w:lang w:val="en-US" w:eastAsia="en-US"/>
              </w:rPr>
              <w:t>of</w:t>
            </w:r>
            <w:r w:rsidR="00F27C10">
              <w:rPr>
                <w:szCs w:val="24"/>
                <w:lang w:val="en-US" w:eastAsia="en-US"/>
              </w:rPr>
              <w:t xml:space="preserve"> around £12,600 of expenditure</w:t>
            </w:r>
            <w:r w:rsidR="00F41506">
              <w:rPr>
                <w:szCs w:val="24"/>
                <w:lang w:val="en-US" w:eastAsia="en-US"/>
              </w:rPr>
              <w:t xml:space="preserve"> on PPE; </w:t>
            </w:r>
            <w:r w:rsidR="00F27C10">
              <w:rPr>
                <w:szCs w:val="24"/>
                <w:lang w:val="en-US" w:eastAsia="en-US"/>
              </w:rPr>
              <w:t>furlough payments of around £34,000</w:t>
            </w:r>
            <w:r w:rsidR="00F41506">
              <w:rPr>
                <w:szCs w:val="24"/>
                <w:lang w:val="en-US" w:eastAsia="en-US"/>
              </w:rPr>
              <w:t xml:space="preserve">; and </w:t>
            </w:r>
            <w:r w:rsidR="00F27C10">
              <w:rPr>
                <w:szCs w:val="24"/>
                <w:lang w:val="en-US" w:eastAsia="en-US"/>
              </w:rPr>
              <w:t xml:space="preserve">additional DfE funding of around £20,000 </w:t>
            </w:r>
            <w:r w:rsidR="00F41506">
              <w:rPr>
                <w:szCs w:val="24"/>
                <w:lang w:val="en-US" w:eastAsia="en-US"/>
              </w:rPr>
              <w:t>based on the autumn 2019 census figures.</w:t>
            </w:r>
            <w:r w:rsidR="004D6CD9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br/>
            </w:r>
            <w:r w:rsidR="002F1D0E">
              <w:rPr>
                <w:szCs w:val="24"/>
                <w:lang w:val="en-US" w:eastAsia="en-US"/>
              </w:rPr>
              <w:t>Governors ratified the Period 6 budget monitoring report.</w:t>
            </w:r>
            <w:r w:rsidR="002D2D6C">
              <w:rPr>
                <w:szCs w:val="24"/>
                <w:lang w:val="en-US" w:eastAsia="en-US"/>
              </w:rPr>
              <w:br/>
            </w:r>
            <w:r w:rsidR="004D6CD9">
              <w:rPr>
                <w:szCs w:val="24"/>
                <w:lang w:val="en-US" w:eastAsia="en-US"/>
              </w:rPr>
              <w:t>Governors ratified the budget changes.</w:t>
            </w:r>
          </w:p>
          <w:p w14:paraId="1F84EA93" w14:textId="77777777" w:rsidR="00F41506" w:rsidRDefault="002F1D0E" w:rsidP="004D7748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Governors ratified the 3 Year budget projection.</w:t>
            </w:r>
            <w:r w:rsidR="004D7748">
              <w:rPr>
                <w:szCs w:val="24"/>
                <w:lang w:val="en-US" w:eastAsia="en-US"/>
              </w:rPr>
              <w:br/>
            </w:r>
            <w:r>
              <w:rPr>
                <w:szCs w:val="24"/>
                <w:lang w:val="en-US" w:eastAsia="en-US"/>
              </w:rPr>
              <w:t>Governors ratified the cashflow forecast.</w:t>
            </w:r>
            <w:r w:rsidR="004D7748">
              <w:rPr>
                <w:szCs w:val="24"/>
                <w:lang w:val="en-US" w:eastAsia="en-US"/>
              </w:rPr>
              <w:br/>
            </w:r>
            <w:r w:rsidR="004D7748">
              <w:rPr>
                <w:szCs w:val="24"/>
                <w:lang w:val="en-US" w:eastAsia="en-US"/>
              </w:rPr>
              <w:br/>
            </w:r>
            <w:r w:rsidR="00F41506">
              <w:rPr>
                <w:szCs w:val="24"/>
                <w:lang w:val="en-US" w:eastAsia="en-US"/>
              </w:rPr>
              <w:t>The PE and Sports Grant statements 2019-20 were approved.</w:t>
            </w:r>
          </w:p>
          <w:p w14:paraId="6D44F825" w14:textId="77777777" w:rsidR="00DD04F8" w:rsidRDefault="00F41506" w:rsidP="004D7748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The PP statement 2019-20 will roll over </w:t>
            </w:r>
            <w:r w:rsidR="00CF4957">
              <w:rPr>
                <w:szCs w:val="24"/>
                <w:lang w:val="en-US" w:eastAsia="en-US"/>
              </w:rPr>
              <w:t xml:space="preserve">to form </w:t>
            </w:r>
            <w:r>
              <w:rPr>
                <w:szCs w:val="24"/>
                <w:lang w:val="en-US" w:eastAsia="en-US"/>
              </w:rPr>
              <w:t>a two</w:t>
            </w:r>
            <w:r w:rsidR="009C2168">
              <w:rPr>
                <w:szCs w:val="24"/>
                <w:lang w:val="en-US" w:eastAsia="en-US"/>
              </w:rPr>
              <w:t>-</w:t>
            </w:r>
            <w:r>
              <w:rPr>
                <w:szCs w:val="24"/>
                <w:lang w:val="en-US" w:eastAsia="en-US"/>
              </w:rPr>
              <w:t>year plan, and be reviewed at the Curriculum committee.</w:t>
            </w:r>
          </w:p>
          <w:p w14:paraId="00EACED6" w14:textId="5FAF9070" w:rsidR="00315361" w:rsidRPr="00B31142" w:rsidRDefault="00F41506" w:rsidP="004D7748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br/>
            </w:r>
            <w:r w:rsidR="009C2168">
              <w:rPr>
                <w:szCs w:val="24"/>
                <w:lang w:val="en-US" w:eastAsia="en-US"/>
              </w:rPr>
              <w:t xml:space="preserve">The </w:t>
            </w:r>
            <w:r w:rsidR="00DF4A82">
              <w:rPr>
                <w:szCs w:val="24"/>
                <w:lang w:val="en-US" w:eastAsia="en-US"/>
              </w:rPr>
              <w:t xml:space="preserve">draft </w:t>
            </w:r>
            <w:r w:rsidR="009C2168">
              <w:rPr>
                <w:szCs w:val="24"/>
                <w:lang w:val="en-US" w:eastAsia="en-US"/>
              </w:rPr>
              <w:t xml:space="preserve">SFVS was presented, and </w:t>
            </w:r>
            <w:r w:rsidR="00DF4A82">
              <w:rPr>
                <w:szCs w:val="24"/>
                <w:lang w:val="en-US" w:eastAsia="en-US"/>
              </w:rPr>
              <w:t xml:space="preserve">governors agreed that it </w:t>
            </w:r>
            <w:r w:rsidR="009C2168">
              <w:rPr>
                <w:szCs w:val="24"/>
                <w:lang w:val="en-US" w:eastAsia="en-US"/>
              </w:rPr>
              <w:t xml:space="preserve">will be </w:t>
            </w:r>
            <w:r w:rsidR="00DF4A82">
              <w:rPr>
                <w:szCs w:val="24"/>
                <w:lang w:val="en-US" w:eastAsia="en-US"/>
              </w:rPr>
              <w:t>scrutinis</w:t>
            </w:r>
            <w:r w:rsidR="009C2168">
              <w:rPr>
                <w:szCs w:val="24"/>
                <w:lang w:val="en-US" w:eastAsia="en-US"/>
              </w:rPr>
              <w:t xml:space="preserve">ed </w:t>
            </w:r>
            <w:r w:rsidR="00DF4A82">
              <w:rPr>
                <w:szCs w:val="24"/>
                <w:lang w:val="en-US" w:eastAsia="en-US"/>
              </w:rPr>
              <w:t>in detail by the committee chair and the SBM prior to its submission at the end of the current financial year.</w:t>
            </w:r>
            <w:r>
              <w:rPr>
                <w:szCs w:val="24"/>
                <w:lang w:val="en-US" w:eastAsia="en-US"/>
              </w:rPr>
              <w:br/>
            </w:r>
            <w:r w:rsidR="00DF4A82">
              <w:rPr>
                <w:szCs w:val="24"/>
                <w:lang w:val="en-US" w:eastAsia="en-US"/>
              </w:rPr>
              <w:t>The SIP is being updated by the HT, and will be circulated following consultation with staff.</w:t>
            </w:r>
            <w:r>
              <w:rPr>
                <w:szCs w:val="24"/>
                <w:lang w:val="en-US" w:eastAsia="en-US"/>
              </w:rPr>
              <w:br/>
            </w:r>
          </w:p>
        </w:tc>
      </w:tr>
      <w:tr w:rsidR="000E6A11" w:rsidRPr="00E32A51" w14:paraId="2EDF0E6B" w14:textId="77777777" w:rsidTr="00BB444D">
        <w:tc>
          <w:tcPr>
            <w:tcW w:w="659" w:type="dxa"/>
            <w:tcBorders>
              <w:bottom w:val="single" w:sz="4" w:space="0" w:color="auto"/>
            </w:tcBorders>
          </w:tcPr>
          <w:p w14:paraId="62E35235" w14:textId="77777777" w:rsidR="000E6A11" w:rsidRPr="00E32A51" w:rsidRDefault="000E6A11" w:rsidP="00392890">
            <w:pPr>
              <w:pStyle w:val="Heading1"/>
              <w:rPr>
                <w:sz w:val="24"/>
              </w:rPr>
            </w:pPr>
          </w:p>
        </w:tc>
        <w:tc>
          <w:tcPr>
            <w:tcW w:w="6812" w:type="dxa"/>
            <w:tcBorders>
              <w:bottom w:val="single" w:sz="4" w:space="0" w:color="auto"/>
            </w:tcBorders>
          </w:tcPr>
          <w:p w14:paraId="45D59E75" w14:textId="77777777" w:rsidR="000E6A11" w:rsidRPr="00E32A51" w:rsidRDefault="000E6A11" w:rsidP="00392890">
            <w:pPr>
              <w:pStyle w:val="Heading1"/>
              <w:rPr>
                <w:sz w:val="24"/>
              </w:rPr>
            </w:pPr>
            <w:r w:rsidRPr="00E32A51">
              <w:rPr>
                <w:sz w:val="24"/>
              </w:rPr>
              <w:t>Actions or decisions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F2CDB3A" w14:textId="77777777" w:rsidR="000E6A11" w:rsidRPr="00E32A51" w:rsidRDefault="000E6A11" w:rsidP="00392890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6E3090C" w14:textId="77777777" w:rsidR="000E6A11" w:rsidRPr="00E32A51" w:rsidRDefault="000E6A11" w:rsidP="00392890">
            <w:pPr>
              <w:rPr>
                <w:rFonts w:cs="Arial"/>
                <w:b/>
                <w:szCs w:val="24"/>
              </w:rPr>
            </w:pPr>
            <w:r w:rsidRPr="00E32A51">
              <w:rPr>
                <w:rFonts w:cs="Arial"/>
                <w:b/>
                <w:szCs w:val="24"/>
              </w:rPr>
              <w:t>Timescale</w:t>
            </w:r>
          </w:p>
        </w:tc>
      </w:tr>
      <w:tr w:rsidR="00466874" w:rsidRPr="00E32A51" w14:paraId="6B19643C" w14:textId="77777777" w:rsidTr="00BB444D">
        <w:tc>
          <w:tcPr>
            <w:tcW w:w="659" w:type="dxa"/>
            <w:tcBorders>
              <w:bottom w:val="nil"/>
            </w:tcBorders>
          </w:tcPr>
          <w:p w14:paraId="0FD0AC24" w14:textId="61EC2C9E" w:rsidR="00466874" w:rsidRPr="00256096" w:rsidRDefault="00256096" w:rsidP="00392890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</w:t>
            </w:r>
          </w:p>
        </w:tc>
        <w:tc>
          <w:tcPr>
            <w:tcW w:w="6812" w:type="dxa"/>
            <w:tcBorders>
              <w:bottom w:val="nil"/>
            </w:tcBorders>
          </w:tcPr>
          <w:p w14:paraId="5368A111" w14:textId="4B4ECF4F" w:rsidR="00466874" w:rsidRPr="00256096" w:rsidRDefault="00256096" w:rsidP="00256096">
            <w:pPr>
              <w:pStyle w:val="Heading1"/>
              <w:numPr>
                <w:ilvl w:val="0"/>
                <w:numId w:val="1"/>
              </w:numPr>
              <w:rPr>
                <w:b w:val="0"/>
                <w:sz w:val="24"/>
              </w:rPr>
            </w:pPr>
            <w:r w:rsidRPr="00256096">
              <w:rPr>
                <w:b w:val="0"/>
                <w:sz w:val="24"/>
              </w:rPr>
              <w:t xml:space="preserve">Period 6 budget monitoring </w:t>
            </w:r>
            <w:r>
              <w:rPr>
                <w:b w:val="0"/>
                <w:sz w:val="24"/>
              </w:rPr>
              <w:t>ratifi</w:t>
            </w:r>
            <w:r w:rsidRPr="00256096">
              <w:rPr>
                <w:b w:val="0"/>
                <w:sz w:val="24"/>
              </w:rPr>
              <w:t>ed</w:t>
            </w:r>
          </w:p>
        </w:tc>
        <w:tc>
          <w:tcPr>
            <w:tcW w:w="1460" w:type="dxa"/>
            <w:tcBorders>
              <w:bottom w:val="nil"/>
            </w:tcBorders>
          </w:tcPr>
          <w:p w14:paraId="6FF7E7A8" w14:textId="5FB8BDE3" w:rsidR="00466874" w:rsidRPr="00256096" w:rsidRDefault="00256096" w:rsidP="00392890">
            <w:pPr>
              <w:rPr>
                <w:rFonts w:cs="Arial"/>
                <w:szCs w:val="24"/>
              </w:rPr>
            </w:pPr>
            <w:r w:rsidRPr="00256096"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  <w:tcBorders>
              <w:bottom w:val="nil"/>
            </w:tcBorders>
          </w:tcPr>
          <w:p w14:paraId="147F1A1C" w14:textId="747345CD" w:rsidR="00466874" w:rsidRPr="00256096" w:rsidRDefault="00466874" w:rsidP="00392890">
            <w:pPr>
              <w:rPr>
                <w:rFonts w:cs="Arial"/>
                <w:szCs w:val="24"/>
              </w:rPr>
            </w:pPr>
          </w:p>
        </w:tc>
      </w:tr>
      <w:tr w:rsidR="00256096" w:rsidRPr="00E32A51" w14:paraId="40784B43" w14:textId="77777777" w:rsidTr="00DF4A82">
        <w:tc>
          <w:tcPr>
            <w:tcW w:w="659" w:type="dxa"/>
            <w:tcBorders>
              <w:top w:val="nil"/>
              <w:bottom w:val="nil"/>
            </w:tcBorders>
          </w:tcPr>
          <w:p w14:paraId="5B08FBE0" w14:textId="3C789D17" w:rsidR="00256096" w:rsidRPr="00256096" w:rsidRDefault="00256096" w:rsidP="00392890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</w:t>
            </w:r>
          </w:p>
        </w:tc>
        <w:tc>
          <w:tcPr>
            <w:tcW w:w="6812" w:type="dxa"/>
            <w:tcBorders>
              <w:top w:val="nil"/>
              <w:bottom w:val="nil"/>
            </w:tcBorders>
          </w:tcPr>
          <w:p w14:paraId="02B39F3D" w14:textId="6E574EE9" w:rsidR="00256096" w:rsidRPr="00256096" w:rsidRDefault="00256096" w:rsidP="00256096">
            <w:pPr>
              <w:pStyle w:val="Heading1"/>
              <w:numPr>
                <w:ilvl w:val="0"/>
                <w:numId w:val="1"/>
              </w:num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Budget changes ratified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FF098FD" w14:textId="5D6A3508" w:rsidR="00256096" w:rsidRPr="00256096" w:rsidRDefault="00256096" w:rsidP="003928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C29F3BD" w14:textId="77777777" w:rsidR="00256096" w:rsidRPr="00256096" w:rsidRDefault="00256096" w:rsidP="00392890">
            <w:pPr>
              <w:rPr>
                <w:rFonts w:cs="Arial"/>
                <w:szCs w:val="24"/>
              </w:rPr>
            </w:pPr>
          </w:p>
        </w:tc>
      </w:tr>
      <w:tr w:rsidR="00256096" w:rsidRPr="00E32A51" w14:paraId="50EDA025" w14:textId="77777777" w:rsidTr="00DF4A82">
        <w:tc>
          <w:tcPr>
            <w:tcW w:w="659" w:type="dxa"/>
            <w:tcBorders>
              <w:top w:val="nil"/>
              <w:bottom w:val="single" w:sz="4" w:space="0" w:color="auto"/>
            </w:tcBorders>
          </w:tcPr>
          <w:p w14:paraId="5831F4D3" w14:textId="472580A2" w:rsidR="00256096" w:rsidRDefault="00256096" w:rsidP="00392890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</w:t>
            </w:r>
          </w:p>
        </w:tc>
        <w:tc>
          <w:tcPr>
            <w:tcW w:w="6812" w:type="dxa"/>
            <w:tcBorders>
              <w:top w:val="nil"/>
              <w:bottom w:val="single" w:sz="4" w:space="0" w:color="auto"/>
            </w:tcBorders>
          </w:tcPr>
          <w:p w14:paraId="0F8A1EBE" w14:textId="419CCF87" w:rsidR="00256096" w:rsidRDefault="00256096" w:rsidP="00256096">
            <w:pPr>
              <w:pStyle w:val="Heading1"/>
              <w:numPr>
                <w:ilvl w:val="0"/>
                <w:numId w:val="1"/>
              </w:num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Cashflow forecast ratified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</w:tcPr>
          <w:p w14:paraId="40CA1B91" w14:textId="0FD6203C" w:rsidR="00256096" w:rsidRDefault="00256096" w:rsidP="003928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GB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14:paraId="24905A87" w14:textId="77777777" w:rsidR="00256096" w:rsidRPr="00256096" w:rsidRDefault="00256096" w:rsidP="00392890">
            <w:pPr>
              <w:rPr>
                <w:rFonts w:cs="Arial"/>
                <w:szCs w:val="24"/>
              </w:rPr>
            </w:pPr>
          </w:p>
        </w:tc>
      </w:tr>
    </w:tbl>
    <w:p w14:paraId="3CB335D7" w14:textId="505C64B0" w:rsidR="007B4A8A" w:rsidRDefault="007B4A8A" w:rsidP="00EF6C9B">
      <w:pPr>
        <w:rPr>
          <w:rFonts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798"/>
        <w:gridCol w:w="1469"/>
        <w:gridCol w:w="1377"/>
      </w:tblGrid>
      <w:tr w:rsidR="00693134" w14:paraId="061046A8" w14:textId="77777777" w:rsidTr="007B4A8A">
        <w:tc>
          <w:tcPr>
            <w:tcW w:w="664" w:type="dxa"/>
            <w:tcBorders>
              <w:bottom w:val="single" w:sz="4" w:space="0" w:color="auto"/>
            </w:tcBorders>
          </w:tcPr>
          <w:p w14:paraId="42253FEA" w14:textId="50E3F9FD" w:rsidR="00693134" w:rsidRDefault="00256096" w:rsidP="006931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</w:p>
        </w:tc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2A11C070" w14:textId="38ACC909" w:rsidR="00693134" w:rsidRDefault="00256096" w:rsidP="0031536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Finance update</w:t>
            </w:r>
          </w:p>
        </w:tc>
      </w:tr>
      <w:tr w:rsidR="00693134" w14:paraId="0246406D" w14:textId="77777777" w:rsidTr="007B4A8A">
        <w:tc>
          <w:tcPr>
            <w:tcW w:w="10308" w:type="dxa"/>
            <w:gridSpan w:val="4"/>
            <w:tcBorders>
              <w:bottom w:val="single" w:sz="4" w:space="0" w:color="auto"/>
            </w:tcBorders>
          </w:tcPr>
          <w:p w14:paraId="2837DDD7" w14:textId="56B0A36E" w:rsidR="00884A98" w:rsidRPr="00315361" w:rsidRDefault="00D17EEF" w:rsidP="00256096">
            <w:pPr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Governors noted the Finance update will be presented in detail at the next Resources </w:t>
            </w:r>
            <w:r w:rsidR="00864B25">
              <w:rPr>
                <w:szCs w:val="24"/>
                <w:lang w:val="en-US" w:eastAsia="en-US"/>
              </w:rPr>
              <w:t xml:space="preserve">committee </w:t>
            </w:r>
            <w:r>
              <w:rPr>
                <w:szCs w:val="24"/>
                <w:lang w:val="en-US" w:eastAsia="en-US"/>
              </w:rPr>
              <w:t>meeting on 20 January 2021.</w:t>
            </w:r>
            <w:r w:rsidR="00256096">
              <w:rPr>
                <w:szCs w:val="24"/>
                <w:lang w:val="en-US" w:eastAsia="en-US"/>
              </w:rPr>
              <w:br/>
            </w:r>
          </w:p>
        </w:tc>
      </w:tr>
      <w:tr w:rsidR="00583B8F" w14:paraId="06CC569A" w14:textId="77777777" w:rsidTr="007B4A8A">
        <w:tc>
          <w:tcPr>
            <w:tcW w:w="664" w:type="dxa"/>
            <w:tcBorders>
              <w:top w:val="single" w:sz="4" w:space="0" w:color="auto"/>
            </w:tcBorders>
          </w:tcPr>
          <w:p w14:paraId="5C22355E" w14:textId="77777777" w:rsidR="00583B8F" w:rsidRDefault="00583B8F" w:rsidP="00583B8F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27663197" w14:textId="77777777" w:rsidR="00583B8F" w:rsidRDefault="00583B8F" w:rsidP="00583B8F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1689418E" w14:textId="77777777" w:rsidR="00583B8F" w:rsidRDefault="00583B8F" w:rsidP="00583B8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2AA493F1" w14:textId="77777777" w:rsidR="00583B8F" w:rsidRDefault="00583B8F" w:rsidP="00583B8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884A98" w14:paraId="3176879C" w14:textId="77777777" w:rsidTr="007B4A8A">
        <w:tc>
          <w:tcPr>
            <w:tcW w:w="664" w:type="dxa"/>
          </w:tcPr>
          <w:p w14:paraId="68230173" w14:textId="77777777" w:rsidR="00884A98" w:rsidRDefault="00884A98" w:rsidP="00884A98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</w:tcPr>
          <w:p w14:paraId="21FB78C3" w14:textId="13E4B545" w:rsidR="00884A98" w:rsidRPr="00256096" w:rsidRDefault="00884A98" w:rsidP="00256096">
            <w:pPr>
              <w:rPr>
                <w:szCs w:val="24"/>
              </w:rPr>
            </w:pPr>
          </w:p>
        </w:tc>
        <w:tc>
          <w:tcPr>
            <w:tcW w:w="1469" w:type="dxa"/>
          </w:tcPr>
          <w:p w14:paraId="604D9950" w14:textId="4EA7A247" w:rsidR="00C855E3" w:rsidRDefault="00C855E3" w:rsidP="00C855E3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1BFF6FF3" w14:textId="6D84C4E8" w:rsidR="00C855E3" w:rsidRDefault="00C855E3" w:rsidP="00256096">
            <w:pPr>
              <w:rPr>
                <w:szCs w:val="24"/>
              </w:rPr>
            </w:pPr>
          </w:p>
        </w:tc>
      </w:tr>
    </w:tbl>
    <w:p w14:paraId="4F5C4D93" w14:textId="2EE430C2" w:rsidR="00256096" w:rsidRDefault="00256096" w:rsidP="004D0EC7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798"/>
        <w:gridCol w:w="1469"/>
        <w:gridCol w:w="1377"/>
      </w:tblGrid>
      <w:tr w:rsidR="00256096" w14:paraId="55A57B89" w14:textId="77777777" w:rsidTr="00BB444D">
        <w:tc>
          <w:tcPr>
            <w:tcW w:w="664" w:type="dxa"/>
            <w:tcBorders>
              <w:bottom w:val="single" w:sz="4" w:space="0" w:color="auto"/>
            </w:tcBorders>
          </w:tcPr>
          <w:p w14:paraId="2318D4C6" w14:textId="470FEDF9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8</w:t>
            </w:r>
          </w:p>
        </w:tc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0AA777A4" w14:textId="0CABA98F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Pay committee</w:t>
            </w:r>
            <w:r w:rsidR="006D6875">
              <w:rPr>
                <w:rFonts w:cs="Arial"/>
                <w:b/>
                <w:szCs w:val="24"/>
              </w:rPr>
              <w:t xml:space="preserve"> 21.10.20</w:t>
            </w:r>
          </w:p>
        </w:tc>
      </w:tr>
      <w:tr w:rsidR="00256096" w14:paraId="1A500362" w14:textId="77777777" w:rsidTr="00BB444D">
        <w:tc>
          <w:tcPr>
            <w:tcW w:w="10308" w:type="dxa"/>
            <w:gridSpan w:val="4"/>
            <w:tcBorders>
              <w:bottom w:val="single" w:sz="4" w:space="0" w:color="auto"/>
            </w:tcBorders>
          </w:tcPr>
          <w:p w14:paraId="055B8332" w14:textId="54605B4F" w:rsidR="006D6875" w:rsidRDefault="006D6875" w:rsidP="006D68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222222"/>
                <w:szCs w:val="24"/>
              </w:rPr>
            </w:pPr>
            <w:r>
              <w:rPr>
                <w:rFonts w:cs="Arial"/>
                <w:color w:val="222222"/>
                <w:szCs w:val="24"/>
              </w:rPr>
              <w:t xml:space="preserve">Governors noted that, under normal circumstances, teachers have to achieve </w:t>
            </w:r>
            <w:r w:rsidR="00F34403">
              <w:rPr>
                <w:rFonts w:cs="Arial"/>
                <w:color w:val="222222"/>
                <w:szCs w:val="24"/>
              </w:rPr>
              <w:t xml:space="preserve">at least </w:t>
            </w:r>
            <w:r>
              <w:rPr>
                <w:rFonts w:cs="Arial"/>
                <w:color w:val="222222"/>
                <w:szCs w:val="24"/>
              </w:rPr>
              <w:t xml:space="preserve">two of their appraisal objectives and provide evidence that targets have been met.  </w:t>
            </w:r>
          </w:p>
          <w:p w14:paraId="22C4CE1D" w14:textId="77777777" w:rsidR="006D6875" w:rsidRDefault="006D6875" w:rsidP="006D68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222222"/>
                <w:szCs w:val="24"/>
              </w:rPr>
            </w:pPr>
          </w:p>
          <w:p w14:paraId="48811002" w14:textId="7E999B44" w:rsidR="00256096" w:rsidRPr="00DC7AFA" w:rsidRDefault="006D6875" w:rsidP="00DC7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color w:val="222222"/>
                <w:szCs w:val="24"/>
              </w:rPr>
              <w:t>Due to the covid</w:t>
            </w:r>
            <w:r w:rsidR="00DC7AFA">
              <w:rPr>
                <w:rFonts w:cs="Arial"/>
                <w:color w:val="222222"/>
                <w:szCs w:val="24"/>
              </w:rPr>
              <w:t>-19</w:t>
            </w:r>
            <w:r>
              <w:rPr>
                <w:rFonts w:cs="Arial"/>
                <w:color w:val="222222"/>
                <w:szCs w:val="24"/>
              </w:rPr>
              <w:t xml:space="preserve"> pandemic, it was not possible to assess all of the objectives and targets</w:t>
            </w:r>
            <w:r w:rsidR="00DC7AFA">
              <w:rPr>
                <w:rFonts w:cs="Arial"/>
                <w:color w:val="222222"/>
                <w:szCs w:val="24"/>
              </w:rPr>
              <w:t xml:space="preserve"> set</w:t>
            </w:r>
            <w:r>
              <w:rPr>
                <w:rFonts w:cs="Arial"/>
                <w:color w:val="222222"/>
                <w:szCs w:val="24"/>
              </w:rPr>
              <w:t xml:space="preserve">; </w:t>
            </w:r>
            <w:r w:rsidR="00DC7AFA">
              <w:rPr>
                <w:rFonts w:cs="Arial"/>
                <w:color w:val="222222"/>
                <w:szCs w:val="24"/>
              </w:rPr>
              <w:t>as a result</w:t>
            </w:r>
            <w:r>
              <w:rPr>
                <w:rFonts w:cs="Arial"/>
                <w:color w:val="222222"/>
                <w:szCs w:val="24"/>
              </w:rPr>
              <w:t>, in accordance with other schools and union guidance, all</w:t>
            </w:r>
            <w:r w:rsidRPr="0043557E">
              <w:rPr>
                <w:rFonts w:cs="Arial"/>
                <w:color w:val="222222"/>
                <w:szCs w:val="24"/>
              </w:rPr>
              <w:t xml:space="preserve"> teachers have been considered as passing their appraisal targets </w:t>
            </w:r>
            <w:r w:rsidR="00DC7AFA">
              <w:rPr>
                <w:rFonts w:cs="Arial"/>
                <w:color w:val="222222"/>
                <w:szCs w:val="24"/>
              </w:rPr>
              <w:t>for the 2019-20 academic</w:t>
            </w:r>
            <w:r w:rsidRPr="0043557E">
              <w:rPr>
                <w:rFonts w:cs="Arial"/>
                <w:color w:val="222222"/>
                <w:szCs w:val="24"/>
              </w:rPr>
              <w:t xml:space="preserve"> year</w:t>
            </w:r>
            <w:r>
              <w:rPr>
                <w:rFonts w:cs="Arial"/>
                <w:color w:val="222222"/>
                <w:szCs w:val="24"/>
              </w:rPr>
              <w:t>.</w:t>
            </w:r>
            <w:r w:rsidR="00256096">
              <w:rPr>
                <w:szCs w:val="24"/>
                <w:lang w:val="en-US" w:eastAsia="en-US"/>
              </w:rPr>
              <w:br/>
            </w:r>
            <w:r w:rsidR="00256096">
              <w:rPr>
                <w:szCs w:val="24"/>
                <w:lang w:val="en-US" w:eastAsia="en-US"/>
              </w:rPr>
              <w:br/>
            </w:r>
            <w:r w:rsidR="00DC7AFA">
              <w:rPr>
                <w:rFonts w:cs="Arial"/>
                <w:szCs w:val="24"/>
              </w:rPr>
              <w:t>All of the pay progression recommendations were approved at the meeting.</w:t>
            </w:r>
            <w:r w:rsidR="00256096">
              <w:rPr>
                <w:szCs w:val="24"/>
                <w:lang w:val="en-US" w:eastAsia="en-US"/>
              </w:rPr>
              <w:br/>
            </w:r>
          </w:p>
        </w:tc>
      </w:tr>
      <w:tr w:rsidR="00256096" w14:paraId="3655461E" w14:textId="77777777" w:rsidTr="00BB444D">
        <w:tc>
          <w:tcPr>
            <w:tcW w:w="664" w:type="dxa"/>
            <w:tcBorders>
              <w:top w:val="single" w:sz="4" w:space="0" w:color="auto"/>
            </w:tcBorders>
          </w:tcPr>
          <w:p w14:paraId="0A9E743D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7BDDED06" w14:textId="77777777" w:rsidR="00256096" w:rsidRDefault="00256096" w:rsidP="00BB444D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0BDAE71C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67E0CE3F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256096" w14:paraId="47AC0FBA" w14:textId="77777777" w:rsidTr="00BB444D">
        <w:tc>
          <w:tcPr>
            <w:tcW w:w="664" w:type="dxa"/>
          </w:tcPr>
          <w:p w14:paraId="006FB0B6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</w:tcPr>
          <w:p w14:paraId="57DAF85A" w14:textId="77777777" w:rsidR="00256096" w:rsidRPr="00256096" w:rsidRDefault="00256096" w:rsidP="00BB444D">
            <w:pPr>
              <w:rPr>
                <w:szCs w:val="24"/>
              </w:rPr>
            </w:pPr>
          </w:p>
        </w:tc>
        <w:tc>
          <w:tcPr>
            <w:tcW w:w="1469" w:type="dxa"/>
          </w:tcPr>
          <w:p w14:paraId="0676846B" w14:textId="77777777" w:rsidR="00256096" w:rsidRDefault="00256096" w:rsidP="00BB444D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0BC2B525" w14:textId="77777777" w:rsidR="00256096" w:rsidRDefault="00256096" w:rsidP="00BB444D">
            <w:pPr>
              <w:rPr>
                <w:szCs w:val="24"/>
              </w:rPr>
            </w:pPr>
          </w:p>
        </w:tc>
      </w:tr>
    </w:tbl>
    <w:p w14:paraId="2E5F694D" w14:textId="084CE37A" w:rsidR="00256096" w:rsidRDefault="00256096" w:rsidP="004D0EC7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798"/>
        <w:gridCol w:w="1469"/>
        <w:gridCol w:w="1377"/>
      </w:tblGrid>
      <w:tr w:rsidR="00256096" w14:paraId="13A884C9" w14:textId="77777777" w:rsidTr="00BB444D">
        <w:tc>
          <w:tcPr>
            <w:tcW w:w="664" w:type="dxa"/>
            <w:tcBorders>
              <w:bottom w:val="single" w:sz="4" w:space="0" w:color="auto"/>
            </w:tcBorders>
          </w:tcPr>
          <w:p w14:paraId="1D576E5D" w14:textId="33EBAA8D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9</w:t>
            </w:r>
          </w:p>
        </w:tc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3E31B2E3" w14:textId="7F1F4C4F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HT Performance Management update</w:t>
            </w:r>
          </w:p>
        </w:tc>
      </w:tr>
      <w:tr w:rsidR="00256096" w14:paraId="2B0DB742" w14:textId="77777777" w:rsidTr="00BB444D">
        <w:tc>
          <w:tcPr>
            <w:tcW w:w="10308" w:type="dxa"/>
            <w:gridSpan w:val="4"/>
            <w:tcBorders>
              <w:bottom w:val="single" w:sz="4" w:space="0" w:color="auto"/>
            </w:tcBorders>
          </w:tcPr>
          <w:p w14:paraId="42FAD016" w14:textId="7AA352E2" w:rsidR="00256096" w:rsidRPr="00315361" w:rsidRDefault="00B25E0C" w:rsidP="00BB444D">
            <w:pPr>
              <w:rPr>
                <w:szCs w:val="24"/>
                <w:lang w:val="en-US" w:eastAsia="en-US"/>
              </w:rPr>
            </w:pPr>
            <w:r>
              <w:rPr>
                <w:color w:val="000000" w:themeColor="text1"/>
              </w:rPr>
              <w:t>Governors noted a</w:t>
            </w:r>
            <w:r w:rsidRPr="00AF2D2A">
              <w:rPr>
                <w:color w:val="000000" w:themeColor="text1"/>
              </w:rPr>
              <w:t xml:space="preserve"> set of targets have been agreed for the 2020-21 academic year.</w:t>
            </w:r>
            <w:r w:rsidR="006D6875">
              <w:rPr>
                <w:szCs w:val="24"/>
                <w:lang w:val="en-US" w:eastAsia="en-US"/>
              </w:rPr>
              <w:br/>
            </w:r>
          </w:p>
        </w:tc>
      </w:tr>
      <w:tr w:rsidR="00256096" w14:paraId="55F2AE91" w14:textId="77777777" w:rsidTr="00BB444D">
        <w:tc>
          <w:tcPr>
            <w:tcW w:w="664" w:type="dxa"/>
            <w:tcBorders>
              <w:top w:val="single" w:sz="4" w:space="0" w:color="auto"/>
            </w:tcBorders>
          </w:tcPr>
          <w:p w14:paraId="483C1B98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44FB6E09" w14:textId="77777777" w:rsidR="00256096" w:rsidRDefault="00256096" w:rsidP="00BB444D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CB9249C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65BE709A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256096" w14:paraId="3BF02F21" w14:textId="77777777" w:rsidTr="00BB444D">
        <w:tc>
          <w:tcPr>
            <w:tcW w:w="664" w:type="dxa"/>
          </w:tcPr>
          <w:p w14:paraId="5A1FDCB9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</w:tcPr>
          <w:p w14:paraId="13637C34" w14:textId="77777777" w:rsidR="00256096" w:rsidRPr="00256096" w:rsidRDefault="00256096" w:rsidP="00BB444D">
            <w:pPr>
              <w:rPr>
                <w:szCs w:val="24"/>
              </w:rPr>
            </w:pPr>
          </w:p>
        </w:tc>
        <w:tc>
          <w:tcPr>
            <w:tcW w:w="1469" w:type="dxa"/>
          </w:tcPr>
          <w:p w14:paraId="6AA085F1" w14:textId="77777777" w:rsidR="00256096" w:rsidRDefault="00256096" w:rsidP="00BB444D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2B3F7174" w14:textId="77777777" w:rsidR="00256096" w:rsidRDefault="00256096" w:rsidP="00BB444D">
            <w:pPr>
              <w:rPr>
                <w:szCs w:val="24"/>
              </w:rPr>
            </w:pPr>
          </w:p>
        </w:tc>
      </w:tr>
    </w:tbl>
    <w:p w14:paraId="41997A63" w14:textId="1E399670" w:rsidR="00256096" w:rsidRDefault="00256096" w:rsidP="004D0EC7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798"/>
        <w:gridCol w:w="1469"/>
        <w:gridCol w:w="1377"/>
      </w:tblGrid>
      <w:tr w:rsidR="00256096" w14:paraId="5DF6E3BD" w14:textId="77777777" w:rsidTr="00BB444D">
        <w:tc>
          <w:tcPr>
            <w:tcW w:w="664" w:type="dxa"/>
            <w:tcBorders>
              <w:bottom w:val="single" w:sz="4" w:space="0" w:color="auto"/>
            </w:tcBorders>
          </w:tcPr>
          <w:p w14:paraId="37F8FD9C" w14:textId="70685B8B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</w:t>
            </w:r>
          </w:p>
        </w:tc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662614BF" w14:textId="626EC10C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School calendar 2021-22</w:t>
            </w:r>
          </w:p>
        </w:tc>
      </w:tr>
      <w:tr w:rsidR="00256096" w14:paraId="7FE98D36" w14:textId="77777777" w:rsidTr="00BB444D">
        <w:tc>
          <w:tcPr>
            <w:tcW w:w="10308" w:type="dxa"/>
            <w:gridSpan w:val="4"/>
            <w:tcBorders>
              <w:bottom w:val="single" w:sz="4" w:space="0" w:color="auto"/>
            </w:tcBorders>
          </w:tcPr>
          <w:p w14:paraId="638BA944" w14:textId="1A7AD4E3" w:rsidR="00256096" w:rsidRPr="00315361" w:rsidRDefault="00B43582" w:rsidP="00BB444D">
            <w:pPr>
              <w:rPr>
                <w:szCs w:val="24"/>
                <w:lang w:val="en-US" w:eastAsia="en-US"/>
              </w:rPr>
            </w:pPr>
            <w:r w:rsidRPr="00CE522D">
              <w:rPr>
                <w:szCs w:val="24"/>
                <w:lang w:val="en-US" w:eastAsia="en-US"/>
              </w:rPr>
              <w:t>Governors received and noted the school calendar 2021-22.</w:t>
            </w:r>
            <w:r w:rsidR="00256096" w:rsidRPr="00CE522D">
              <w:rPr>
                <w:szCs w:val="24"/>
                <w:lang w:val="en-US" w:eastAsia="en-US"/>
              </w:rPr>
              <w:br/>
            </w:r>
            <w:r w:rsidR="00256096" w:rsidRPr="00CE522D">
              <w:rPr>
                <w:szCs w:val="24"/>
                <w:lang w:val="en-US" w:eastAsia="en-US"/>
              </w:rPr>
              <w:br/>
            </w:r>
            <w:r w:rsidR="00CE522D">
              <w:rPr>
                <w:szCs w:val="24"/>
                <w:lang w:val="en-US" w:eastAsia="en-US"/>
              </w:rPr>
              <w:t>Q. Is this the Manchester City Council recommended term dates?</w:t>
            </w:r>
            <w:r w:rsidR="00CE522D">
              <w:rPr>
                <w:szCs w:val="24"/>
                <w:lang w:val="en-US" w:eastAsia="en-US"/>
              </w:rPr>
              <w:br/>
              <w:t>Yes. The school decides whe</w:t>
            </w:r>
            <w:r w:rsidR="00F34403">
              <w:rPr>
                <w:szCs w:val="24"/>
                <w:lang w:val="en-US" w:eastAsia="en-US"/>
              </w:rPr>
              <w:t>n</w:t>
            </w:r>
            <w:r w:rsidR="00CE522D">
              <w:rPr>
                <w:szCs w:val="24"/>
                <w:lang w:val="en-US" w:eastAsia="en-US"/>
              </w:rPr>
              <w:t xml:space="preserve"> it wants to </w:t>
            </w:r>
            <w:r w:rsidR="00F34403">
              <w:rPr>
                <w:szCs w:val="24"/>
                <w:lang w:val="en-US" w:eastAsia="en-US"/>
              </w:rPr>
              <w:t xml:space="preserve">hold </w:t>
            </w:r>
            <w:r w:rsidR="00CE522D">
              <w:rPr>
                <w:szCs w:val="24"/>
                <w:lang w:val="en-US" w:eastAsia="en-US"/>
              </w:rPr>
              <w:t>its INSET days.</w:t>
            </w:r>
            <w:r w:rsidR="00CE522D">
              <w:rPr>
                <w:szCs w:val="24"/>
                <w:lang w:val="en-US" w:eastAsia="en-US"/>
              </w:rPr>
              <w:br/>
            </w:r>
            <w:r w:rsidR="00CE522D">
              <w:rPr>
                <w:szCs w:val="24"/>
                <w:lang w:val="en-US" w:eastAsia="en-US"/>
              </w:rPr>
              <w:br/>
              <w:t>Governors noted the summer term ends on Tuesday 27 July 2021</w:t>
            </w:r>
            <w:r w:rsidR="00F34403">
              <w:rPr>
                <w:szCs w:val="24"/>
                <w:lang w:val="en-US" w:eastAsia="en-US"/>
              </w:rPr>
              <w:t xml:space="preserve">; there is a risk </w:t>
            </w:r>
            <w:r w:rsidR="00CE522D">
              <w:rPr>
                <w:szCs w:val="24"/>
                <w:lang w:val="en-US" w:eastAsia="en-US"/>
              </w:rPr>
              <w:t xml:space="preserve">that levels of </w:t>
            </w:r>
            <w:r w:rsidR="00F34403">
              <w:rPr>
                <w:szCs w:val="24"/>
                <w:lang w:val="en-US" w:eastAsia="en-US"/>
              </w:rPr>
              <w:t xml:space="preserve">pupil </w:t>
            </w:r>
            <w:r w:rsidR="00CE522D">
              <w:rPr>
                <w:szCs w:val="24"/>
                <w:lang w:val="en-US" w:eastAsia="en-US"/>
              </w:rPr>
              <w:t xml:space="preserve">attendance could </w:t>
            </w:r>
            <w:r w:rsidR="00F34403">
              <w:rPr>
                <w:szCs w:val="24"/>
                <w:lang w:val="en-US" w:eastAsia="en-US"/>
              </w:rPr>
              <w:t xml:space="preserve">drop off in </w:t>
            </w:r>
            <w:r w:rsidR="00CE522D">
              <w:rPr>
                <w:szCs w:val="24"/>
                <w:lang w:val="en-US" w:eastAsia="en-US"/>
              </w:rPr>
              <w:t>the final week of term.</w:t>
            </w:r>
            <w:r w:rsidR="00256096" w:rsidRPr="00CE522D">
              <w:rPr>
                <w:szCs w:val="24"/>
                <w:lang w:val="en-US" w:eastAsia="en-US"/>
              </w:rPr>
              <w:br/>
            </w:r>
            <w:r w:rsidR="00256096" w:rsidRPr="00CE522D">
              <w:rPr>
                <w:szCs w:val="24"/>
                <w:lang w:val="en-US" w:eastAsia="en-US"/>
              </w:rPr>
              <w:br/>
            </w:r>
            <w:r w:rsidRPr="00CE522D">
              <w:rPr>
                <w:szCs w:val="24"/>
                <w:lang w:val="en-US" w:eastAsia="en-US"/>
              </w:rPr>
              <w:t>Governors approved the school calendar 2021-22.</w:t>
            </w:r>
            <w:r w:rsidR="00256096" w:rsidRPr="00CE522D">
              <w:rPr>
                <w:szCs w:val="24"/>
                <w:lang w:val="en-US" w:eastAsia="en-US"/>
              </w:rPr>
              <w:br/>
            </w:r>
          </w:p>
        </w:tc>
      </w:tr>
      <w:tr w:rsidR="00256096" w14:paraId="56A46C0B" w14:textId="77777777" w:rsidTr="00BB444D">
        <w:tc>
          <w:tcPr>
            <w:tcW w:w="664" w:type="dxa"/>
            <w:tcBorders>
              <w:top w:val="single" w:sz="4" w:space="0" w:color="auto"/>
            </w:tcBorders>
          </w:tcPr>
          <w:p w14:paraId="3DDB45F5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20178CDE" w14:textId="77777777" w:rsidR="00256096" w:rsidRDefault="00256096" w:rsidP="00BB444D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4283D15A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56034615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256096" w14:paraId="307F49A9" w14:textId="77777777" w:rsidTr="00BB444D">
        <w:tc>
          <w:tcPr>
            <w:tcW w:w="664" w:type="dxa"/>
          </w:tcPr>
          <w:p w14:paraId="7CD1C8B8" w14:textId="6B063CEA" w:rsidR="00256096" w:rsidRDefault="00B43582" w:rsidP="00BB444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6798" w:type="dxa"/>
          </w:tcPr>
          <w:p w14:paraId="38B9D4D2" w14:textId="77777777" w:rsidR="00256096" w:rsidRDefault="00B43582" w:rsidP="00B43582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B43582">
              <w:rPr>
                <w:szCs w:val="24"/>
              </w:rPr>
              <w:t>School calendar 2021-22 approved</w:t>
            </w:r>
          </w:p>
          <w:p w14:paraId="170E3C2C" w14:textId="43D0B4EE" w:rsidR="00B25E0C" w:rsidRPr="00B43582" w:rsidRDefault="00B25E0C" w:rsidP="00B25E0C">
            <w:pPr>
              <w:pStyle w:val="ListParagraph"/>
              <w:ind w:left="1080"/>
              <w:rPr>
                <w:szCs w:val="24"/>
              </w:rPr>
            </w:pPr>
          </w:p>
        </w:tc>
        <w:tc>
          <w:tcPr>
            <w:tcW w:w="1469" w:type="dxa"/>
          </w:tcPr>
          <w:p w14:paraId="18272B3E" w14:textId="0C92EDEE" w:rsidR="00256096" w:rsidRDefault="00B43582" w:rsidP="00BB444D">
            <w:pPr>
              <w:rPr>
                <w:szCs w:val="24"/>
              </w:rPr>
            </w:pPr>
            <w:r>
              <w:rPr>
                <w:szCs w:val="24"/>
              </w:rPr>
              <w:t>GB</w:t>
            </w:r>
          </w:p>
        </w:tc>
        <w:tc>
          <w:tcPr>
            <w:tcW w:w="1377" w:type="dxa"/>
          </w:tcPr>
          <w:p w14:paraId="31B2B966" w14:textId="77777777" w:rsidR="00256096" w:rsidRDefault="00256096" w:rsidP="00BB444D">
            <w:pPr>
              <w:rPr>
                <w:szCs w:val="24"/>
              </w:rPr>
            </w:pPr>
          </w:p>
        </w:tc>
      </w:tr>
    </w:tbl>
    <w:p w14:paraId="65842BD2" w14:textId="4C4E8F71" w:rsidR="00C855E3" w:rsidRDefault="00C855E3" w:rsidP="004D0EC7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6758"/>
        <w:gridCol w:w="1467"/>
        <w:gridCol w:w="1417"/>
      </w:tblGrid>
      <w:tr w:rsidR="007C011C" w14:paraId="69A4ACDB" w14:textId="77777777" w:rsidTr="007A4E13">
        <w:tc>
          <w:tcPr>
            <w:tcW w:w="666" w:type="dxa"/>
          </w:tcPr>
          <w:p w14:paraId="45BAAB40" w14:textId="79F21702" w:rsidR="007C011C" w:rsidRDefault="00B67BED" w:rsidP="007A4E1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  <w:r w:rsidR="00256096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9642" w:type="dxa"/>
            <w:gridSpan w:val="3"/>
          </w:tcPr>
          <w:p w14:paraId="254881B4" w14:textId="607D6AF5" w:rsidR="007C011C" w:rsidRDefault="00B67BED" w:rsidP="00D94D5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Policies for review</w:t>
            </w:r>
          </w:p>
        </w:tc>
      </w:tr>
      <w:tr w:rsidR="007C011C" w:rsidRPr="008A7E13" w14:paraId="1EE2DD1F" w14:textId="77777777" w:rsidTr="007A4E13">
        <w:tc>
          <w:tcPr>
            <w:tcW w:w="10308" w:type="dxa"/>
            <w:gridSpan w:val="4"/>
          </w:tcPr>
          <w:p w14:paraId="6D883EEC" w14:textId="39632506" w:rsidR="00B67BED" w:rsidRPr="008A7E13" w:rsidRDefault="00F14D20" w:rsidP="00F14D20">
            <w:pPr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>Governors agreed to defer this agenda item.</w:t>
            </w:r>
            <w:r>
              <w:rPr>
                <w:rFonts w:cs="Arial"/>
                <w:szCs w:val="24"/>
                <w:lang w:val="en-US" w:eastAsia="en-US"/>
              </w:rPr>
              <w:br/>
            </w:r>
          </w:p>
        </w:tc>
      </w:tr>
      <w:tr w:rsidR="007C011C" w14:paraId="37BB58E0" w14:textId="77777777" w:rsidTr="007A4E13">
        <w:tc>
          <w:tcPr>
            <w:tcW w:w="666" w:type="dxa"/>
          </w:tcPr>
          <w:p w14:paraId="0049ABA2" w14:textId="77777777" w:rsidR="007C011C" w:rsidRDefault="007C011C" w:rsidP="007A4E13">
            <w:pPr>
              <w:pStyle w:val="Heading1"/>
              <w:rPr>
                <w:sz w:val="24"/>
              </w:rPr>
            </w:pPr>
          </w:p>
        </w:tc>
        <w:tc>
          <w:tcPr>
            <w:tcW w:w="6758" w:type="dxa"/>
          </w:tcPr>
          <w:p w14:paraId="254A1043" w14:textId="77777777" w:rsidR="007C011C" w:rsidRDefault="007C011C" w:rsidP="007A4E13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7" w:type="dxa"/>
          </w:tcPr>
          <w:p w14:paraId="255EACD7" w14:textId="77777777" w:rsidR="007C011C" w:rsidRDefault="007C011C" w:rsidP="007A4E1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417" w:type="dxa"/>
          </w:tcPr>
          <w:p w14:paraId="3C197572" w14:textId="77777777" w:rsidR="007C011C" w:rsidRDefault="007C011C" w:rsidP="007A4E1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7C011C" w:rsidRPr="004A0490" w14:paraId="2CDF125F" w14:textId="77777777" w:rsidTr="007A4E13">
        <w:trPr>
          <w:trHeight w:val="331"/>
        </w:trPr>
        <w:tc>
          <w:tcPr>
            <w:tcW w:w="666" w:type="dxa"/>
          </w:tcPr>
          <w:p w14:paraId="294D67A3" w14:textId="2B902CAD" w:rsidR="007C011C" w:rsidRDefault="007C011C" w:rsidP="007A4E13">
            <w:pPr>
              <w:rPr>
                <w:rFonts w:cs="Arial"/>
                <w:szCs w:val="24"/>
              </w:rPr>
            </w:pPr>
          </w:p>
        </w:tc>
        <w:tc>
          <w:tcPr>
            <w:tcW w:w="6758" w:type="dxa"/>
          </w:tcPr>
          <w:p w14:paraId="198D9F06" w14:textId="550EA5FD" w:rsidR="00F2394B" w:rsidRPr="00F14D20" w:rsidRDefault="00F2394B" w:rsidP="00F14D20">
            <w:pPr>
              <w:rPr>
                <w:szCs w:val="24"/>
              </w:rPr>
            </w:pPr>
          </w:p>
        </w:tc>
        <w:tc>
          <w:tcPr>
            <w:tcW w:w="1467" w:type="dxa"/>
          </w:tcPr>
          <w:p w14:paraId="691A759B" w14:textId="39D79047" w:rsidR="006C5481" w:rsidRDefault="006C5481" w:rsidP="007A4E13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371E9FA3" w14:textId="6927B30A" w:rsidR="006C5481" w:rsidRPr="004A0490" w:rsidRDefault="006C5481" w:rsidP="007A4E13">
            <w:pPr>
              <w:rPr>
                <w:szCs w:val="24"/>
              </w:rPr>
            </w:pPr>
          </w:p>
        </w:tc>
      </w:tr>
    </w:tbl>
    <w:p w14:paraId="2978D849" w14:textId="7AA84159" w:rsidR="00256096" w:rsidRDefault="00256096" w:rsidP="00E05D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6798"/>
        <w:gridCol w:w="1469"/>
        <w:gridCol w:w="1377"/>
      </w:tblGrid>
      <w:tr w:rsidR="00256096" w14:paraId="36957858" w14:textId="77777777" w:rsidTr="00BB444D">
        <w:tc>
          <w:tcPr>
            <w:tcW w:w="664" w:type="dxa"/>
            <w:tcBorders>
              <w:bottom w:val="single" w:sz="4" w:space="0" w:color="auto"/>
            </w:tcBorders>
          </w:tcPr>
          <w:p w14:paraId="1C0E42E3" w14:textId="54FCA08E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12</w:t>
            </w:r>
          </w:p>
        </w:tc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6A28B430" w14:textId="3945D9A5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Governing Body housekeeping</w:t>
            </w:r>
          </w:p>
        </w:tc>
      </w:tr>
      <w:tr w:rsidR="00256096" w14:paraId="0C916365" w14:textId="77777777" w:rsidTr="00BB444D">
        <w:tc>
          <w:tcPr>
            <w:tcW w:w="10308" w:type="dxa"/>
            <w:gridSpan w:val="4"/>
            <w:tcBorders>
              <w:bottom w:val="single" w:sz="4" w:space="0" w:color="auto"/>
            </w:tcBorders>
          </w:tcPr>
          <w:p w14:paraId="1F3698D2" w14:textId="775971C6" w:rsidR="00256096" w:rsidRPr="00315361" w:rsidRDefault="00F14D20" w:rsidP="00BB444D">
            <w:pPr>
              <w:rPr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>Governors agreed to defer this agenda item.</w:t>
            </w:r>
            <w:r>
              <w:rPr>
                <w:szCs w:val="24"/>
                <w:lang w:val="en-US" w:eastAsia="en-US"/>
              </w:rPr>
              <w:br/>
            </w:r>
          </w:p>
        </w:tc>
      </w:tr>
      <w:tr w:rsidR="00256096" w14:paraId="6E71F2EC" w14:textId="77777777" w:rsidTr="00BB444D">
        <w:tc>
          <w:tcPr>
            <w:tcW w:w="664" w:type="dxa"/>
            <w:tcBorders>
              <w:top w:val="single" w:sz="4" w:space="0" w:color="auto"/>
            </w:tcBorders>
          </w:tcPr>
          <w:p w14:paraId="409EC886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267F8450" w14:textId="77777777" w:rsidR="00256096" w:rsidRDefault="00256096" w:rsidP="00BB444D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0503BD6B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7B8668DD" w14:textId="77777777" w:rsidR="00256096" w:rsidRDefault="00256096" w:rsidP="00BB444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256096" w14:paraId="2444ACC5" w14:textId="77777777" w:rsidTr="00BB444D">
        <w:tc>
          <w:tcPr>
            <w:tcW w:w="664" w:type="dxa"/>
          </w:tcPr>
          <w:p w14:paraId="248145B1" w14:textId="77777777" w:rsidR="00256096" w:rsidRDefault="00256096" w:rsidP="00BB444D">
            <w:pPr>
              <w:jc w:val="both"/>
              <w:rPr>
                <w:rFonts w:cs="Arial"/>
              </w:rPr>
            </w:pPr>
          </w:p>
        </w:tc>
        <w:tc>
          <w:tcPr>
            <w:tcW w:w="6798" w:type="dxa"/>
          </w:tcPr>
          <w:p w14:paraId="0E5B57D1" w14:textId="77777777" w:rsidR="00256096" w:rsidRPr="00256096" w:rsidRDefault="00256096" w:rsidP="00BB444D">
            <w:pPr>
              <w:rPr>
                <w:szCs w:val="24"/>
              </w:rPr>
            </w:pPr>
          </w:p>
        </w:tc>
        <w:tc>
          <w:tcPr>
            <w:tcW w:w="1469" w:type="dxa"/>
          </w:tcPr>
          <w:p w14:paraId="6144AF76" w14:textId="77777777" w:rsidR="00256096" w:rsidRDefault="00256096" w:rsidP="00BB444D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230C2719" w14:textId="77777777" w:rsidR="00256096" w:rsidRDefault="00256096" w:rsidP="00BB444D">
            <w:pPr>
              <w:rPr>
                <w:szCs w:val="24"/>
              </w:rPr>
            </w:pPr>
          </w:p>
        </w:tc>
      </w:tr>
    </w:tbl>
    <w:p w14:paraId="01C95BA2" w14:textId="15D747EC" w:rsidR="000E7354" w:rsidRDefault="000E7354" w:rsidP="00E05D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6758"/>
        <w:gridCol w:w="1467"/>
        <w:gridCol w:w="1417"/>
      </w:tblGrid>
      <w:tr w:rsidR="00F2394B" w14:paraId="28EF9E45" w14:textId="77777777" w:rsidTr="00B94044">
        <w:tc>
          <w:tcPr>
            <w:tcW w:w="666" w:type="dxa"/>
          </w:tcPr>
          <w:p w14:paraId="09F996ED" w14:textId="2E4D6D2A" w:rsidR="00F2394B" w:rsidRDefault="00F2394B" w:rsidP="00B9404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  <w:r w:rsidR="00256096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9642" w:type="dxa"/>
            <w:gridSpan w:val="3"/>
          </w:tcPr>
          <w:p w14:paraId="471FC5AF" w14:textId="68B34DFF" w:rsidR="00F2394B" w:rsidRPr="00F2394B" w:rsidRDefault="00256096" w:rsidP="00B9404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F2394B">
              <w:rPr>
                <w:rFonts w:cs="Arial"/>
                <w:b/>
                <w:szCs w:val="24"/>
              </w:rPr>
              <w:t xml:space="preserve">ny </w:t>
            </w:r>
            <w:r>
              <w:rPr>
                <w:rFonts w:cs="Arial"/>
                <w:b/>
                <w:szCs w:val="24"/>
              </w:rPr>
              <w:t>o</w:t>
            </w:r>
            <w:r w:rsidR="00F2394B">
              <w:rPr>
                <w:rFonts w:cs="Arial"/>
                <w:b/>
                <w:szCs w:val="24"/>
              </w:rPr>
              <w:t xml:space="preserve">ther </w:t>
            </w:r>
            <w:r>
              <w:rPr>
                <w:rFonts w:cs="Arial"/>
                <w:b/>
                <w:szCs w:val="24"/>
              </w:rPr>
              <w:t>b</w:t>
            </w:r>
            <w:r w:rsidR="00F2394B">
              <w:rPr>
                <w:rFonts w:cs="Arial"/>
                <w:b/>
                <w:szCs w:val="24"/>
              </w:rPr>
              <w:t>usiness</w:t>
            </w:r>
          </w:p>
        </w:tc>
      </w:tr>
      <w:tr w:rsidR="00F2394B" w:rsidRPr="005E75B2" w14:paraId="483A910B" w14:textId="77777777" w:rsidTr="00B94044">
        <w:tc>
          <w:tcPr>
            <w:tcW w:w="10308" w:type="dxa"/>
            <w:gridSpan w:val="4"/>
          </w:tcPr>
          <w:p w14:paraId="4ECD2E20" w14:textId="32C6F5FA" w:rsidR="00F2394B" w:rsidRDefault="00256096" w:rsidP="00F2394B">
            <w:pPr>
              <w:rPr>
                <w:rFonts w:cs="Arial"/>
                <w:szCs w:val="24"/>
                <w:lang w:val="en-US" w:eastAsia="en-US"/>
              </w:rPr>
            </w:pPr>
            <w:r>
              <w:rPr>
                <w:rFonts w:cs="Arial"/>
                <w:szCs w:val="24"/>
                <w:lang w:val="en-US" w:eastAsia="en-US"/>
              </w:rPr>
              <w:t xml:space="preserve">There </w:t>
            </w:r>
            <w:r w:rsidR="00F2394B">
              <w:rPr>
                <w:rFonts w:cs="Arial"/>
                <w:szCs w:val="24"/>
                <w:lang w:val="en-US" w:eastAsia="en-US"/>
              </w:rPr>
              <w:t>w</w:t>
            </w:r>
            <w:r>
              <w:rPr>
                <w:rFonts w:cs="Arial"/>
                <w:szCs w:val="24"/>
                <w:lang w:val="en-US" w:eastAsia="en-US"/>
              </w:rPr>
              <w:t>as</w:t>
            </w:r>
            <w:r w:rsidR="00F2394B">
              <w:rPr>
                <w:rFonts w:cs="Arial"/>
                <w:szCs w:val="24"/>
                <w:lang w:val="en-US" w:eastAsia="en-US"/>
              </w:rPr>
              <w:t xml:space="preserve"> </w:t>
            </w:r>
            <w:r>
              <w:rPr>
                <w:rFonts w:cs="Arial"/>
                <w:szCs w:val="24"/>
                <w:lang w:val="en-US" w:eastAsia="en-US"/>
              </w:rPr>
              <w:t>no other business.</w:t>
            </w:r>
          </w:p>
          <w:p w14:paraId="50E6FB11" w14:textId="09D51682" w:rsidR="00F2394B" w:rsidRPr="007C011C" w:rsidRDefault="00F2394B" w:rsidP="00F2394B">
            <w:pPr>
              <w:rPr>
                <w:rFonts w:cs="Arial"/>
                <w:szCs w:val="24"/>
                <w:lang w:val="en-US" w:eastAsia="en-US"/>
              </w:rPr>
            </w:pPr>
          </w:p>
        </w:tc>
      </w:tr>
      <w:tr w:rsidR="00F2394B" w14:paraId="1092FFAB" w14:textId="77777777" w:rsidTr="00B94044">
        <w:tc>
          <w:tcPr>
            <w:tcW w:w="666" w:type="dxa"/>
          </w:tcPr>
          <w:p w14:paraId="09DB32FC" w14:textId="77777777" w:rsidR="00F2394B" w:rsidRDefault="00F2394B" w:rsidP="00B94044">
            <w:pPr>
              <w:pStyle w:val="Heading1"/>
              <w:rPr>
                <w:sz w:val="24"/>
              </w:rPr>
            </w:pPr>
          </w:p>
        </w:tc>
        <w:tc>
          <w:tcPr>
            <w:tcW w:w="6758" w:type="dxa"/>
          </w:tcPr>
          <w:p w14:paraId="393F94CF" w14:textId="77777777" w:rsidR="00F2394B" w:rsidRDefault="00F2394B" w:rsidP="00B94044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Actions or decisions</w:t>
            </w:r>
          </w:p>
        </w:tc>
        <w:tc>
          <w:tcPr>
            <w:tcW w:w="1467" w:type="dxa"/>
          </w:tcPr>
          <w:p w14:paraId="573CA9EE" w14:textId="77777777" w:rsidR="00F2394B" w:rsidRDefault="00F2394B" w:rsidP="00B9404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Owner</w:t>
            </w:r>
          </w:p>
        </w:tc>
        <w:tc>
          <w:tcPr>
            <w:tcW w:w="1417" w:type="dxa"/>
          </w:tcPr>
          <w:p w14:paraId="4D4FFC68" w14:textId="77777777" w:rsidR="00F2394B" w:rsidRDefault="00F2394B" w:rsidP="00B9404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Timescale</w:t>
            </w:r>
          </w:p>
        </w:tc>
      </w:tr>
      <w:tr w:rsidR="00F2394B" w:rsidRPr="004A0490" w14:paraId="3F2511EA" w14:textId="77777777" w:rsidTr="00B94044">
        <w:trPr>
          <w:trHeight w:val="331"/>
        </w:trPr>
        <w:tc>
          <w:tcPr>
            <w:tcW w:w="666" w:type="dxa"/>
          </w:tcPr>
          <w:p w14:paraId="72670D72" w14:textId="77777777" w:rsidR="00F2394B" w:rsidRDefault="00F2394B" w:rsidP="00B94044">
            <w:pPr>
              <w:rPr>
                <w:rFonts w:cs="Arial"/>
                <w:szCs w:val="24"/>
              </w:rPr>
            </w:pPr>
          </w:p>
        </w:tc>
        <w:tc>
          <w:tcPr>
            <w:tcW w:w="6758" w:type="dxa"/>
          </w:tcPr>
          <w:p w14:paraId="767BD5CE" w14:textId="77777777" w:rsidR="00F2394B" w:rsidRPr="00011311" w:rsidRDefault="00F2394B" w:rsidP="00B94044">
            <w:pPr>
              <w:pStyle w:val="ListParagraph"/>
              <w:rPr>
                <w:szCs w:val="24"/>
              </w:rPr>
            </w:pPr>
          </w:p>
        </w:tc>
        <w:tc>
          <w:tcPr>
            <w:tcW w:w="1467" w:type="dxa"/>
          </w:tcPr>
          <w:p w14:paraId="07C648BC" w14:textId="77777777" w:rsidR="00F2394B" w:rsidRDefault="00F2394B" w:rsidP="00B9404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14:paraId="5CE10260" w14:textId="77777777" w:rsidR="00F2394B" w:rsidRPr="004A0490" w:rsidRDefault="00F2394B" w:rsidP="00B94044">
            <w:pPr>
              <w:rPr>
                <w:szCs w:val="24"/>
              </w:rPr>
            </w:pPr>
          </w:p>
        </w:tc>
      </w:tr>
    </w:tbl>
    <w:p w14:paraId="563FAD11" w14:textId="77777777" w:rsidR="00F2394B" w:rsidRDefault="00F2394B" w:rsidP="00E05D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0"/>
        <w:gridCol w:w="5308"/>
      </w:tblGrid>
      <w:tr w:rsidR="00AB0F7E" w14:paraId="1BFB2A1B" w14:textId="77777777" w:rsidTr="00F2394B">
        <w:tc>
          <w:tcPr>
            <w:tcW w:w="5000" w:type="dxa"/>
            <w:shd w:val="clear" w:color="auto" w:fill="E6E6E6"/>
          </w:tcPr>
          <w:p w14:paraId="24CD1146" w14:textId="77777777" w:rsidR="00AB0F7E" w:rsidRDefault="00AB0F7E">
            <w:pPr>
              <w:rPr>
                <w:b/>
                <w:bCs/>
                <w:szCs w:val="24"/>
              </w:rPr>
            </w:pPr>
          </w:p>
          <w:p w14:paraId="6A1C5F7B" w14:textId="77777777" w:rsidR="00AB0F7E" w:rsidRDefault="00AB0F7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 and time of next meeting:</w:t>
            </w:r>
          </w:p>
          <w:p w14:paraId="5D87D33D" w14:textId="77777777" w:rsidR="00AB0F7E" w:rsidRDefault="00AB0F7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308" w:type="dxa"/>
          </w:tcPr>
          <w:p w14:paraId="3EBFB808" w14:textId="77777777" w:rsidR="00AB0F7E" w:rsidRDefault="00AB0F7E">
            <w:pPr>
              <w:rPr>
                <w:rFonts w:cs="Arial"/>
                <w:szCs w:val="24"/>
              </w:rPr>
            </w:pPr>
          </w:p>
          <w:p w14:paraId="5C03E1D2" w14:textId="373D4225" w:rsidR="00AB0F7E" w:rsidRPr="00F63E29" w:rsidRDefault="00256096" w:rsidP="0025609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</w:rPr>
              <w:t>Wednesday 28</w:t>
            </w:r>
            <w:r w:rsidR="00C855E3">
              <w:rPr>
                <w:b/>
              </w:rPr>
              <w:t xml:space="preserve"> </w:t>
            </w:r>
            <w:r>
              <w:rPr>
                <w:b/>
              </w:rPr>
              <w:t>April</w:t>
            </w:r>
            <w:r w:rsidR="00C855E3">
              <w:rPr>
                <w:b/>
              </w:rPr>
              <w:t xml:space="preserve"> 2021 at </w:t>
            </w:r>
            <w:r>
              <w:rPr>
                <w:b/>
              </w:rPr>
              <w:t>5</w:t>
            </w:r>
            <w:r w:rsidR="00C855E3">
              <w:rPr>
                <w:b/>
              </w:rPr>
              <w:t>.00pm</w:t>
            </w:r>
          </w:p>
        </w:tc>
      </w:tr>
    </w:tbl>
    <w:p w14:paraId="0D8B081B" w14:textId="34FF1168" w:rsidR="00AB0F7E" w:rsidRDefault="00AB0F7E" w:rsidP="007A418D"/>
    <w:sectPr w:rsidR="00AB0F7E" w:rsidSect="006D22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37" w:bottom="737" w:left="85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A8CFA" w14:textId="77777777" w:rsidR="00E67503" w:rsidRDefault="00E67503">
      <w:r>
        <w:separator/>
      </w:r>
    </w:p>
  </w:endnote>
  <w:endnote w:type="continuationSeparator" w:id="0">
    <w:p w14:paraId="009EB32D" w14:textId="77777777" w:rsidR="00E67503" w:rsidRDefault="00E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AD14C" w14:textId="370B6677" w:rsidR="00E67503" w:rsidRPr="008B6D2C" w:rsidRDefault="00E67503" w:rsidP="00F966E1">
    <w:pPr>
      <w:pStyle w:val="Footer"/>
      <w:jc w:val="right"/>
      <w:rPr>
        <w:sz w:val="20"/>
      </w:rPr>
    </w:pPr>
    <w:r w:rsidRPr="008B6D2C">
      <w:rPr>
        <w:sz w:val="20"/>
      </w:rPr>
      <w:t>Template Copyright © One Education Ltd 202</w:t>
    </w:r>
    <w:r>
      <w:rPr>
        <w:sz w:val="20"/>
      </w:rPr>
      <w:t>1</w:t>
    </w:r>
  </w:p>
  <w:p w14:paraId="178C3EAF" w14:textId="77777777" w:rsidR="00E67503" w:rsidRDefault="00E67503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11D95" w14:textId="77777777" w:rsidR="00E67503" w:rsidRDefault="00E67503" w:rsidP="004850F3">
    <w:pPr>
      <w:pStyle w:val="Footer"/>
      <w:jc w:val="right"/>
    </w:pPr>
    <w:r>
      <w:t>Copyright © One Education Ltd 2014</w:t>
    </w:r>
  </w:p>
  <w:p w14:paraId="25088A16" w14:textId="77777777" w:rsidR="00E67503" w:rsidRPr="00134B63" w:rsidRDefault="00E67503" w:rsidP="00134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AB91" w14:textId="77777777" w:rsidR="00E67503" w:rsidRDefault="00E67503">
      <w:r>
        <w:separator/>
      </w:r>
    </w:p>
  </w:footnote>
  <w:footnote w:type="continuationSeparator" w:id="0">
    <w:p w14:paraId="5DF3C0C1" w14:textId="77777777" w:rsidR="00E67503" w:rsidRDefault="00E6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5FC95" w14:textId="2EA3DF00" w:rsidR="00E67503" w:rsidRDefault="00E6750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E67">
      <w:rPr>
        <w:noProof/>
      </w:rPr>
      <w:t>2</w:t>
    </w:r>
    <w:r>
      <w:rPr>
        <w:noProof/>
      </w:rPr>
      <w:fldChar w:fldCharType="end"/>
    </w:r>
  </w:p>
  <w:p w14:paraId="3E77C056" w14:textId="77777777" w:rsidR="00E67503" w:rsidRDefault="00E6750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5685" w14:textId="77777777" w:rsidR="00E67503" w:rsidRDefault="00E6750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69FE87D" w14:textId="77777777" w:rsidR="00E67503" w:rsidRDefault="00E675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9pt;height:9pt" o:bullet="t">
        <v:imagedata r:id="rId1" o:title="BD21481_"/>
      </v:shape>
    </w:pict>
  </w:numPicBullet>
  <w:abstractNum w:abstractNumId="0">
    <w:nsid w:val="02FE6BD5"/>
    <w:multiLevelType w:val="hybridMultilevel"/>
    <w:tmpl w:val="CCD4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07130"/>
    <w:multiLevelType w:val="hybridMultilevel"/>
    <w:tmpl w:val="FD94A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37017"/>
    <w:multiLevelType w:val="hybridMultilevel"/>
    <w:tmpl w:val="AFCC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B5459"/>
    <w:multiLevelType w:val="hybridMultilevel"/>
    <w:tmpl w:val="45ECD526"/>
    <w:lvl w:ilvl="0" w:tplc="A790AE4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1438F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8F8E8">
      <w:start w:val="1"/>
      <w:numFmt w:val="bullet"/>
      <w:lvlText w:val=""/>
      <w:lvlJc w:val="left"/>
      <w:pPr>
        <w:tabs>
          <w:tab w:val="num" w:pos="2027"/>
        </w:tabs>
        <w:ind w:left="2027" w:hanging="227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D4603"/>
    <w:multiLevelType w:val="hybridMultilevel"/>
    <w:tmpl w:val="47B4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F4826"/>
    <w:multiLevelType w:val="hybridMultilevel"/>
    <w:tmpl w:val="C2BEA624"/>
    <w:lvl w:ilvl="0" w:tplc="F2B0F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C7DB8"/>
    <w:multiLevelType w:val="hybridMultilevel"/>
    <w:tmpl w:val="D4E4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E6FDE"/>
    <w:multiLevelType w:val="hybridMultilevel"/>
    <w:tmpl w:val="DAAEDF4E"/>
    <w:lvl w:ilvl="0" w:tplc="A2925C24">
      <w:start w:val="1"/>
      <w:numFmt w:val="decimal"/>
      <w:lvlText w:val="9.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A42E1"/>
    <w:multiLevelType w:val="hybridMultilevel"/>
    <w:tmpl w:val="FBEC2548"/>
    <w:lvl w:ilvl="0" w:tplc="CEFE6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4A75810"/>
    <w:multiLevelType w:val="hybridMultilevel"/>
    <w:tmpl w:val="59A81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76335"/>
    <w:multiLevelType w:val="hybridMultilevel"/>
    <w:tmpl w:val="56A21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91555"/>
    <w:multiLevelType w:val="hybridMultilevel"/>
    <w:tmpl w:val="ECAC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91E17"/>
    <w:multiLevelType w:val="hybridMultilevel"/>
    <w:tmpl w:val="1A3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72473"/>
    <w:multiLevelType w:val="hybridMultilevel"/>
    <w:tmpl w:val="1CB23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B2467"/>
    <w:multiLevelType w:val="hybridMultilevel"/>
    <w:tmpl w:val="8F2402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8E6492"/>
    <w:multiLevelType w:val="hybridMultilevel"/>
    <w:tmpl w:val="F77AA7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FC3859"/>
    <w:multiLevelType w:val="hybridMultilevel"/>
    <w:tmpl w:val="EB98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86030"/>
    <w:multiLevelType w:val="hybridMultilevel"/>
    <w:tmpl w:val="5890F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069D9"/>
    <w:multiLevelType w:val="hybridMultilevel"/>
    <w:tmpl w:val="CD720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71D84"/>
    <w:multiLevelType w:val="hybridMultilevel"/>
    <w:tmpl w:val="138C6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B5D98"/>
    <w:multiLevelType w:val="hybridMultilevel"/>
    <w:tmpl w:val="D36EA8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4F317D"/>
    <w:multiLevelType w:val="hybridMultilevel"/>
    <w:tmpl w:val="E35A9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0837E8"/>
    <w:multiLevelType w:val="hybridMultilevel"/>
    <w:tmpl w:val="5B7AE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3A2F17"/>
    <w:multiLevelType w:val="hybridMultilevel"/>
    <w:tmpl w:val="7C58BE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92D1D"/>
    <w:multiLevelType w:val="hybridMultilevel"/>
    <w:tmpl w:val="DD84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8789E"/>
    <w:multiLevelType w:val="hybridMultilevel"/>
    <w:tmpl w:val="E27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A5EA7"/>
    <w:multiLevelType w:val="hybridMultilevel"/>
    <w:tmpl w:val="055ABB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E506C01"/>
    <w:multiLevelType w:val="hybridMultilevel"/>
    <w:tmpl w:val="3FB2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44612"/>
    <w:multiLevelType w:val="hybridMultilevel"/>
    <w:tmpl w:val="CECE4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9201C"/>
    <w:multiLevelType w:val="hybridMultilevel"/>
    <w:tmpl w:val="DFBE1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DE1171"/>
    <w:multiLevelType w:val="hybridMultilevel"/>
    <w:tmpl w:val="EB7A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654E1"/>
    <w:multiLevelType w:val="hybridMultilevel"/>
    <w:tmpl w:val="FE3C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D3DB0"/>
    <w:multiLevelType w:val="hybridMultilevel"/>
    <w:tmpl w:val="27D46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D61067"/>
    <w:multiLevelType w:val="hybridMultilevel"/>
    <w:tmpl w:val="E9EE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86EF6"/>
    <w:multiLevelType w:val="hybridMultilevel"/>
    <w:tmpl w:val="4CCC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04F25"/>
    <w:multiLevelType w:val="hybridMultilevel"/>
    <w:tmpl w:val="FE0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36511"/>
    <w:multiLevelType w:val="hybridMultilevel"/>
    <w:tmpl w:val="EDF8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28"/>
  </w:num>
  <w:num w:numId="5">
    <w:abstractNumId w:val="6"/>
  </w:num>
  <w:num w:numId="6">
    <w:abstractNumId w:val="12"/>
  </w:num>
  <w:num w:numId="7">
    <w:abstractNumId w:val="32"/>
  </w:num>
  <w:num w:numId="8">
    <w:abstractNumId w:val="26"/>
  </w:num>
  <w:num w:numId="9">
    <w:abstractNumId w:val="5"/>
  </w:num>
  <w:num w:numId="10">
    <w:abstractNumId w:val="16"/>
  </w:num>
  <w:num w:numId="11">
    <w:abstractNumId w:val="22"/>
  </w:num>
  <w:num w:numId="12">
    <w:abstractNumId w:val="14"/>
  </w:num>
  <w:num w:numId="13">
    <w:abstractNumId w:val="33"/>
  </w:num>
  <w:num w:numId="14">
    <w:abstractNumId w:val="29"/>
  </w:num>
  <w:num w:numId="15">
    <w:abstractNumId w:val="2"/>
  </w:num>
  <w:num w:numId="16">
    <w:abstractNumId w:val="23"/>
  </w:num>
  <w:num w:numId="17">
    <w:abstractNumId w:val="13"/>
  </w:num>
  <w:num w:numId="18">
    <w:abstractNumId w:val="21"/>
  </w:num>
  <w:num w:numId="19">
    <w:abstractNumId w:val="1"/>
  </w:num>
  <w:num w:numId="20">
    <w:abstractNumId w:val="0"/>
  </w:num>
  <w:num w:numId="21">
    <w:abstractNumId w:val="35"/>
  </w:num>
  <w:num w:numId="22">
    <w:abstractNumId w:val="36"/>
  </w:num>
  <w:num w:numId="23">
    <w:abstractNumId w:val="17"/>
  </w:num>
  <w:num w:numId="24">
    <w:abstractNumId w:val="24"/>
  </w:num>
  <w:num w:numId="25">
    <w:abstractNumId w:val="30"/>
  </w:num>
  <w:num w:numId="26">
    <w:abstractNumId w:val="20"/>
  </w:num>
  <w:num w:numId="27">
    <w:abstractNumId w:val="25"/>
  </w:num>
  <w:num w:numId="28">
    <w:abstractNumId w:val="10"/>
  </w:num>
  <w:num w:numId="29">
    <w:abstractNumId w:val="19"/>
  </w:num>
  <w:num w:numId="30">
    <w:abstractNumId w:val="18"/>
  </w:num>
  <w:num w:numId="31">
    <w:abstractNumId w:val="34"/>
  </w:num>
  <w:num w:numId="32">
    <w:abstractNumId w:val="27"/>
  </w:num>
  <w:num w:numId="33">
    <w:abstractNumId w:val="3"/>
  </w:num>
  <w:num w:numId="34">
    <w:abstractNumId w:val="4"/>
  </w:num>
  <w:num w:numId="35">
    <w:abstractNumId w:val="7"/>
  </w:num>
  <w:num w:numId="36">
    <w:abstractNumId w:val="9"/>
  </w:num>
  <w:num w:numId="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0"/>
    <w:rsid w:val="000019CE"/>
    <w:rsid w:val="000026B4"/>
    <w:rsid w:val="0000364A"/>
    <w:rsid w:val="00004169"/>
    <w:rsid w:val="0000724B"/>
    <w:rsid w:val="00007F84"/>
    <w:rsid w:val="00010731"/>
    <w:rsid w:val="00010B30"/>
    <w:rsid w:val="00011311"/>
    <w:rsid w:val="0001283E"/>
    <w:rsid w:val="000131B3"/>
    <w:rsid w:val="00014B58"/>
    <w:rsid w:val="0001514C"/>
    <w:rsid w:val="00020ACF"/>
    <w:rsid w:val="00022DEE"/>
    <w:rsid w:val="0002417D"/>
    <w:rsid w:val="00025994"/>
    <w:rsid w:val="000261B9"/>
    <w:rsid w:val="00027708"/>
    <w:rsid w:val="00027742"/>
    <w:rsid w:val="000332B8"/>
    <w:rsid w:val="00033DB8"/>
    <w:rsid w:val="0003402D"/>
    <w:rsid w:val="000341BC"/>
    <w:rsid w:val="00037D07"/>
    <w:rsid w:val="000427BC"/>
    <w:rsid w:val="00043013"/>
    <w:rsid w:val="000432F1"/>
    <w:rsid w:val="000436D3"/>
    <w:rsid w:val="00044717"/>
    <w:rsid w:val="00044E03"/>
    <w:rsid w:val="00050B90"/>
    <w:rsid w:val="00051D75"/>
    <w:rsid w:val="000523CC"/>
    <w:rsid w:val="00054657"/>
    <w:rsid w:val="0005548A"/>
    <w:rsid w:val="0005621F"/>
    <w:rsid w:val="00061699"/>
    <w:rsid w:val="000619C5"/>
    <w:rsid w:val="00065815"/>
    <w:rsid w:val="00065B7C"/>
    <w:rsid w:val="000664AF"/>
    <w:rsid w:val="000665C4"/>
    <w:rsid w:val="000667E6"/>
    <w:rsid w:val="0006680C"/>
    <w:rsid w:val="00066954"/>
    <w:rsid w:val="00066E7C"/>
    <w:rsid w:val="00067178"/>
    <w:rsid w:val="00067709"/>
    <w:rsid w:val="000705E4"/>
    <w:rsid w:val="000733C8"/>
    <w:rsid w:val="0007597B"/>
    <w:rsid w:val="00077BDD"/>
    <w:rsid w:val="00080A2E"/>
    <w:rsid w:val="00080D07"/>
    <w:rsid w:val="00080EA1"/>
    <w:rsid w:val="00081B12"/>
    <w:rsid w:val="00083354"/>
    <w:rsid w:val="0008364C"/>
    <w:rsid w:val="00083AF4"/>
    <w:rsid w:val="00083E7F"/>
    <w:rsid w:val="00086AB6"/>
    <w:rsid w:val="00087905"/>
    <w:rsid w:val="00087A23"/>
    <w:rsid w:val="00087B04"/>
    <w:rsid w:val="00091A00"/>
    <w:rsid w:val="000A187F"/>
    <w:rsid w:val="000A5BB3"/>
    <w:rsid w:val="000A633F"/>
    <w:rsid w:val="000A6563"/>
    <w:rsid w:val="000A657A"/>
    <w:rsid w:val="000B5234"/>
    <w:rsid w:val="000B5A20"/>
    <w:rsid w:val="000B6DA9"/>
    <w:rsid w:val="000C174B"/>
    <w:rsid w:val="000C2302"/>
    <w:rsid w:val="000C400D"/>
    <w:rsid w:val="000C4817"/>
    <w:rsid w:val="000C67A5"/>
    <w:rsid w:val="000C6935"/>
    <w:rsid w:val="000C6A34"/>
    <w:rsid w:val="000C72EF"/>
    <w:rsid w:val="000D0FE0"/>
    <w:rsid w:val="000D261E"/>
    <w:rsid w:val="000D3851"/>
    <w:rsid w:val="000D3964"/>
    <w:rsid w:val="000D4606"/>
    <w:rsid w:val="000D4A5E"/>
    <w:rsid w:val="000D518F"/>
    <w:rsid w:val="000D5F62"/>
    <w:rsid w:val="000D6964"/>
    <w:rsid w:val="000D7C84"/>
    <w:rsid w:val="000D7D12"/>
    <w:rsid w:val="000E06AB"/>
    <w:rsid w:val="000E2139"/>
    <w:rsid w:val="000E2198"/>
    <w:rsid w:val="000E231E"/>
    <w:rsid w:val="000E43FF"/>
    <w:rsid w:val="000E59B8"/>
    <w:rsid w:val="000E6A11"/>
    <w:rsid w:val="000E7354"/>
    <w:rsid w:val="000E7D9C"/>
    <w:rsid w:val="000F01C2"/>
    <w:rsid w:val="000F169E"/>
    <w:rsid w:val="000F2256"/>
    <w:rsid w:val="000F33E8"/>
    <w:rsid w:val="000F3E66"/>
    <w:rsid w:val="000F5C3C"/>
    <w:rsid w:val="000F5D97"/>
    <w:rsid w:val="00101643"/>
    <w:rsid w:val="00101948"/>
    <w:rsid w:val="00104888"/>
    <w:rsid w:val="00104F3A"/>
    <w:rsid w:val="00105787"/>
    <w:rsid w:val="001058E0"/>
    <w:rsid w:val="00107049"/>
    <w:rsid w:val="00112B2A"/>
    <w:rsid w:val="0011525E"/>
    <w:rsid w:val="0011745F"/>
    <w:rsid w:val="00120BC7"/>
    <w:rsid w:val="00121B76"/>
    <w:rsid w:val="00121CFD"/>
    <w:rsid w:val="001270B3"/>
    <w:rsid w:val="00132249"/>
    <w:rsid w:val="00134B63"/>
    <w:rsid w:val="00135A2D"/>
    <w:rsid w:val="00140C1F"/>
    <w:rsid w:val="00141262"/>
    <w:rsid w:val="001437F2"/>
    <w:rsid w:val="00143BCF"/>
    <w:rsid w:val="00143FB7"/>
    <w:rsid w:val="00144584"/>
    <w:rsid w:val="00144D3F"/>
    <w:rsid w:val="00145757"/>
    <w:rsid w:val="00146BC5"/>
    <w:rsid w:val="00146E0B"/>
    <w:rsid w:val="00151CB4"/>
    <w:rsid w:val="00151D6C"/>
    <w:rsid w:val="00152481"/>
    <w:rsid w:val="00153FA6"/>
    <w:rsid w:val="0015451D"/>
    <w:rsid w:val="001558DC"/>
    <w:rsid w:val="0015639E"/>
    <w:rsid w:val="00157284"/>
    <w:rsid w:val="00157823"/>
    <w:rsid w:val="0016318E"/>
    <w:rsid w:val="001633D5"/>
    <w:rsid w:val="00165520"/>
    <w:rsid w:val="0016644A"/>
    <w:rsid w:val="001732E5"/>
    <w:rsid w:val="00174285"/>
    <w:rsid w:val="00177150"/>
    <w:rsid w:val="001821B8"/>
    <w:rsid w:val="00186A27"/>
    <w:rsid w:val="00186F41"/>
    <w:rsid w:val="001878A0"/>
    <w:rsid w:val="0019045D"/>
    <w:rsid w:val="00190BC4"/>
    <w:rsid w:val="00190DA7"/>
    <w:rsid w:val="00191C9A"/>
    <w:rsid w:val="0019201E"/>
    <w:rsid w:val="00193662"/>
    <w:rsid w:val="00193ADE"/>
    <w:rsid w:val="00194313"/>
    <w:rsid w:val="00194778"/>
    <w:rsid w:val="00195A49"/>
    <w:rsid w:val="00195B9F"/>
    <w:rsid w:val="001968FE"/>
    <w:rsid w:val="001A1C07"/>
    <w:rsid w:val="001A3559"/>
    <w:rsid w:val="001A4925"/>
    <w:rsid w:val="001A7043"/>
    <w:rsid w:val="001B537F"/>
    <w:rsid w:val="001B685C"/>
    <w:rsid w:val="001C06BF"/>
    <w:rsid w:val="001C2F20"/>
    <w:rsid w:val="001D0922"/>
    <w:rsid w:val="001D2659"/>
    <w:rsid w:val="001D3951"/>
    <w:rsid w:val="001D3A80"/>
    <w:rsid w:val="001D5FD4"/>
    <w:rsid w:val="001D61EB"/>
    <w:rsid w:val="001D747A"/>
    <w:rsid w:val="001D7C54"/>
    <w:rsid w:val="001E4729"/>
    <w:rsid w:val="001E4B68"/>
    <w:rsid w:val="001E513F"/>
    <w:rsid w:val="001E5E11"/>
    <w:rsid w:val="001E77E7"/>
    <w:rsid w:val="001F08A9"/>
    <w:rsid w:val="001F241A"/>
    <w:rsid w:val="001F3133"/>
    <w:rsid w:val="001F4191"/>
    <w:rsid w:val="001F469D"/>
    <w:rsid w:val="001F5C99"/>
    <w:rsid w:val="001F6492"/>
    <w:rsid w:val="001F739D"/>
    <w:rsid w:val="001F75D4"/>
    <w:rsid w:val="001F75F4"/>
    <w:rsid w:val="002008B0"/>
    <w:rsid w:val="002011C7"/>
    <w:rsid w:val="00202C6B"/>
    <w:rsid w:val="00203B5A"/>
    <w:rsid w:val="0020409D"/>
    <w:rsid w:val="0020464F"/>
    <w:rsid w:val="0020509F"/>
    <w:rsid w:val="0020541D"/>
    <w:rsid w:val="00205D71"/>
    <w:rsid w:val="0020666E"/>
    <w:rsid w:val="002066BF"/>
    <w:rsid w:val="002069EF"/>
    <w:rsid w:val="00207948"/>
    <w:rsid w:val="00210096"/>
    <w:rsid w:val="002103BF"/>
    <w:rsid w:val="002105DA"/>
    <w:rsid w:val="00210F42"/>
    <w:rsid w:val="00212015"/>
    <w:rsid w:val="00212300"/>
    <w:rsid w:val="002133C7"/>
    <w:rsid w:val="0021342C"/>
    <w:rsid w:val="00213A3B"/>
    <w:rsid w:val="00215141"/>
    <w:rsid w:val="00216D26"/>
    <w:rsid w:val="00220DBE"/>
    <w:rsid w:val="00220E5D"/>
    <w:rsid w:val="00221B8C"/>
    <w:rsid w:val="002228D9"/>
    <w:rsid w:val="00223EF0"/>
    <w:rsid w:val="00224227"/>
    <w:rsid w:val="00224B08"/>
    <w:rsid w:val="00227E1B"/>
    <w:rsid w:val="00230056"/>
    <w:rsid w:val="00233134"/>
    <w:rsid w:val="002331A3"/>
    <w:rsid w:val="00233DB5"/>
    <w:rsid w:val="002355E6"/>
    <w:rsid w:val="00240E52"/>
    <w:rsid w:val="00241AF6"/>
    <w:rsid w:val="00244540"/>
    <w:rsid w:val="00244DAE"/>
    <w:rsid w:val="00245AF8"/>
    <w:rsid w:val="00247FA7"/>
    <w:rsid w:val="002500E4"/>
    <w:rsid w:val="0025012E"/>
    <w:rsid w:val="002528CE"/>
    <w:rsid w:val="0025291D"/>
    <w:rsid w:val="00252DDB"/>
    <w:rsid w:val="00252F7E"/>
    <w:rsid w:val="002549C8"/>
    <w:rsid w:val="00254A80"/>
    <w:rsid w:val="002550A3"/>
    <w:rsid w:val="00255EC8"/>
    <w:rsid w:val="00256096"/>
    <w:rsid w:val="0026077D"/>
    <w:rsid w:val="00260C33"/>
    <w:rsid w:val="00261493"/>
    <w:rsid w:val="00262360"/>
    <w:rsid w:val="00266BA7"/>
    <w:rsid w:val="00266F4D"/>
    <w:rsid w:val="00270C78"/>
    <w:rsid w:val="00271AEF"/>
    <w:rsid w:val="00272001"/>
    <w:rsid w:val="00272CCB"/>
    <w:rsid w:val="00273598"/>
    <w:rsid w:val="00275BEB"/>
    <w:rsid w:val="00276AEA"/>
    <w:rsid w:val="00277038"/>
    <w:rsid w:val="0028020A"/>
    <w:rsid w:val="00280EE9"/>
    <w:rsid w:val="00283952"/>
    <w:rsid w:val="00283B3B"/>
    <w:rsid w:val="0028556B"/>
    <w:rsid w:val="002876D7"/>
    <w:rsid w:val="00291000"/>
    <w:rsid w:val="0029262B"/>
    <w:rsid w:val="00292D67"/>
    <w:rsid w:val="0029330C"/>
    <w:rsid w:val="002948FE"/>
    <w:rsid w:val="002A177A"/>
    <w:rsid w:val="002A181A"/>
    <w:rsid w:val="002A2296"/>
    <w:rsid w:val="002A40FD"/>
    <w:rsid w:val="002A48BF"/>
    <w:rsid w:val="002A6410"/>
    <w:rsid w:val="002A79F4"/>
    <w:rsid w:val="002B03E6"/>
    <w:rsid w:val="002B21A7"/>
    <w:rsid w:val="002B394D"/>
    <w:rsid w:val="002B3987"/>
    <w:rsid w:val="002B5A3D"/>
    <w:rsid w:val="002B6044"/>
    <w:rsid w:val="002B736B"/>
    <w:rsid w:val="002C190E"/>
    <w:rsid w:val="002C4604"/>
    <w:rsid w:val="002C509E"/>
    <w:rsid w:val="002C54B3"/>
    <w:rsid w:val="002C577D"/>
    <w:rsid w:val="002C6D9A"/>
    <w:rsid w:val="002C6FCD"/>
    <w:rsid w:val="002C7FEF"/>
    <w:rsid w:val="002D14D6"/>
    <w:rsid w:val="002D201F"/>
    <w:rsid w:val="002D2D6C"/>
    <w:rsid w:val="002E05D8"/>
    <w:rsid w:val="002E3505"/>
    <w:rsid w:val="002E4CC7"/>
    <w:rsid w:val="002E538D"/>
    <w:rsid w:val="002E67C2"/>
    <w:rsid w:val="002E6DCA"/>
    <w:rsid w:val="002F0462"/>
    <w:rsid w:val="002F082A"/>
    <w:rsid w:val="002F1D0E"/>
    <w:rsid w:val="002F24C9"/>
    <w:rsid w:val="002F43B0"/>
    <w:rsid w:val="002F449A"/>
    <w:rsid w:val="002F4583"/>
    <w:rsid w:val="002F5E20"/>
    <w:rsid w:val="002F5F27"/>
    <w:rsid w:val="002F605A"/>
    <w:rsid w:val="002F640E"/>
    <w:rsid w:val="002F7392"/>
    <w:rsid w:val="002F7C21"/>
    <w:rsid w:val="00303293"/>
    <w:rsid w:val="00303BD9"/>
    <w:rsid w:val="00304192"/>
    <w:rsid w:val="00306916"/>
    <w:rsid w:val="00307CFF"/>
    <w:rsid w:val="00307F8B"/>
    <w:rsid w:val="00310F55"/>
    <w:rsid w:val="00311C9D"/>
    <w:rsid w:val="00312D8B"/>
    <w:rsid w:val="00315361"/>
    <w:rsid w:val="00315A5C"/>
    <w:rsid w:val="0031602F"/>
    <w:rsid w:val="00316F67"/>
    <w:rsid w:val="0031778C"/>
    <w:rsid w:val="00320B91"/>
    <w:rsid w:val="00320C0F"/>
    <w:rsid w:val="00321559"/>
    <w:rsid w:val="00323DCD"/>
    <w:rsid w:val="00324E93"/>
    <w:rsid w:val="00325159"/>
    <w:rsid w:val="00326C08"/>
    <w:rsid w:val="00331824"/>
    <w:rsid w:val="00332450"/>
    <w:rsid w:val="00333D39"/>
    <w:rsid w:val="00334455"/>
    <w:rsid w:val="00337B1E"/>
    <w:rsid w:val="0034052C"/>
    <w:rsid w:val="00342216"/>
    <w:rsid w:val="003446D8"/>
    <w:rsid w:val="003460E4"/>
    <w:rsid w:val="003463E8"/>
    <w:rsid w:val="003469C8"/>
    <w:rsid w:val="003477F2"/>
    <w:rsid w:val="00347C97"/>
    <w:rsid w:val="00351351"/>
    <w:rsid w:val="00351616"/>
    <w:rsid w:val="00351DEC"/>
    <w:rsid w:val="00352EEE"/>
    <w:rsid w:val="00353B53"/>
    <w:rsid w:val="00354FBD"/>
    <w:rsid w:val="0035522B"/>
    <w:rsid w:val="003567D9"/>
    <w:rsid w:val="00356C0B"/>
    <w:rsid w:val="00361186"/>
    <w:rsid w:val="003616D3"/>
    <w:rsid w:val="00361D55"/>
    <w:rsid w:val="00361D94"/>
    <w:rsid w:val="003626DD"/>
    <w:rsid w:val="00363B21"/>
    <w:rsid w:val="00364645"/>
    <w:rsid w:val="00364CDB"/>
    <w:rsid w:val="003651E9"/>
    <w:rsid w:val="00366E6B"/>
    <w:rsid w:val="00367300"/>
    <w:rsid w:val="00367536"/>
    <w:rsid w:val="00370053"/>
    <w:rsid w:val="00370D6D"/>
    <w:rsid w:val="00373EA8"/>
    <w:rsid w:val="0037428D"/>
    <w:rsid w:val="00374667"/>
    <w:rsid w:val="00375720"/>
    <w:rsid w:val="00376E2F"/>
    <w:rsid w:val="00376EE8"/>
    <w:rsid w:val="003809DD"/>
    <w:rsid w:val="00383626"/>
    <w:rsid w:val="00383761"/>
    <w:rsid w:val="003853F6"/>
    <w:rsid w:val="00385BD7"/>
    <w:rsid w:val="00390E07"/>
    <w:rsid w:val="00391C5A"/>
    <w:rsid w:val="003923C2"/>
    <w:rsid w:val="00392890"/>
    <w:rsid w:val="00392AC5"/>
    <w:rsid w:val="00393153"/>
    <w:rsid w:val="003932AF"/>
    <w:rsid w:val="003947CB"/>
    <w:rsid w:val="003954EA"/>
    <w:rsid w:val="00395986"/>
    <w:rsid w:val="003969EA"/>
    <w:rsid w:val="00397903"/>
    <w:rsid w:val="003A448F"/>
    <w:rsid w:val="003A46B4"/>
    <w:rsid w:val="003A6143"/>
    <w:rsid w:val="003A71AD"/>
    <w:rsid w:val="003B2045"/>
    <w:rsid w:val="003B3586"/>
    <w:rsid w:val="003B416D"/>
    <w:rsid w:val="003B6746"/>
    <w:rsid w:val="003C028F"/>
    <w:rsid w:val="003C24F0"/>
    <w:rsid w:val="003C49D4"/>
    <w:rsid w:val="003C7D7C"/>
    <w:rsid w:val="003D2998"/>
    <w:rsid w:val="003D3850"/>
    <w:rsid w:val="003D3F86"/>
    <w:rsid w:val="003E0C4E"/>
    <w:rsid w:val="003E2975"/>
    <w:rsid w:val="003E3DC0"/>
    <w:rsid w:val="003E4DE1"/>
    <w:rsid w:val="003E5502"/>
    <w:rsid w:val="003F09C8"/>
    <w:rsid w:val="003F0EE2"/>
    <w:rsid w:val="003F16B5"/>
    <w:rsid w:val="003F177B"/>
    <w:rsid w:val="003F260C"/>
    <w:rsid w:val="003F2EC3"/>
    <w:rsid w:val="003F378B"/>
    <w:rsid w:val="003F3BE8"/>
    <w:rsid w:val="003F4D80"/>
    <w:rsid w:val="003F4FFF"/>
    <w:rsid w:val="00400B8F"/>
    <w:rsid w:val="00400CD2"/>
    <w:rsid w:val="00400D33"/>
    <w:rsid w:val="00400ED8"/>
    <w:rsid w:val="004046C0"/>
    <w:rsid w:val="00405B20"/>
    <w:rsid w:val="0040601D"/>
    <w:rsid w:val="004062CB"/>
    <w:rsid w:val="00407FC6"/>
    <w:rsid w:val="00410824"/>
    <w:rsid w:val="00412532"/>
    <w:rsid w:val="0041389C"/>
    <w:rsid w:val="00413A60"/>
    <w:rsid w:val="0041553E"/>
    <w:rsid w:val="0041599D"/>
    <w:rsid w:val="00416C4C"/>
    <w:rsid w:val="00416F95"/>
    <w:rsid w:val="00417DBA"/>
    <w:rsid w:val="0042138A"/>
    <w:rsid w:val="00421881"/>
    <w:rsid w:val="00421B4C"/>
    <w:rsid w:val="00421CA7"/>
    <w:rsid w:val="00423088"/>
    <w:rsid w:val="00424E62"/>
    <w:rsid w:val="00425F04"/>
    <w:rsid w:val="004261A8"/>
    <w:rsid w:val="004274AE"/>
    <w:rsid w:val="00430495"/>
    <w:rsid w:val="00430A6B"/>
    <w:rsid w:val="00430FBB"/>
    <w:rsid w:val="00432297"/>
    <w:rsid w:val="004366B6"/>
    <w:rsid w:val="00436938"/>
    <w:rsid w:val="004377FA"/>
    <w:rsid w:val="00440450"/>
    <w:rsid w:val="00442F69"/>
    <w:rsid w:val="0044303A"/>
    <w:rsid w:val="00443ED8"/>
    <w:rsid w:val="00443EE6"/>
    <w:rsid w:val="004449C2"/>
    <w:rsid w:val="00445CE8"/>
    <w:rsid w:val="00447F4A"/>
    <w:rsid w:val="0045170A"/>
    <w:rsid w:val="00453F35"/>
    <w:rsid w:val="00456965"/>
    <w:rsid w:val="004570C5"/>
    <w:rsid w:val="00457DDA"/>
    <w:rsid w:val="00460015"/>
    <w:rsid w:val="0046341D"/>
    <w:rsid w:val="00463AAD"/>
    <w:rsid w:val="00463BF3"/>
    <w:rsid w:val="00464A0C"/>
    <w:rsid w:val="004653FC"/>
    <w:rsid w:val="00466455"/>
    <w:rsid w:val="00466874"/>
    <w:rsid w:val="0046694E"/>
    <w:rsid w:val="00466BC2"/>
    <w:rsid w:val="004750AC"/>
    <w:rsid w:val="00475F8B"/>
    <w:rsid w:val="00477730"/>
    <w:rsid w:val="00477E6D"/>
    <w:rsid w:val="00481ABF"/>
    <w:rsid w:val="004850F3"/>
    <w:rsid w:val="004912B2"/>
    <w:rsid w:val="004916AF"/>
    <w:rsid w:val="0049277B"/>
    <w:rsid w:val="00493697"/>
    <w:rsid w:val="0049437A"/>
    <w:rsid w:val="00494BE0"/>
    <w:rsid w:val="00494C71"/>
    <w:rsid w:val="004A0490"/>
    <w:rsid w:val="004A0CAA"/>
    <w:rsid w:val="004A0F48"/>
    <w:rsid w:val="004A1D41"/>
    <w:rsid w:val="004A35A8"/>
    <w:rsid w:val="004A5098"/>
    <w:rsid w:val="004A6050"/>
    <w:rsid w:val="004A798E"/>
    <w:rsid w:val="004A7F87"/>
    <w:rsid w:val="004B00C3"/>
    <w:rsid w:val="004B1D68"/>
    <w:rsid w:val="004B2EF4"/>
    <w:rsid w:val="004B5C82"/>
    <w:rsid w:val="004B72D1"/>
    <w:rsid w:val="004B761B"/>
    <w:rsid w:val="004C1962"/>
    <w:rsid w:val="004C264A"/>
    <w:rsid w:val="004C2711"/>
    <w:rsid w:val="004C4EFE"/>
    <w:rsid w:val="004C5684"/>
    <w:rsid w:val="004C6AA1"/>
    <w:rsid w:val="004C7435"/>
    <w:rsid w:val="004D0EC7"/>
    <w:rsid w:val="004D35E1"/>
    <w:rsid w:val="004D4A7D"/>
    <w:rsid w:val="004D4E99"/>
    <w:rsid w:val="004D6CD9"/>
    <w:rsid w:val="004D7748"/>
    <w:rsid w:val="004E15DF"/>
    <w:rsid w:val="004E2A98"/>
    <w:rsid w:val="004E3019"/>
    <w:rsid w:val="004E34E0"/>
    <w:rsid w:val="004E5E6C"/>
    <w:rsid w:val="004E6390"/>
    <w:rsid w:val="004E64CF"/>
    <w:rsid w:val="004E7EAF"/>
    <w:rsid w:val="004F00A8"/>
    <w:rsid w:val="004F067B"/>
    <w:rsid w:val="004F0E2D"/>
    <w:rsid w:val="004F1117"/>
    <w:rsid w:val="004F2E6F"/>
    <w:rsid w:val="004F3730"/>
    <w:rsid w:val="004F45EE"/>
    <w:rsid w:val="004F52E1"/>
    <w:rsid w:val="004F6DFF"/>
    <w:rsid w:val="004F7465"/>
    <w:rsid w:val="004F7975"/>
    <w:rsid w:val="00501D50"/>
    <w:rsid w:val="00502279"/>
    <w:rsid w:val="00503B7A"/>
    <w:rsid w:val="0050537D"/>
    <w:rsid w:val="0051145C"/>
    <w:rsid w:val="00511DF0"/>
    <w:rsid w:val="005132E8"/>
    <w:rsid w:val="005155A1"/>
    <w:rsid w:val="00515B6F"/>
    <w:rsid w:val="00517006"/>
    <w:rsid w:val="0051706D"/>
    <w:rsid w:val="0052137C"/>
    <w:rsid w:val="00521553"/>
    <w:rsid w:val="00521756"/>
    <w:rsid w:val="0052238F"/>
    <w:rsid w:val="00522D53"/>
    <w:rsid w:val="00522DDC"/>
    <w:rsid w:val="00523035"/>
    <w:rsid w:val="0052376E"/>
    <w:rsid w:val="00524C45"/>
    <w:rsid w:val="00524C83"/>
    <w:rsid w:val="00525207"/>
    <w:rsid w:val="00525A98"/>
    <w:rsid w:val="005265D6"/>
    <w:rsid w:val="00530DD3"/>
    <w:rsid w:val="00530FA3"/>
    <w:rsid w:val="00532E3F"/>
    <w:rsid w:val="00534900"/>
    <w:rsid w:val="00534E31"/>
    <w:rsid w:val="005355EF"/>
    <w:rsid w:val="00536611"/>
    <w:rsid w:val="0054147C"/>
    <w:rsid w:val="0054402F"/>
    <w:rsid w:val="005454EC"/>
    <w:rsid w:val="005461A3"/>
    <w:rsid w:val="0054648E"/>
    <w:rsid w:val="005468A3"/>
    <w:rsid w:val="00546F67"/>
    <w:rsid w:val="00547A82"/>
    <w:rsid w:val="00547CFE"/>
    <w:rsid w:val="00550B12"/>
    <w:rsid w:val="00550BE5"/>
    <w:rsid w:val="005531B4"/>
    <w:rsid w:val="005537C2"/>
    <w:rsid w:val="00554590"/>
    <w:rsid w:val="00556303"/>
    <w:rsid w:val="0056002D"/>
    <w:rsid w:val="005605DA"/>
    <w:rsid w:val="00562F9E"/>
    <w:rsid w:val="005634CF"/>
    <w:rsid w:val="00563DA5"/>
    <w:rsid w:val="00564E97"/>
    <w:rsid w:val="00565142"/>
    <w:rsid w:val="00565E83"/>
    <w:rsid w:val="005673DD"/>
    <w:rsid w:val="00570051"/>
    <w:rsid w:val="00570AD7"/>
    <w:rsid w:val="00571150"/>
    <w:rsid w:val="00571993"/>
    <w:rsid w:val="00571EE5"/>
    <w:rsid w:val="00572099"/>
    <w:rsid w:val="005731D2"/>
    <w:rsid w:val="00573B5D"/>
    <w:rsid w:val="005764C3"/>
    <w:rsid w:val="00576906"/>
    <w:rsid w:val="00576AAC"/>
    <w:rsid w:val="00581B36"/>
    <w:rsid w:val="005824A3"/>
    <w:rsid w:val="005828EC"/>
    <w:rsid w:val="00583B8F"/>
    <w:rsid w:val="0058586E"/>
    <w:rsid w:val="005868C6"/>
    <w:rsid w:val="00586C13"/>
    <w:rsid w:val="00587B6A"/>
    <w:rsid w:val="00587DF8"/>
    <w:rsid w:val="005908D5"/>
    <w:rsid w:val="005918B7"/>
    <w:rsid w:val="0059567E"/>
    <w:rsid w:val="005962FB"/>
    <w:rsid w:val="00596C7B"/>
    <w:rsid w:val="00597288"/>
    <w:rsid w:val="005A080B"/>
    <w:rsid w:val="005A0C5A"/>
    <w:rsid w:val="005A4697"/>
    <w:rsid w:val="005A537A"/>
    <w:rsid w:val="005A6070"/>
    <w:rsid w:val="005A64B6"/>
    <w:rsid w:val="005A686F"/>
    <w:rsid w:val="005A6A66"/>
    <w:rsid w:val="005A7F53"/>
    <w:rsid w:val="005B1C85"/>
    <w:rsid w:val="005B1FEE"/>
    <w:rsid w:val="005B26F2"/>
    <w:rsid w:val="005B5458"/>
    <w:rsid w:val="005B71C1"/>
    <w:rsid w:val="005B7F0F"/>
    <w:rsid w:val="005C0DFF"/>
    <w:rsid w:val="005C3E6B"/>
    <w:rsid w:val="005C4386"/>
    <w:rsid w:val="005C5347"/>
    <w:rsid w:val="005C60B7"/>
    <w:rsid w:val="005D26D2"/>
    <w:rsid w:val="005D4652"/>
    <w:rsid w:val="005D53D7"/>
    <w:rsid w:val="005D6177"/>
    <w:rsid w:val="005D6BB3"/>
    <w:rsid w:val="005D741E"/>
    <w:rsid w:val="005D76AE"/>
    <w:rsid w:val="005E00FB"/>
    <w:rsid w:val="005E280B"/>
    <w:rsid w:val="005E3CF9"/>
    <w:rsid w:val="005E4FB5"/>
    <w:rsid w:val="005E524D"/>
    <w:rsid w:val="005E6E44"/>
    <w:rsid w:val="005E7302"/>
    <w:rsid w:val="005E73C7"/>
    <w:rsid w:val="005E75B2"/>
    <w:rsid w:val="005F01B7"/>
    <w:rsid w:val="005F104A"/>
    <w:rsid w:val="005F13A3"/>
    <w:rsid w:val="005F219D"/>
    <w:rsid w:val="005F46D5"/>
    <w:rsid w:val="005F5D06"/>
    <w:rsid w:val="00600978"/>
    <w:rsid w:val="00602B46"/>
    <w:rsid w:val="006040BC"/>
    <w:rsid w:val="00605012"/>
    <w:rsid w:val="00605F52"/>
    <w:rsid w:val="00606DDB"/>
    <w:rsid w:val="00607122"/>
    <w:rsid w:val="00607CC3"/>
    <w:rsid w:val="0061134E"/>
    <w:rsid w:val="00612DE2"/>
    <w:rsid w:val="006144D9"/>
    <w:rsid w:val="00615E7E"/>
    <w:rsid w:val="006209C0"/>
    <w:rsid w:val="00621A8F"/>
    <w:rsid w:val="00621D01"/>
    <w:rsid w:val="00622726"/>
    <w:rsid w:val="006235AB"/>
    <w:rsid w:val="006240C0"/>
    <w:rsid w:val="00626712"/>
    <w:rsid w:val="006275D9"/>
    <w:rsid w:val="00627C74"/>
    <w:rsid w:val="00631F95"/>
    <w:rsid w:val="00632E2A"/>
    <w:rsid w:val="00633DBD"/>
    <w:rsid w:val="00635AC8"/>
    <w:rsid w:val="00636CA2"/>
    <w:rsid w:val="00636FD4"/>
    <w:rsid w:val="006416CB"/>
    <w:rsid w:val="00645A75"/>
    <w:rsid w:val="00645AC7"/>
    <w:rsid w:val="0064609E"/>
    <w:rsid w:val="006466B6"/>
    <w:rsid w:val="0064688B"/>
    <w:rsid w:val="00651161"/>
    <w:rsid w:val="006513B1"/>
    <w:rsid w:val="0065382E"/>
    <w:rsid w:val="006539FE"/>
    <w:rsid w:val="00653C7D"/>
    <w:rsid w:val="00654875"/>
    <w:rsid w:val="0065527E"/>
    <w:rsid w:val="00656949"/>
    <w:rsid w:val="00660DE0"/>
    <w:rsid w:val="006643D4"/>
    <w:rsid w:val="00664747"/>
    <w:rsid w:val="006650B9"/>
    <w:rsid w:val="006667C9"/>
    <w:rsid w:val="0067046B"/>
    <w:rsid w:val="00670BEB"/>
    <w:rsid w:val="00672355"/>
    <w:rsid w:val="006725E6"/>
    <w:rsid w:val="0067279B"/>
    <w:rsid w:val="00672868"/>
    <w:rsid w:val="00673E27"/>
    <w:rsid w:val="00674081"/>
    <w:rsid w:val="00674C5A"/>
    <w:rsid w:val="00675348"/>
    <w:rsid w:val="006756B9"/>
    <w:rsid w:val="00675DA4"/>
    <w:rsid w:val="006760E7"/>
    <w:rsid w:val="00676432"/>
    <w:rsid w:val="006766E7"/>
    <w:rsid w:val="00680138"/>
    <w:rsid w:val="006813C9"/>
    <w:rsid w:val="006826E5"/>
    <w:rsid w:val="0068627B"/>
    <w:rsid w:val="006917CD"/>
    <w:rsid w:val="00691BD8"/>
    <w:rsid w:val="006921A9"/>
    <w:rsid w:val="00693134"/>
    <w:rsid w:val="00693203"/>
    <w:rsid w:val="0069552C"/>
    <w:rsid w:val="00696A4F"/>
    <w:rsid w:val="00696EF2"/>
    <w:rsid w:val="00697799"/>
    <w:rsid w:val="00697E74"/>
    <w:rsid w:val="006A4F35"/>
    <w:rsid w:val="006A6A80"/>
    <w:rsid w:val="006A7DE3"/>
    <w:rsid w:val="006B462B"/>
    <w:rsid w:val="006B51EE"/>
    <w:rsid w:val="006B53FC"/>
    <w:rsid w:val="006B62D2"/>
    <w:rsid w:val="006B7277"/>
    <w:rsid w:val="006B7B24"/>
    <w:rsid w:val="006C0280"/>
    <w:rsid w:val="006C0A40"/>
    <w:rsid w:val="006C2A67"/>
    <w:rsid w:val="006C2DFB"/>
    <w:rsid w:val="006C410B"/>
    <w:rsid w:val="006C5481"/>
    <w:rsid w:val="006C6553"/>
    <w:rsid w:val="006C71FC"/>
    <w:rsid w:val="006D1603"/>
    <w:rsid w:val="006D16F1"/>
    <w:rsid w:val="006D226F"/>
    <w:rsid w:val="006D2ED8"/>
    <w:rsid w:val="006D31D0"/>
    <w:rsid w:val="006D359F"/>
    <w:rsid w:val="006D4D72"/>
    <w:rsid w:val="006D6094"/>
    <w:rsid w:val="006D6875"/>
    <w:rsid w:val="006D6DDA"/>
    <w:rsid w:val="006D7AB4"/>
    <w:rsid w:val="006E006E"/>
    <w:rsid w:val="006E0836"/>
    <w:rsid w:val="006E0CC7"/>
    <w:rsid w:val="006E25DA"/>
    <w:rsid w:val="006E30BA"/>
    <w:rsid w:val="006E3DC7"/>
    <w:rsid w:val="006E47BB"/>
    <w:rsid w:val="006E5486"/>
    <w:rsid w:val="006E5730"/>
    <w:rsid w:val="006E760A"/>
    <w:rsid w:val="006E7627"/>
    <w:rsid w:val="006F0015"/>
    <w:rsid w:val="006F19AB"/>
    <w:rsid w:val="006F2297"/>
    <w:rsid w:val="006F2A24"/>
    <w:rsid w:val="006F6470"/>
    <w:rsid w:val="006F66BC"/>
    <w:rsid w:val="006F6D7C"/>
    <w:rsid w:val="007038DA"/>
    <w:rsid w:val="00705E82"/>
    <w:rsid w:val="00710CDD"/>
    <w:rsid w:val="007117C2"/>
    <w:rsid w:val="007117C6"/>
    <w:rsid w:val="00713B1F"/>
    <w:rsid w:val="00713B50"/>
    <w:rsid w:val="0071626F"/>
    <w:rsid w:val="00716DBA"/>
    <w:rsid w:val="00717B51"/>
    <w:rsid w:val="007209DE"/>
    <w:rsid w:val="00721FC5"/>
    <w:rsid w:val="00722FFB"/>
    <w:rsid w:val="00724F17"/>
    <w:rsid w:val="007250C6"/>
    <w:rsid w:val="00727C5A"/>
    <w:rsid w:val="007309C7"/>
    <w:rsid w:val="00730EF0"/>
    <w:rsid w:val="00731A82"/>
    <w:rsid w:val="00731D04"/>
    <w:rsid w:val="00734D4E"/>
    <w:rsid w:val="00735806"/>
    <w:rsid w:val="007376B4"/>
    <w:rsid w:val="0074004D"/>
    <w:rsid w:val="00741DA3"/>
    <w:rsid w:val="00742637"/>
    <w:rsid w:val="007460BC"/>
    <w:rsid w:val="007460FF"/>
    <w:rsid w:val="0074634A"/>
    <w:rsid w:val="007470CB"/>
    <w:rsid w:val="007519FA"/>
    <w:rsid w:val="00752470"/>
    <w:rsid w:val="00752CFA"/>
    <w:rsid w:val="0075365F"/>
    <w:rsid w:val="00753A39"/>
    <w:rsid w:val="00755938"/>
    <w:rsid w:val="00755DA1"/>
    <w:rsid w:val="00757510"/>
    <w:rsid w:val="00757DA0"/>
    <w:rsid w:val="007618A3"/>
    <w:rsid w:val="00763930"/>
    <w:rsid w:val="00763DFE"/>
    <w:rsid w:val="007642D1"/>
    <w:rsid w:val="0076458E"/>
    <w:rsid w:val="0076560C"/>
    <w:rsid w:val="007659BF"/>
    <w:rsid w:val="0076653D"/>
    <w:rsid w:val="00767956"/>
    <w:rsid w:val="00770CC9"/>
    <w:rsid w:val="00770D0B"/>
    <w:rsid w:val="0077205C"/>
    <w:rsid w:val="00774843"/>
    <w:rsid w:val="00776A02"/>
    <w:rsid w:val="00780925"/>
    <w:rsid w:val="00782841"/>
    <w:rsid w:val="00782D32"/>
    <w:rsid w:val="0078401E"/>
    <w:rsid w:val="0078515D"/>
    <w:rsid w:val="00785320"/>
    <w:rsid w:val="00785369"/>
    <w:rsid w:val="00785B4A"/>
    <w:rsid w:val="00787165"/>
    <w:rsid w:val="00787D3D"/>
    <w:rsid w:val="00791382"/>
    <w:rsid w:val="0079198D"/>
    <w:rsid w:val="00793526"/>
    <w:rsid w:val="00794349"/>
    <w:rsid w:val="0079468E"/>
    <w:rsid w:val="00796B5F"/>
    <w:rsid w:val="00797E5E"/>
    <w:rsid w:val="007A0BE1"/>
    <w:rsid w:val="007A1EE8"/>
    <w:rsid w:val="007A2780"/>
    <w:rsid w:val="007A418D"/>
    <w:rsid w:val="007A46DE"/>
    <w:rsid w:val="007A4E13"/>
    <w:rsid w:val="007A713A"/>
    <w:rsid w:val="007A75EF"/>
    <w:rsid w:val="007A7E8D"/>
    <w:rsid w:val="007A7FCA"/>
    <w:rsid w:val="007B04D8"/>
    <w:rsid w:val="007B1F41"/>
    <w:rsid w:val="007B4877"/>
    <w:rsid w:val="007B4A8A"/>
    <w:rsid w:val="007B5155"/>
    <w:rsid w:val="007B5571"/>
    <w:rsid w:val="007B6519"/>
    <w:rsid w:val="007B6F6B"/>
    <w:rsid w:val="007B73BB"/>
    <w:rsid w:val="007B772B"/>
    <w:rsid w:val="007B7A20"/>
    <w:rsid w:val="007C011C"/>
    <w:rsid w:val="007C098B"/>
    <w:rsid w:val="007C1E6D"/>
    <w:rsid w:val="007C24F8"/>
    <w:rsid w:val="007C254E"/>
    <w:rsid w:val="007C4A04"/>
    <w:rsid w:val="007C6571"/>
    <w:rsid w:val="007D0449"/>
    <w:rsid w:val="007D0664"/>
    <w:rsid w:val="007D152E"/>
    <w:rsid w:val="007D23BD"/>
    <w:rsid w:val="007D2E74"/>
    <w:rsid w:val="007D3E85"/>
    <w:rsid w:val="007D4385"/>
    <w:rsid w:val="007D43D3"/>
    <w:rsid w:val="007D4E00"/>
    <w:rsid w:val="007D547E"/>
    <w:rsid w:val="007D5952"/>
    <w:rsid w:val="007D5E5B"/>
    <w:rsid w:val="007D62F9"/>
    <w:rsid w:val="007E003F"/>
    <w:rsid w:val="007E3734"/>
    <w:rsid w:val="007E4341"/>
    <w:rsid w:val="007E6D91"/>
    <w:rsid w:val="007F121D"/>
    <w:rsid w:val="007F1617"/>
    <w:rsid w:val="007F1961"/>
    <w:rsid w:val="007F3292"/>
    <w:rsid w:val="007F6648"/>
    <w:rsid w:val="007F7F50"/>
    <w:rsid w:val="007F7FF9"/>
    <w:rsid w:val="00800DAE"/>
    <w:rsid w:val="00801A34"/>
    <w:rsid w:val="0080257B"/>
    <w:rsid w:val="00803A50"/>
    <w:rsid w:val="00804390"/>
    <w:rsid w:val="008045E2"/>
    <w:rsid w:val="00804899"/>
    <w:rsid w:val="008050BA"/>
    <w:rsid w:val="00805B97"/>
    <w:rsid w:val="00806612"/>
    <w:rsid w:val="008100D5"/>
    <w:rsid w:val="008105D6"/>
    <w:rsid w:val="008107BA"/>
    <w:rsid w:val="00813254"/>
    <w:rsid w:val="00813BA4"/>
    <w:rsid w:val="00813E78"/>
    <w:rsid w:val="00817261"/>
    <w:rsid w:val="00817ADD"/>
    <w:rsid w:val="00820E8B"/>
    <w:rsid w:val="00821786"/>
    <w:rsid w:val="008252FA"/>
    <w:rsid w:val="00825B02"/>
    <w:rsid w:val="00826001"/>
    <w:rsid w:val="00826468"/>
    <w:rsid w:val="00826E89"/>
    <w:rsid w:val="00827EC4"/>
    <w:rsid w:val="00833C7B"/>
    <w:rsid w:val="00835F19"/>
    <w:rsid w:val="008365CE"/>
    <w:rsid w:val="00840A4A"/>
    <w:rsid w:val="008410B3"/>
    <w:rsid w:val="00841716"/>
    <w:rsid w:val="008446A6"/>
    <w:rsid w:val="00845C25"/>
    <w:rsid w:val="00847B75"/>
    <w:rsid w:val="0085152D"/>
    <w:rsid w:val="00851BCB"/>
    <w:rsid w:val="00852C95"/>
    <w:rsid w:val="008531A5"/>
    <w:rsid w:val="00854A38"/>
    <w:rsid w:val="00855EE2"/>
    <w:rsid w:val="00857F92"/>
    <w:rsid w:val="0086291B"/>
    <w:rsid w:val="00862E08"/>
    <w:rsid w:val="008638D0"/>
    <w:rsid w:val="00863DD3"/>
    <w:rsid w:val="00864B25"/>
    <w:rsid w:val="008652DD"/>
    <w:rsid w:val="00865A9D"/>
    <w:rsid w:val="00865E39"/>
    <w:rsid w:val="008662A5"/>
    <w:rsid w:val="00870ED7"/>
    <w:rsid w:val="00871FCB"/>
    <w:rsid w:val="00873071"/>
    <w:rsid w:val="0087405D"/>
    <w:rsid w:val="0087448F"/>
    <w:rsid w:val="00874647"/>
    <w:rsid w:val="008747B8"/>
    <w:rsid w:val="008764D7"/>
    <w:rsid w:val="00876B61"/>
    <w:rsid w:val="0087751A"/>
    <w:rsid w:val="00877B87"/>
    <w:rsid w:val="008802DD"/>
    <w:rsid w:val="00880727"/>
    <w:rsid w:val="00881535"/>
    <w:rsid w:val="00881E3B"/>
    <w:rsid w:val="008824B7"/>
    <w:rsid w:val="0088287C"/>
    <w:rsid w:val="008835EC"/>
    <w:rsid w:val="00883A9B"/>
    <w:rsid w:val="0088438D"/>
    <w:rsid w:val="00884A98"/>
    <w:rsid w:val="00884E9B"/>
    <w:rsid w:val="00887298"/>
    <w:rsid w:val="00887C5F"/>
    <w:rsid w:val="00890697"/>
    <w:rsid w:val="00890B80"/>
    <w:rsid w:val="0089323B"/>
    <w:rsid w:val="0089710F"/>
    <w:rsid w:val="008A09F3"/>
    <w:rsid w:val="008A2B07"/>
    <w:rsid w:val="008A3BD2"/>
    <w:rsid w:val="008A6F0A"/>
    <w:rsid w:val="008A7198"/>
    <w:rsid w:val="008A7E13"/>
    <w:rsid w:val="008A7EC2"/>
    <w:rsid w:val="008B0047"/>
    <w:rsid w:val="008B16E4"/>
    <w:rsid w:val="008B1AD5"/>
    <w:rsid w:val="008B2225"/>
    <w:rsid w:val="008B2E9C"/>
    <w:rsid w:val="008B308D"/>
    <w:rsid w:val="008B333D"/>
    <w:rsid w:val="008B4244"/>
    <w:rsid w:val="008B4BF7"/>
    <w:rsid w:val="008B5113"/>
    <w:rsid w:val="008B5DED"/>
    <w:rsid w:val="008B63FB"/>
    <w:rsid w:val="008B6D2C"/>
    <w:rsid w:val="008B7D82"/>
    <w:rsid w:val="008C13D2"/>
    <w:rsid w:val="008C2AEC"/>
    <w:rsid w:val="008C4A30"/>
    <w:rsid w:val="008C7EA2"/>
    <w:rsid w:val="008C7F2D"/>
    <w:rsid w:val="008D0DF5"/>
    <w:rsid w:val="008D2258"/>
    <w:rsid w:val="008E09D1"/>
    <w:rsid w:val="008E1251"/>
    <w:rsid w:val="008E14C7"/>
    <w:rsid w:val="008E2FA5"/>
    <w:rsid w:val="008E4517"/>
    <w:rsid w:val="008E47BF"/>
    <w:rsid w:val="008E5885"/>
    <w:rsid w:val="008E5B5F"/>
    <w:rsid w:val="008E6EF3"/>
    <w:rsid w:val="008E7144"/>
    <w:rsid w:val="008E75E3"/>
    <w:rsid w:val="008F0C47"/>
    <w:rsid w:val="008F253C"/>
    <w:rsid w:val="008F26BC"/>
    <w:rsid w:val="008F2C42"/>
    <w:rsid w:val="008F41B2"/>
    <w:rsid w:val="008F48E9"/>
    <w:rsid w:val="008F68B6"/>
    <w:rsid w:val="008F71A8"/>
    <w:rsid w:val="008F74FC"/>
    <w:rsid w:val="00900FBE"/>
    <w:rsid w:val="009011F1"/>
    <w:rsid w:val="009014B8"/>
    <w:rsid w:val="009024F1"/>
    <w:rsid w:val="0090435B"/>
    <w:rsid w:val="009043C3"/>
    <w:rsid w:val="00906791"/>
    <w:rsid w:val="0090777F"/>
    <w:rsid w:val="009078CC"/>
    <w:rsid w:val="0091068C"/>
    <w:rsid w:val="00911636"/>
    <w:rsid w:val="0091197B"/>
    <w:rsid w:val="00912BF2"/>
    <w:rsid w:val="0091454E"/>
    <w:rsid w:val="009155B6"/>
    <w:rsid w:val="00915AC1"/>
    <w:rsid w:val="00916907"/>
    <w:rsid w:val="009174BD"/>
    <w:rsid w:val="00917807"/>
    <w:rsid w:val="00917E5B"/>
    <w:rsid w:val="009234EE"/>
    <w:rsid w:val="00924177"/>
    <w:rsid w:val="00924A4F"/>
    <w:rsid w:val="00925D67"/>
    <w:rsid w:val="009275C7"/>
    <w:rsid w:val="00927C81"/>
    <w:rsid w:val="0093120A"/>
    <w:rsid w:val="0093257A"/>
    <w:rsid w:val="0093379E"/>
    <w:rsid w:val="00936D74"/>
    <w:rsid w:val="009409E0"/>
    <w:rsid w:val="00942655"/>
    <w:rsid w:val="00942A1D"/>
    <w:rsid w:val="00942D66"/>
    <w:rsid w:val="009444BD"/>
    <w:rsid w:val="009459FE"/>
    <w:rsid w:val="0094626C"/>
    <w:rsid w:val="00946E50"/>
    <w:rsid w:val="00946E94"/>
    <w:rsid w:val="00950A30"/>
    <w:rsid w:val="009530D2"/>
    <w:rsid w:val="009534E3"/>
    <w:rsid w:val="00955023"/>
    <w:rsid w:val="009559A9"/>
    <w:rsid w:val="0095600C"/>
    <w:rsid w:val="009650F4"/>
    <w:rsid w:val="00965A96"/>
    <w:rsid w:val="00966B71"/>
    <w:rsid w:val="00967B8E"/>
    <w:rsid w:val="009709A4"/>
    <w:rsid w:val="00971747"/>
    <w:rsid w:val="00972AC7"/>
    <w:rsid w:val="00972ED5"/>
    <w:rsid w:val="0097468E"/>
    <w:rsid w:val="009747C6"/>
    <w:rsid w:val="00975389"/>
    <w:rsid w:val="009757A0"/>
    <w:rsid w:val="00975D83"/>
    <w:rsid w:val="00980A5B"/>
    <w:rsid w:val="00982015"/>
    <w:rsid w:val="009822CE"/>
    <w:rsid w:val="009825C2"/>
    <w:rsid w:val="00985D1A"/>
    <w:rsid w:val="009860AC"/>
    <w:rsid w:val="00990AA2"/>
    <w:rsid w:val="00991582"/>
    <w:rsid w:val="00991B76"/>
    <w:rsid w:val="00991DD1"/>
    <w:rsid w:val="009930B4"/>
    <w:rsid w:val="009934DC"/>
    <w:rsid w:val="009940DB"/>
    <w:rsid w:val="0099426B"/>
    <w:rsid w:val="00994DF8"/>
    <w:rsid w:val="009962A1"/>
    <w:rsid w:val="009A055D"/>
    <w:rsid w:val="009A0A5A"/>
    <w:rsid w:val="009A265F"/>
    <w:rsid w:val="009A4DEC"/>
    <w:rsid w:val="009A5F40"/>
    <w:rsid w:val="009B10CD"/>
    <w:rsid w:val="009B1B0F"/>
    <w:rsid w:val="009B1D73"/>
    <w:rsid w:val="009B382C"/>
    <w:rsid w:val="009B4488"/>
    <w:rsid w:val="009B4739"/>
    <w:rsid w:val="009B4A82"/>
    <w:rsid w:val="009B544B"/>
    <w:rsid w:val="009C2168"/>
    <w:rsid w:val="009C4AEF"/>
    <w:rsid w:val="009C610D"/>
    <w:rsid w:val="009C72ED"/>
    <w:rsid w:val="009C79E9"/>
    <w:rsid w:val="009C7D39"/>
    <w:rsid w:val="009D0B71"/>
    <w:rsid w:val="009D21DA"/>
    <w:rsid w:val="009D22BF"/>
    <w:rsid w:val="009D2E7B"/>
    <w:rsid w:val="009D3055"/>
    <w:rsid w:val="009D324D"/>
    <w:rsid w:val="009D4826"/>
    <w:rsid w:val="009D48C4"/>
    <w:rsid w:val="009D507C"/>
    <w:rsid w:val="009D5386"/>
    <w:rsid w:val="009D67E0"/>
    <w:rsid w:val="009E12B3"/>
    <w:rsid w:val="009E25C2"/>
    <w:rsid w:val="009E3E86"/>
    <w:rsid w:val="009E510E"/>
    <w:rsid w:val="009F0230"/>
    <w:rsid w:val="009F0CC1"/>
    <w:rsid w:val="009F140C"/>
    <w:rsid w:val="009F289B"/>
    <w:rsid w:val="009F353B"/>
    <w:rsid w:val="009F3A79"/>
    <w:rsid w:val="009F4104"/>
    <w:rsid w:val="009F5DF6"/>
    <w:rsid w:val="009F5EF8"/>
    <w:rsid w:val="009F5F2C"/>
    <w:rsid w:val="009F7747"/>
    <w:rsid w:val="00A00892"/>
    <w:rsid w:val="00A0334F"/>
    <w:rsid w:val="00A05A39"/>
    <w:rsid w:val="00A06034"/>
    <w:rsid w:val="00A11593"/>
    <w:rsid w:val="00A11681"/>
    <w:rsid w:val="00A11C94"/>
    <w:rsid w:val="00A13043"/>
    <w:rsid w:val="00A149F8"/>
    <w:rsid w:val="00A14E9D"/>
    <w:rsid w:val="00A17638"/>
    <w:rsid w:val="00A17B2F"/>
    <w:rsid w:val="00A2286F"/>
    <w:rsid w:val="00A26703"/>
    <w:rsid w:val="00A26B00"/>
    <w:rsid w:val="00A279FA"/>
    <w:rsid w:val="00A3267C"/>
    <w:rsid w:val="00A328CF"/>
    <w:rsid w:val="00A32E86"/>
    <w:rsid w:val="00A34909"/>
    <w:rsid w:val="00A35E1D"/>
    <w:rsid w:val="00A365E1"/>
    <w:rsid w:val="00A36BAD"/>
    <w:rsid w:val="00A37501"/>
    <w:rsid w:val="00A40096"/>
    <w:rsid w:val="00A401E8"/>
    <w:rsid w:val="00A41947"/>
    <w:rsid w:val="00A4208D"/>
    <w:rsid w:val="00A42170"/>
    <w:rsid w:val="00A426B0"/>
    <w:rsid w:val="00A42CB4"/>
    <w:rsid w:val="00A43790"/>
    <w:rsid w:val="00A43895"/>
    <w:rsid w:val="00A43D7F"/>
    <w:rsid w:val="00A43E79"/>
    <w:rsid w:val="00A45794"/>
    <w:rsid w:val="00A4677B"/>
    <w:rsid w:val="00A502D3"/>
    <w:rsid w:val="00A511DC"/>
    <w:rsid w:val="00A51998"/>
    <w:rsid w:val="00A52496"/>
    <w:rsid w:val="00A5333E"/>
    <w:rsid w:val="00A54692"/>
    <w:rsid w:val="00A56A46"/>
    <w:rsid w:val="00A604EB"/>
    <w:rsid w:val="00A60991"/>
    <w:rsid w:val="00A60E73"/>
    <w:rsid w:val="00A63A9E"/>
    <w:rsid w:val="00A64A7A"/>
    <w:rsid w:val="00A64AFC"/>
    <w:rsid w:val="00A64C79"/>
    <w:rsid w:val="00A65C96"/>
    <w:rsid w:val="00A7256B"/>
    <w:rsid w:val="00A72E0F"/>
    <w:rsid w:val="00A76367"/>
    <w:rsid w:val="00A76483"/>
    <w:rsid w:val="00A775E1"/>
    <w:rsid w:val="00A812DA"/>
    <w:rsid w:val="00A81D96"/>
    <w:rsid w:val="00A81F40"/>
    <w:rsid w:val="00A82D73"/>
    <w:rsid w:val="00A8340E"/>
    <w:rsid w:val="00A864E5"/>
    <w:rsid w:val="00A9224C"/>
    <w:rsid w:val="00A92DD5"/>
    <w:rsid w:val="00A94949"/>
    <w:rsid w:val="00A95D2B"/>
    <w:rsid w:val="00A95E4C"/>
    <w:rsid w:val="00A97773"/>
    <w:rsid w:val="00AA1AE9"/>
    <w:rsid w:val="00AA299A"/>
    <w:rsid w:val="00AA2B96"/>
    <w:rsid w:val="00AA3332"/>
    <w:rsid w:val="00AA4B6C"/>
    <w:rsid w:val="00AA578D"/>
    <w:rsid w:val="00AA5EB9"/>
    <w:rsid w:val="00AB0085"/>
    <w:rsid w:val="00AB046F"/>
    <w:rsid w:val="00AB0C77"/>
    <w:rsid w:val="00AB0D26"/>
    <w:rsid w:val="00AB0F7E"/>
    <w:rsid w:val="00AB1F9C"/>
    <w:rsid w:val="00AB76E2"/>
    <w:rsid w:val="00AC37B5"/>
    <w:rsid w:val="00AC3C16"/>
    <w:rsid w:val="00AC50FD"/>
    <w:rsid w:val="00AD24A8"/>
    <w:rsid w:val="00AD4AFB"/>
    <w:rsid w:val="00AD5D9D"/>
    <w:rsid w:val="00AD6FC3"/>
    <w:rsid w:val="00AD77A6"/>
    <w:rsid w:val="00AD7DDB"/>
    <w:rsid w:val="00AE133D"/>
    <w:rsid w:val="00AE20C6"/>
    <w:rsid w:val="00AE295D"/>
    <w:rsid w:val="00AE4C24"/>
    <w:rsid w:val="00AE4D13"/>
    <w:rsid w:val="00AE5388"/>
    <w:rsid w:val="00AE70C4"/>
    <w:rsid w:val="00AE7668"/>
    <w:rsid w:val="00AF0D3E"/>
    <w:rsid w:val="00AF1BA5"/>
    <w:rsid w:val="00AF1DD7"/>
    <w:rsid w:val="00AF2A67"/>
    <w:rsid w:val="00AF4A9E"/>
    <w:rsid w:val="00AF51BB"/>
    <w:rsid w:val="00AF7310"/>
    <w:rsid w:val="00AF75BB"/>
    <w:rsid w:val="00AF78C6"/>
    <w:rsid w:val="00B01D7F"/>
    <w:rsid w:val="00B03190"/>
    <w:rsid w:val="00B0320B"/>
    <w:rsid w:val="00B03AA9"/>
    <w:rsid w:val="00B0557B"/>
    <w:rsid w:val="00B06FA4"/>
    <w:rsid w:val="00B106D0"/>
    <w:rsid w:val="00B10D2A"/>
    <w:rsid w:val="00B11E2B"/>
    <w:rsid w:val="00B13C13"/>
    <w:rsid w:val="00B151A8"/>
    <w:rsid w:val="00B22765"/>
    <w:rsid w:val="00B22E30"/>
    <w:rsid w:val="00B22FF6"/>
    <w:rsid w:val="00B24EE8"/>
    <w:rsid w:val="00B25E0C"/>
    <w:rsid w:val="00B2745F"/>
    <w:rsid w:val="00B30B19"/>
    <w:rsid w:val="00B31142"/>
    <w:rsid w:val="00B323EB"/>
    <w:rsid w:val="00B33503"/>
    <w:rsid w:val="00B33781"/>
    <w:rsid w:val="00B35C9B"/>
    <w:rsid w:val="00B36D6C"/>
    <w:rsid w:val="00B37040"/>
    <w:rsid w:val="00B37BBA"/>
    <w:rsid w:val="00B401E9"/>
    <w:rsid w:val="00B40BE5"/>
    <w:rsid w:val="00B4306E"/>
    <w:rsid w:val="00B43582"/>
    <w:rsid w:val="00B43FC1"/>
    <w:rsid w:val="00B44836"/>
    <w:rsid w:val="00B44ABC"/>
    <w:rsid w:val="00B45E9E"/>
    <w:rsid w:val="00B46356"/>
    <w:rsid w:val="00B47AFD"/>
    <w:rsid w:val="00B50A9A"/>
    <w:rsid w:val="00B513DF"/>
    <w:rsid w:val="00B515A4"/>
    <w:rsid w:val="00B5278F"/>
    <w:rsid w:val="00B52A27"/>
    <w:rsid w:val="00B54728"/>
    <w:rsid w:val="00B553AD"/>
    <w:rsid w:val="00B554DB"/>
    <w:rsid w:val="00B569F4"/>
    <w:rsid w:val="00B60613"/>
    <w:rsid w:val="00B60AC8"/>
    <w:rsid w:val="00B62215"/>
    <w:rsid w:val="00B62852"/>
    <w:rsid w:val="00B632DF"/>
    <w:rsid w:val="00B63349"/>
    <w:rsid w:val="00B64340"/>
    <w:rsid w:val="00B6502A"/>
    <w:rsid w:val="00B660B9"/>
    <w:rsid w:val="00B669F8"/>
    <w:rsid w:val="00B6783B"/>
    <w:rsid w:val="00B67AE7"/>
    <w:rsid w:val="00B67BED"/>
    <w:rsid w:val="00B701C9"/>
    <w:rsid w:val="00B71682"/>
    <w:rsid w:val="00B72983"/>
    <w:rsid w:val="00B73D3D"/>
    <w:rsid w:val="00B74A08"/>
    <w:rsid w:val="00B74D13"/>
    <w:rsid w:val="00B751B2"/>
    <w:rsid w:val="00B7648A"/>
    <w:rsid w:val="00B764CD"/>
    <w:rsid w:val="00B76927"/>
    <w:rsid w:val="00B77B5F"/>
    <w:rsid w:val="00B81314"/>
    <w:rsid w:val="00B81525"/>
    <w:rsid w:val="00B823C0"/>
    <w:rsid w:val="00B83B3C"/>
    <w:rsid w:val="00B83C8E"/>
    <w:rsid w:val="00B901D4"/>
    <w:rsid w:val="00B91CF5"/>
    <w:rsid w:val="00B92546"/>
    <w:rsid w:val="00B92EB4"/>
    <w:rsid w:val="00B94044"/>
    <w:rsid w:val="00B95E37"/>
    <w:rsid w:val="00B96169"/>
    <w:rsid w:val="00B963A1"/>
    <w:rsid w:val="00BA136F"/>
    <w:rsid w:val="00BA197B"/>
    <w:rsid w:val="00BA2A26"/>
    <w:rsid w:val="00BA40F1"/>
    <w:rsid w:val="00BA520F"/>
    <w:rsid w:val="00BA6CA5"/>
    <w:rsid w:val="00BA7AAE"/>
    <w:rsid w:val="00BB43BA"/>
    <w:rsid w:val="00BB444D"/>
    <w:rsid w:val="00BB45E4"/>
    <w:rsid w:val="00BB4658"/>
    <w:rsid w:val="00BB6151"/>
    <w:rsid w:val="00BB6240"/>
    <w:rsid w:val="00BB6BBF"/>
    <w:rsid w:val="00BC273C"/>
    <w:rsid w:val="00BC2DAF"/>
    <w:rsid w:val="00BC3999"/>
    <w:rsid w:val="00BC47F5"/>
    <w:rsid w:val="00BC496E"/>
    <w:rsid w:val="00BC5894"/>
    <w:rsid w:val="00BC5992"/>
    <w:rsid w:val="00BC5F5E"/>
    <w:rsid w:val="00BD1168"/>
    <w:rsid w:val="00BD2651"/>
    <w:rsid w:val="00BD33BD"/>
    <w:rsid w:val="00BE102E"/>
    <w:rsid w:val="00BE3E0F"/>
    <w:rsid w:val="00BE5AD8"/>
    <w:rsid w:val="00BE5E7D"/>
    <w:rsid w:val="00BE6FE6"/>
    <w:rsid w:val="00BE7672"/>
    <w:rsid w:val="00BE7DA0"/>
    <w:rsid w:val="00BE7F73"/>
    <w:rsid w:val="00BF09B7"/>
    <w:rsid w:val="00BF1A99"/>
    <w:rsid w:val="00BF226B"/>
    <w:rsid w:val="00BF3E92"/>
    <w:rsid w:val="00BF4ADD"/>
    <w:rsid w:val="00BF6733"/>
    <w:rsid w:val="00BF7B85"/>
    <w:rsid w:val="00C014CD"/>
    <w:rsid w:val="00C01542"/>
    <w:rsid w:val="00C028FF"/>
    <w:rsid w:val="00C03648"/>
    <w:rsid w:val="00C07234"/>
    <w:rsid w:val="00C10DBD"/>
    <w:rsid w:val="00C11A90"/>
    <w:rsid w:val="00C138AF"/>
    <w:rsid w:val="00C14433"/>
    <w:rsid w:val="00C147D0"/>
    <w:rsid w:val="00C14F1A"/>
    <w:rsid w:val="00C15B56"/>
    <w:rsid w:val="00C21889"/>
    <w:rsid w:val="00C22581"/>
    <w:rsid w:val="00C22C93"/>
    <w:rsid w:val="00C24A7A"/>
    <w:rsid w:val="00C271F8"/>
    <w:rsid w:val="00C274C4"/>
    <w:rsid w:val="00C27698"/>
    <w:rsid w:val="00C27902"/>
    <w:rsid w:val="00C317CD"/>
    <w:rsid w:val="00C336B7"/>
    <w:rsid w:val="00C41245"/>
    <w:rsid w:val="00C41A03"/>
    <w:rsid w:val="00C42F7C"/>
    <w:rsid w:val="00C43C34"/>
    <w:rsid w:val="00C46AB8"/>
    <w:rsid w:val="00C50862"/>
    <w:rsid w:val="00C519F2"/>
    <w:rsid w:val="00C52B6A"/>
    <w:rsid w:val="00C531F4"/>
    <w:rsid w:val="00C57876"/>
    <w:rsid w:val="00C61BC1"/>
    <w:rsid w:val="00C6229C"/>
    <w:rsid w:val="00C63D68"/>
    <w:rsid w:val="00C65A2A"/>
    <w:rsid w:val="00C660F7"/>
    <w:rsid w:val="00C702FD"/>
    <w:rsid w:val="00C70819"/>
    <w:rsid w:val="00C729EF"/>
    <w:rsid w:val="00C72FEC"/>
    <w:rsid w:val="00C74B34"/>
    <w:rsid w:val="00C75BA3"/>
    <w:rsid w:val="00C76631"/>
    <w:rsid w:val="00C76A15"/>
    <w:rsid w:val="00C77EDF"/>
    <w:rsid w:val="00C804FF"/>
    <w:rsid w:val="00C8209B"/>
    <w:rsid w:val="00C82583"/>
    <w:rsid w:val="00C8391F"/>
    <w:rsid w:val="00C84577"/>
    <w:rsid w:val="00C855E3"/>
    <w:rsid w:val="00C876FE"/>
    <w:rsid w:val="00C908E7"/>
    <w:rsid w:val="00C92273"/>
    <w:rsid w:val="00C92278"/>
    <w:rsid w:val="00C92B8C"/>
    <w:rsid w:val="00C953E3"/>
    <w:rsid w:val="00C95479"/>
    <w:rsid w:val="00C962B5"/>
    <w:rsid w:val="00C96F93"/>
    <w:rsid w:val="00C97F4D"/>
    <w:rsid w:val="00CA1894"/>
    <w:rsid w:val="00CA5615"/>
    <w:rsid w:val="00CA6A7F"/>
    <w:rsid w:val="00CA6BF3"/>
    <w:rsid w:val="00CB0B02"/>
    <w:rsid w:val="00CB0C59"/>
    <w:rsid w:val="00CB194A"/>
    <w:rsid w:val="00CB231D"/>
    <w:rsid w:val="00CB33BA"/>
    <w:rsid w:val="00CB5261"/>
    <w:rsid w:val="00CB6E2E"/>
    <w:rsid w:val="00CB7133"/>
    <w:rsid w:val="00CB72D0"/>
    <w:rsid w:val="00CB7E67"/>
    <w:rsid w:val="00CC19F2"/>
    <w:rsid w:val="00CC41F9"/>
    <w:rsid w:val="00CC6D6C"/>
    <w:rsid w:val="00CC773D"/>
    <w:rsid w:val="00CC7F7D"/>
    <w:rsid w:val="00CD076E"/>
    <w:rsid w:val="00CD100F"/>
    <w:rsid w:val="00CD2142"/>
    <w:rsid w:val="00CD307C"/>
    <w:rsid w:val="00CD53C2"/>
    <w:rsid w:val="00CD6944"/>
    <w:rsid w:val="00CD75D3"/>
    <w:rsid w:val="00CE3163"/>
    <w:rsid w:val="00CE3516"/>
    <w:rsid w:val="00CE395E"/>
    <w:rsid w:val="00CE3B4E"/>
    <w:rsid w:val="00CE48FC"/>
    <w:rsid w:val="00CE4939"/>
    <w:rsid w:val="00CE522D"/>
    <w:rsid w:val="00CE6EC7"/>
    <w:rsid w:val="00CF013D"/>
    <w:rsid w:val="00CF0B43"/>
    <w:rsid w:val="00CF0E3A"/>
    <w:rsid w:val="00CF181C"/>
    <w:rsid w:val="00CF34E6"/>
    <w:rsid w:val="00CF4957"/>
    <w:rsid w:val="00CF588C"/>
    <w:rsid w:val="00CF693E"/>
    <w:rsid w:val="00CF6CC6"/>
    <w:rsid w:val="00CF76A9"/>
    <w:rsid w:val="00D01B8F"/>
    <w:rsid w:val="00D03A89"/>
    <w:rsid w:val="00D064AE"/>
    <w:rsid w:val="00D10BC8"/>
    <w:rsid w:val="00D1265B"/>
    <w:rsid w:val="00D1352E"/>
    <w:rsid w:val="00D13A95"/>
    <w:rsid w:val="00D149EE"/>
    <w:rsid w:val="00D14CBD"/>
    <w:rsid w:val="00D16962"/>
    <w:rsid w:val="00D17C46"/>
    <w:rsid w:val="00D17EEF"/>
    <w:rsid w:val="00D20280"/>
    <w:rsid w:val="00D222A5"/>
    <w:rsid w:val="00D22E7A"/>
    <w:rsid w:val="00D2337B"/>
    <w:rsid w:val="00D24150"/>
    <w:rsid w:val="00D243D6"/>
    <w:rsid w:val="00D3008C"/>
    <w:rsid w:val="00D3361C"/>
    <w:rsid w:val="00D33644"/>
    <w:rsid w:val="00D35932"/>
    <w:rsid w:val="00D36125"/>
    <w:rsid w:val="00D3687C"/>
    <w:rsid w:val="00D37BEA"/>
    <w:rsid w:val="00D40A73"/>
    <w:rsid w:val="00D41591"/>
    <w:rsid w:val="00D44786"/>
    <w:rsid w:val="00D45FA1"/>
    <w:rsid w:val="00D46D79"/>
    <w:rsid w:val="00D4773C"/>
    <w:rsid w:val="00D47F8B"/>
    <w:rsid w:val="00D5088B"/>
    <w:rsid w:val="00D50E5B"/>
    <w:rsid w:val="00D5244F"/>
    <w:rsid w:val="00D53B8A"/>
    <w:rsid w:val="00D53C8B"/>
    <w:rsid w:val="00D5528B"/>
    <w:rsid w:val="00D57981"/>
    <w:rsid w:val="00D57D07"/>
    <w:rsid w:val="00D60169"/>
    <w:rsid w:val="00D61C9F"/>
    <w:rsid w:val="00D62108"/>
    <w:rsid w:val="00D62D0B"/>
    <w:rsid w:val="00D647F9"/>
    <w:rsid w:val="00D64E7D"/>
    <w:rsid w:val="00D65B4B"/>
    <w:rsid w:val="00D71D2A"/>
    <w:rsid w:val="00D75E53"/>
    <w:rsid w:val="00D761AA"/>
    <w:rsid w:val="00D7758F"/>
    <w:rsid w:val="00D779A0"/>
    <w:rsid w:val="00D81033"/>
    <w:rsid w:val="00D82C71"/>
    <w:rsid w:val="00D82CF5"/>
    <w:rsid w:val="00D82DD8"/>
    <w:rsid w:val="00D83A1C"/>
    <w:rsid w:val="00D84665"/>
    <w:rsid w:val="00D85D52"/>
    <w:rsid w:val="00D86099"/>
    <w:rsid w:val="00D865E0"/>
    <w:rsid w:val="00D865EF"/>
    <w:rsid w:val="00D86BAB"/>
    <w:rsid w:val="00D87261"/>
    <w:rsid w:val="00D9052A"/>
    <w:rsid w:val="00D907CA"/>
    <w:rsid w:val="00D90A8B"/>
    <w:rsid w:val="00D91355"/>
    <w:rsid w:val="00D94670"/>
    <w:rsid w:val="00D94D50"/>
    <w:rsid w:val="00D95D5F"/>
    <w:rsid w:val="00DA18DE"/>
    <w:rsid w:val="00DA2839"/>
    <w:rsid w:val="00DA38E3"/>
    <w:rsid w:val="00DA3DB4"/>
    <w:rsid w:val="00DA7220"/>
    <w:rsid w:val="00DB0621"/>
    <w:rsid w:val="00DB1168"/>
    <w:rsid w:val="00DB3323"/>
    <w:rsid w:val="00DB4A29"/>
    <w:rsid w:val="00DB7EE6"/>
    <w:rsid w:val="00DC2B08"/>
    <w:rsid w:val="00DC3E63"/>
    <w:rsid w:val="00DC4EE6"/>
    <w:rsid w:val="00DC5BF9"/>
    <w:rsid w:val="00DC7AFA"/>
    <w:rsid w:val="00DD04F8"/>
    <w:rsid w:val="00DD0B47"/>
    <w:rsid w:val="00DD2337"/>
    <w:rsid w:val="00DD76B1"/>
    <w:rsid w:val="00DD7952"/>
    <w:rsid w:val="00DE2226"/>
    <w:rsid w:val="00DE3312"/>
    <w:rsid w:val="00DE39AD"/>
    <w:rsid w:val="00DE3A8C"/>
    <w:rsid w:val="00DE4F3B"/>
    <w:rsid w:val="00DE5CB0"/>
    <w:rsid w:val="00DE6364"/>
    <w:rsid w:val="00DE7743"/>
    <w:rsid w:val="00DF0346"/>
    <w:rsid w:val="00DF20A8"/>
    <w:rsid w:val="00DF2152"/>
    <w:rsid w:val="00DF2213"/>
    <w:rsid w:val="00DF280F"/>
    <w:rsid w:val="00DF33D0"/>
    <w:rsid w:val="00DF4880"/>
    <w:rsid w:val="00DF4A82"/>
    <w:rsid w:val="00DF676E"/>
    <w:rsid w:val="00DF70E2"/>
    <w:rsid w:val="00DF7BE2"/>
    <w:rsid w:val="00E00CF6"/>
    <w:rsid w:val="00E00E06"/>
    <w:rsid w:val="00E02B18"/>
    <w:rsid w:val="00E02C5A"/>
    <w:rsid w:val="00E04C2D"/>
    <w:rsid w:val="00E05D21"/>
    <w:rsid w:val="00E06532"/>
    <w:rsid w:val="00E06BAF"/>
    <w:rsid w:val="00E06C3B"/>
    <w:rsid w:val="00E0729E"/>
    <w:rsid w:val="00E1037C"/>
    <w:rsid w:val="00E1388E"/>
    <w:rsid w:val="00E16691"/>
    <w:rsid w:val="00E16F4D"/>
    <w:rsid w:val="00E1727C"/>
    <w:rsid w:val="00E20582"/>
    <w:rsid w:val="00E205CF"/>
    <w:rsid w:val="00E21255"/>
    <w:rsid w:val="00E2354D"/>
    <w:rsid w:val="00E24332"/>
    <w:rsid w:val="00E250DB"/>
    <w:rsid w:val="00E30704"/>
    <w:rsid w:val="00E31A50"/>
    <w:rsid w:val="00E31B10"/>
    <w:rsid w:val="00E329B5"/>
    <w:rsid w:val="00E32A51"/>
    <w:rsid w:val="00E32BD7"/>
    <w:rsid w:val="00E334BD"/>
    <w:rsid w:val="00E338AA"/>
    <w:rsid w:val="00E33D40"/>
    <w:rsid w:val="00E3425C"/>
    <w:rsid w:val="00E35B3D"/>
    <w:rsid w:val="00E35ECD"/>
    <w:rsid w:val="00E37225"/>
    <w:rsid w:val="00E40A05"/>
    <w:rsid w:val="00E41C33"/>
    <w:rsid w:val="00E423BE"/>
    <w:rsid w:val="00E43EC7"/>
    <w:rsid w:val="00E442AE"/>
    <w:rsid w:val="00E5027F"/>
    <w:rsid w:val="00E516F5"/>
    <w:rsid w:val="00E52F73"/>
    <w:rsid w:val="00E56B12"/>
    <w:rsid w:val="00E56E91"/>
    <w:rsid w:val="00E6012E"/>
    <w:rsid w:val="00E60151"/>
    <w:rsid w:val="00E60B44"/>
    <w:rsid w:val="00E60E06"/>
    <w:rsid w:val="00E61561"/>
    <w:rsid w:val="00E6169D"/>
    <w:rsid w:val="00E616CF"/>
    <w:rsid w:val="00E659F4"/>
    <w:rsid w:val="00E67503"/>
    <w:rsid w:val="00E72E14"/>
    <w:rsid w:val="00E73E38"/>
    <w:rsid w:val="00E76E27"/>
    <w:rsid w:val="00E80F0E"/>
    <w:rsid w:val="00E811FD"/>
    <w:rsid w:val="00E8345E"/>
    <w:rsid w:val="00E8388A"/>
    <w:rsid w:val="00E85117"/>
    <w:rsid w:val="00E85D90"/>
    <w:rsid w:val="00E86A7B"/>
    <w:rsid w:val="00E8705C"/>
    <w:rsid w:val="00E90E5C"/>
    <w:rsid w:val="00E90EE1"/>
    <w:rsid w:val="00E9380C"/>
    <w:rsid w:val="00E938B0"/>
    <w:rsid w:val="00E94AED"/>
    <w:rsid w:val="00E954BF"/>
    <w:rsid w:val="00E96034"/>
    <w:rsid w:val="00E9748E"/>
    <w:rsid w:val="00E97823"/>
    <w:rsid w:val="00E97A8D"/>
    <w:rsid w:val="00EA0498"/>
    <w:rsid w:val="00EA14A1"/>
    <w:rsid w:val="00EA250C"/>
    <w:rsid w:val="00EA631C"/>
    <w:rsid w:val="00EB3F3D"/>
    <w:rsid w:val="00EB6BBC"/>
    <w:rsid w:val="00EB71EA"/>
    <w:rsid w:val="00EB77F5"/>
    <w:rsid w:val="00EB7914"/>
    <w:rsid w:val="00EB7DA3"/>
    <w:rsid w:val="00EC11A5"/>
    <w:rsid w:val="00EC30C4"/>
    <w:rsid w:val="00EC5AF8"/>
    <w:rsid w:val="00EC660B"/>
    <w:rsid w:val="00EC66DF"/>
    <w:rsid w:val="00EC792B"/>
    <w:rsid w:val="00ED4B50"/>
    <w:rsid w:val="00ED5701"/>
    <w:rsid w:val="00ED6DA1"/>
    <w:rsid w:val="00ED7F8E"/>
    <w:rsid w:val="00EE1C07"/>
    <w:rsid w:val="00EE2DD8"/>
    <w:rsid w:val="00EE31C2"/>
    <w:rsid w:val="00EE3321"/>
    <w:rsid w:val="00EF1010"/>
    <w:rsid w:val="00EF163B"/>
    <w:rsid w:val="00EF4959"/>
    <w:rsid w:val="00EF65F8"/>
    <w:rsid w:val="00EF6C9B"/>
    <w:rsid w:val="00EF7CE2"/>
    <w:rsid w:val="00F004A6"/>
    <w:rsid w:val="00F01B24"/>
    <w:rsid w:val="00F03136"/>
    <w:rsid w:val="00F041CB"/>
    <w:rsid w:val="00F04CEF"/>
    <w:rsid w:val="00F04F67"/>
    <w:rsid w:val="00F05197"/>
    <w:rsid w:val="00F05AFD"/>
    <w:rsid w:val="00F100AE"/>
    <w:rsid w:val="00F10852"/>
    <w:rsid w:val="00F109FB"/>
    <w:rsid w:val="00F141E4"/>
    <w:rsid w:val="00F14D20"/>
    <w:rsid w:val="00F15840"/>
    <w:rsid w:val="00F1626F"/>
    <w:rsid w:val="00F166D0"/>
    <w:rsid w:val="00F17CDF"/>
    <w:rsid w:val="00F20214"/>
    <w:rsid w:val="00F2394B"/>
    <w:rsid w:val="00F23F1F"/>
    <w:rsid w:val="00F24270"/>
    <w:rsid w:val="00F244B3"/>
    <w:rsid w:val="00F24D92"/>
    <w:rsid w:val="00F27C10"/>
    <w:rsid w:val="00F314C2"/>
    <w:rsid w:val="00F31A7E"/>
    <w:rsid w:val="00F31D1D"/>
    <w:rsid w:val="00F32155"/>
    <w:rsid w:val="00F34403"/>
    <w:rsid w:val="00F344C1"/>
    <w:rsid w:val="00F347F0"/>
    <w:rsid w:val="00F34EE1"/>
    <w:rsid w:val="00F34F39"/>
    <w:rsid w:val="00F357B0"/>
    <w:rsid w:val="00F41506"/>
    <w:rsid w:val="00F415DB"/>
    <w:rsid w:val="00F41C5F"/>
    <w:rsid w:val="00F45393"/>
    <w:rsid w:val="00F4784E"/>
    <w:rsid w:val="00F54204"/>
    <w:rsid w:val="00F54944"/>
    <w:rsid w:val="00F56688"/>
    <w:rsid w:val="00F57917"/>
    <w:rsid w:val="00F5791C"/>
    <w:rsid w:val="00F615BE"/>
    <w:rsid w:val="00F62153"/>
    <w:rsid w:val="00F63E29"/>
    <w:rsid w:val="00F64611"/>
    <w:rsid w:val="00F65992"/>
    <w:rsid w:val="00F66501"/>
    <w:rsid w:val="00F668EE"/>
    <w:rsid w:val="00F67098"/>
    <w:rsid w:val="00F67C01"/>
    <w:rsid w:val="00F70F5B"/>
    <w:rsid w:val="00F712C5"/>
    <w:rsid w:val="00F71D8B"/>
    <w:rsid w:val="00F73701"/>
    <w:rsid w:val="00F73988"/>
    <w:rsid w:val="00F73A23"/>
    <w:rsid w:val="00F73AA4"/>
    <w:rsid w:val="00F758CC"/>
    <w:rsid w:val="00F75A4A"/>
    <w:rsid w:val="00F807FA"/>
    <w:rsid w:val="00F84E55"/>
    <w:rsid w:val="00F85D2F"/>
    <w:rsid w:val="00F86541"/>
    <w:rsid w:val="00F8673C"/>
    <w:rsid w:val="00F86754"/>
    <w:rsid w:val="00F905F1"/>
    <w:rsid w:val="00F90DFD"/>
    <w:rsid w:val="00F910A7"/>
    <w:rsid w:val="00F912A6"/>
    <w:rsid w:val="00F912FC"/>
    <w:rsid w:val="00F92501"/>
    <w:rsid w:val="00F93E7F"/>
    <w:rsid w:val="00F93FA6"/>
    <w:rsid w:val="00F95938"/>
    <w:rsid w:val="00F966E1"/>
    <w:rsid w:val="00F96C07"/>
    <w:rsid w:val="00F97B45"/>
    <w:rsid w:val="00FA13D1"/>
    <w:rsid w:val="00FA444D"/>
    <w:rsid w:val="00FA48A2"/>
    <w:rsid w:val="00FA5A8D"/>
    <w:rsid w:val="00FB0F20"/>
    <w:rsid w:val="00FB1A0C"/>
    <w:rsid w:val="00FB39B9"/>
    <w:rsid w:val="00FB448F"/>
    <w:rsid w:val="00FB6121"/>
    <w:rsid w:val="00FB6976"/>
    <w:rsid w:val="00FC3AAA"/>
    <w:rsid w:val="00FC3D2C"/>
    <w:rsid w:val="00FC4A68"/>
    <w:rsid w:val="00FC6F95"/>
    <w:rsid w:val="00FD144E"/>
    <w:rsid w:val="00FD2A3E"/>
    <w:rsid w:val="00FD2EF6"/>
    <w:rsid w:val="00FD4949"/>
    <w:rsid w:val="00FD5428"/>
    <w:rsid w:val="00FE078E"/>
    <w:rsid w:val="00FE2405"/>
    <w:rsid w:val="00FE3137"/>
    <w:rsid w:val="00FE396F"/>
    <w:rsid w:val="00FE4EAD"/>
    <w:rsid w:val="00FE53FC"/>
    <w:rsid w:val="00FE5944"/>
    <w:rsid w:val="00FE7933"/>
    <w:rsid w:val="00FE7A96"/>
    <w:rsid w:val="00FF031A"/>
    <w:rsid w:val="00FF1F98"/>
    <w:rsid w:val="00FF3544"/>
    <w:rsid w:val="00FF6E24"/>
    <w:rsid w:val="00FF7A0A"/>
    <w:rsid w:val="00FF7DB5"/>
    <w:rsid w:val="00FF7F3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6B78923"/>
  <w15:chartTrackingRefBased/>
  <w15:docId w15:val="{1D194478-6C69-4152-A3E5-9C27170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1">
    <w:name w:val="heading 1"/>
    <w:aliases w:val="Numbered - 1"/>
    <w:basedOn w:val="Normal"/>
    <w:next w:val="Normal"/>
    <w:link w:val="Heading1Char"/>
    <w:qFormat/>
    <w:pPr>
      <w:keepNext/>
      <w:spacing w:after="120"/>
      <w:outlineLvl w:val="0"/>
    </w:pPr>
    <w:rPr>
      <w:rFonts w:cs="Arial"/>
      <w:b/>
      <w:bCs/>
      <w:color w:val="000000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Heading2"/>
    <w:pPr>
      <w:spacing w:before="0" w:after="0"/>
      <w:jc w:val="both"/>
    </w:pPr>
    <w:rPr>
      <w:i w:val="0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2"/>
    </w:rPr>
  </w:style>
  <w:style w:type="paragraph" w:styleId="BodyText3">
    <w:name w:val="Body Text 3"/>
    <w:basedOn w:val="Normal"/>
    <w:rPr>
      <w:color w:val="000000"/>
      <w:sz w:val="22"/>
    </w:rPr>
  </w:style>
  <w:style w:type="paragraph" w:styleId="Title">
    <w:name w:val="Title"/>
    <w:basedOn w:val="Normal"/>
    <w:qFormat/>
    <w:pPr>
      <w:ind w:right="-1"/>
      <w:jc w:val="center"/>
    </w:pPr>
    <w:rPr>
      <w:rFonts w:cs="Arial"/>
      <w:b/>
      <w:sz w:val="32"/>
    </w:rPr>
  </w:style>
  <w:style w:type="paragraph" w:styleId="BodyTextIndent">
    <w:name w:val="Body Text Indent"/>
    <w:basedOn w:val="Normal"/>
    <w:pPr>
      <w:spacing w:after="120"/>
      <w:ind w:left="426"/>
    </w:pPr>
    <w:rPr>
      <w:rFonts w:cs="Arial"/>
      <w:color w:val="000000"/>
      <w:szCs w:val="24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lang w:val="en-US" w:eastAsia="en-US"/>
    </w:rPr>
  </w:style>
  <w:style w:type="character" w:customStyle="1" w:styleId="articletitle1">
    <w:name w:val="articletitle1"/>
    <w:rPr>
      <w:rFonts w:ascii="Verdana" w:hAnsi="Verdana" w:hint="default"/>
      <w:b/>
      <w:bCs/>
      <w:strike w:val="0"/>
      <w:dstrike w:val="0"/>
      <w:color w:val="AB0630"/>
      <w:sz w:val="20"/>
      <w:szCs w:val="20"/>
      <w:u w:val="none"/>
      <w:effect w:val="none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strike w:val="0"/>
      <w:dstrike w:val="0"/>
      <w:color w:val="002BB8"/>
      <w:u w:val="none"/>
      <w:effect w:val="non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793526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B0557B"/>
    <w:pPr>
      <w:ind w:left="720"/>
    </w:pPr>
  </w:style>
  <w:style w:type="character" w:customStyle="1" w:styleId="FooterChar">
    <w:name w:val="Footer Char"/>
    <w:link w:val="Footer"/>
    <w:uiPriority w:val="99"/>
    <w:rsid w:val="00134B63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6D226F"/>
    <w:rPr>
      <w:rFonts w:ascii="Arial" w:hAnsi="Arial"/>
      <w:sz w:val="24"/>
    </w:rPr>
  </w:style>
  <w:style w:type="character" w:customStyle="1" w:styleId="Heading1Char">
    <w:name w:val="Heading 1 Char"/>
    <w:aliases w:val="Numbered - 1 Char"/>
    <w:basedOn w:val="DefaultParagraphFont"/>
    <w:link w:val="Heading1"/>
    <w:rsid w:val="007C011C"/>
    <w:rPr>
      <w:rFonts w:ascii="Arial" w:hAnsi="Arial" w:cs="Arial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4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9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67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44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5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8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22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50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1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4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8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6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3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83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8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42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78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99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30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548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885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110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445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61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412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6610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8410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367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7380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5348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7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4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11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0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96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52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84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0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10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31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23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943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358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865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440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05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706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467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48899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011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357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670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3238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5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8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44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9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58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92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43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36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82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134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279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289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171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2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246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854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100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9724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9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5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2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62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64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52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3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45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7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989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848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720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5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121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2039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971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208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2054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FF1F-ED21-4AF5-953E-2A2BFE36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D6861215</Template>
  <TotalTime>1</TotalTime>
  <Pages>9</Pages>
  <Words>3052</Words>
  <Characters>15560</Characters>
  <Application>Microsoft Office Word</Application>
  <DocSecurity>0</DocSecurity>
  <Lines>129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CODE OF CONDUCT FOR THE GOVERNING BODY OF</vt:lpstr>
    </vt:vector>
  </TitlesOfParts>
  <Company>Calderdale MBC</Company>
  <LinksUpToDate>false</LinksUpToDate>
  <CharactersWithSpaces>18575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CODE OF CONDUCT FOR THE GOVERNING BODY OF</dc:title>
  <dc:subject>The Calderdale Governor</dc:subject>
  <dc:creator>Schools and Children's Services</dc:creator>
  <cp:keywords>Code,conduct,governing,body,calderdale,governor</cp:keywords>
  <cp:lastModifiedBy>Mrs Taylor</cp:lastModifiedBy>
  <cp:revision>2</cp:revision>
  <cp:lastPrinted>2011-11-22T14:48:00Z</cp:lastPrinted>
  <dcterms:created xsi:type="dcterms:W3CDTF">2021-04-29T14:27:00Z</dcterms:created>
  <dcterms:modified xsi:type="dcterms:W3CDTF">2021-04-29T14:27:00Z</dcterms:modified>
</cp:coreProperties>
</file>