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F6" w:rsidRPr="00F766F6" w:rsidRDefault="00F766F6">
      <w:pPr>
        <w:rPr>
          <w:sz w:val="28"/>
        </w:rPr>
      </w:pPr>
      <w:r w:rsidRPr="00F766F6">
        <w:rPr>
          <w:sz w:val="28"/>
        </w:rPr>
        <w:t>Re-watch the opening scene from Goodnight Mr Tom</w:t>
      </w:r>
      <w:r w:rsidR="002F7771">
        <w:rPr>
          <w:sz w:val="28"/>
        </w:rPr>
        <w:t xml:space="preserve">: </w:t>
      </w:r>
      <w:hyperlink r:id="rId5" w:history="1">
        <w:r w:rsidR="002F7771">
          <w:rPr>
            <w:rStyle w:val="Hyperlink"/>
          </w:rPr>
          <w:t>GTM (1999) 1/10 - YouTube</w:t>
        </w:r>
      </w:hyperlink>
    </w:p>
    <w:p w:rsidR="00F766F6" w:rsidRDefault="00F766F6" w:rsidP="00F766F6">
      <w:pPr>
        <w:pStyle w:val="ListParagraph"/>
        <w:numPr>
          <w:ilvl w:val="0"/>
          <w:numId w:val="1"/>
        </w:numPr>
        <w:rPr>
          <w:sz w:val="28"/>
        </w:rPr>
      </w:pPr>
      <w:r w:rsidRPr="00F766F6">
        <w:rPr>
          <w:sz w:val="28"/>
        </w:rPr>
        <w:t xml:space="preserve">Annotate the </w:t>
      </w:r>
      <w:r>
        <w:rPr>
          <w:sz w:val="28"/>
        </w:rPr>
        <w:t xml:space="preserve">two </w:t>
      </w:r>
      <w:r w:rsidRPr="00F766F6">
        <w:rPr>
          <w:sz w:val="28"/>
        </w:rPr>
        <w:t>pictures from the scene using noun phrases (and / or expanded noun phrases).</w:t>
      </w:r>
    </w:p>
    <w:p w:rsidR="00F766F6" w:rsidRDefault="00F766F6" w:rsidP="00F766F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Complete the table, thinking about what different details tell the reader / what inferences can be made.</w:t>
      </w:r>
    </w:p>
    <w:p w:rsidR="00F766F6" w:rsidRPr="00F766F6" w:rsidRDefault="00F766F6" w:rsidP="00F766F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Write a </w:t>
      </w:r>
      <w:r w:rsidR="002F7771">
        <w:rPr>
          <w:sz w:val="28"/>
        </w:rPr>
        <w:t>description of the setting – the countryside and / or Mr Oakley’s (Tom’s) cottage.  An example of a living room setting is on page 4.</w:t>
      </w:r>
    </w:p>
    <w:p w:rsidR="00F766F6" w:rsidRDefault="00F766F6" w:rsidP="00F766F6"/>
    <w:p w:rsidR="00F766F6" w:rsidRDefault="00F766F6" w:rsidP="00F766F6"/>
    <w:p w:rsidR="00F766F6" w:rsidRDefault="00F766F6" w:rsidP="00F766F6"/>
    <w:p w:rsidR="00F766F6" w:rsidRDefault="00F766F6" w:rsidP="00F766F6">
      <w:pPr>
        <w:ind w:left="720"/>
      </w:pPr>
    </w:p>
    <w:p w:rsidR="00F766F6" w:rsidRDefault="00F766F6"/>
    <w:p w:rsidR="00972115" w:rsidRDefault="00F766F6">
      <w:r>
        <w:t xml:space="preserve">             </w:t>
      </w:r>
      <w:r w:rsidRPr="00F766F6">
        <w:drawing>
          <wp:inline distT="0" distB="0" distL="0" distR="0" wp14:anchorId="6DE85D8C" wp14:editId="6BC23A9D">
            <wp:extent cx="5204460" cy="329297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0363" b="4313"/>
                    <a:stretch/>
                  </pic:blipFill>
                  <pic:spPr bwMode="auto">
                    <a:xfrm>
                      <a:off x="0" y="0"/>
                      <a:ext cx="5225216" cy="3306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>
      <w:r>
        <w:t xml:space="preserve">        </w:t>
      </w:r>
      <w:r w:rsidRPr="00F766F6">
        <w:drawing>
          <wp:inline distT="0" distB="0" distL="0" distR="0" wp14:anchorId="306E548F" wp14:editId="5F0A01A4">
            <wp:extent cx="5546453" cy="3020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2151" cy="302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F766F6" w:rsidRDefault="00F766F6"/>
    <w:p w:rsidR="007F11E5" w:rsidRDefault="007F11E5"/>
    <w:p w:rsidR="00F766F6" w:rsidRDefault="00F766F6"/>
    <w:p w:rsidR="00F766F6" w:rsidRDefault="00F766F6"/>
    <w:p w:rsidR="00F766F6" w:rsidRDefault="00F766F6"/>
    <w:p w:rsidR="00F766F6" w:rsidRDefault="00F766F6"/>
    <w:p w:rsidR="00F766F6" w:rsidRDefault="002F7771">
      <w:r w:rsidRPr="00F766F6">
        <w:lastRenderedPageBreak/>
        <w:drawing>
          <wp:anchor distT="0" distB="0" distL="114300" distR="114300" simplePos="0" relativeHeight="251658240" behindDoc="0" locked="0" layoutInCell="1" allowOverlap="1" wp14:anchorId="509DEB60">
            <wp:simplePos x="0" y="0"/>
            <wp:positionH relativeFrom="column">
              <wp:posOffset>-391160</wp:posOffset>
            </wp:positionH>
            <wp:positionV relativeFrom="paragraph">
              <wp:posOffset>-647609</wp:posOffset>
            </wp:positionV>
            <wp:extent cx="6618515" cy="9999571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515" cy="999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66F6" w:rsidRDefault="00F766F6"/>
    <w:p w:rsidR="002F7771" w:rsidRDefault="002F7771"/>
    <w:p w:rsidR="002F7771" w:rsidRDefault="002F7771">
      <w:r>
        <w:br w:type="page"/>
      </w:r>
    </w:p>
    <w:p w:rsidR="00F766F6" w:rsidRDefault="002F7771">
      <w:r w:rsidRPr="002F7771">
        <w:lastRenderedPageBreak/>
        <w:drawing>
          <wp:anchor distT="0" distB="0" distL="114300" distR="114300" simplePos="0" relativeHeight="251659264" behindDoc="0" locked="0" layoutInCell="1" allowOverlap="1" wp14:anchorId="70B52DB2">
            <wp:simplePos x="0" y="0"/>
            <wp:positionH relativeFrom="column">
              <wp:posOffset>-246743</wp:posOffset>
            </wp:positionH>
            <wp:positionV relativeFrom="paragraph">
              <wp:posOffset>-420915</wp:posOffset>
            </wp:positionV>
            <wp:extent cx="6268920" cy="47752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92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6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1140"/>
    <w:multiLevelType w:val="hybridMultilevel"/>
    <w:tmpl w:val="87623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F6"/>
    <w:rsid w:val="002F7771"/>
    <w:rsid w:val="006772D3"/>
    <w:rsid w:val="007F11E5"/>
    <w:rsid w:val="00972115"/>
    <w:rsid w:val="00F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D6E4"/>
  <w15:chartTrackingRefBased/>
  <w15:docId w15:val="{139BF986-E0AC-464C-9BE6-0F2A89E4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7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weuLguGWj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Edwards</dc:creator>
  <cp:keywords/>
  <dc:description/>
  <cp:lastModifiedBy>Carley Edwards</cp:lastModifiedBy>
  <cp:revision>2</cp:revision>
  <dcterms:created xsi:type="dcterms:W3CDTF">2024-01-17T15:05:00Z</dcterms:created>
  <dcterms:modified xsi:type="dcterms:W3CDTF">2024-01-17T15:34:00Z</dcterms:modified>
</cp:coreProperties>
</file>