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113AE" w14:textId="3DBAE49A" w:rsidR="00A23725" w:rsidRDefault="006D4297" w:rsidP="006C12C0">
      <w:pPr>
        <w:jc w:val="center"/>
        <w:rPr>
          <w:rFonts w:eastAsiaTheme="majorEastAsia" w:cs="Arial"/>
          <w:color w:val="000000" w:themeColor="text1"/>
          <w:sz w:val="72"/>
          <w:szCs w:val="72"/>
          <w:lang w:eastAsia="ja-JP"/>
        </w:rPr>
      </w:pPr>
      <w:r>
        <w:rPr>
          <w:rFonts w:eastAsiaTheme="majorEastAsia" w:cs="Arial"/>
          <w:noProof/>
          <w:color w:val="000000" w:themeColor="text1"/>
          <w:sz w:val="72"/>
          <w:szCs w:val="72"/>
          <w:lang w:eastAsia="ja-JP"/>
        </w:rPr>
        <w:drawing>
          <wp:inline distT="0" distB="0" distL="0" distR="0" wp14:anchorId="45E0B472" wp14:editId="63EDE2E8">
            <wp:extent cx="3620135" cy="3620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1).png"/>
                    <pic:cNvPicPr/>
                  </pic:nvPicPr>
                  <pic:blipFill>
                    <a:blip r:embed="rId11">
                      <a:extLst>
                        <a:ext uri="{28A0092B-C50C-407E-A947-70E740481C1C}">
                          <a14:useLocalDpi xmlns:a14="http://schemas.microsoft.com/office/drawing/2010/main" val="0"/>
                        </a:ext>
                      </a:extLst>
                    </a:blip>
                    <a:stretch>
                      <a:fillRect/>
                    </a:stretch>
                  </pic:blipFill>
                  <pic:spPr>
                    <a:xfrm>
                      <a:off x="0" y="0"/>
                      <a:ext cx="3620170" cy="3620170"/>
                    </a:xfrm>
                    <a:prstGeom prst="rect">
                      <a:avLst/>
                    </a:prstGeom>
                  </pic:spPr>
                </pic:pic>
              </a:graphicData>
            </a:graphic>
          </wp:inline>
        </w:drawing>
      </w:r>
    </w:p>
    <w:p w14:paraId="64730BD0" w14:textId="3543CA23" w:rsidR="00824FDF" w:rsidRDefault="00755818" w:rsidP="00A95D54">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Oracy</w:t>
      </w:r>
      <w:r w:rsidR="00A95D54">
        <w:rPr>
          <w:rFonts w:eastAsiaTheme="majorEastAsia" w:cs="Arial"/>
          <w:color w:val="000000" w:themeColor="text1"/>
          <w:sz w:val="72"/>
          <w:szCs w:val="80"/>
          <w:lang w:val="en-US" w:eastAsia="ja-JP"/>
        </w:rPr>
        <w:t xml:space="preserve"> Policy</w:t>
      </w:r>
    </w:p>
    <w:p w14:paraId="74EDD84A" w14:textId="77777777" w:rsidR="00A95D54" w:rsidRDefault="00A95D54"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3314"/>
        <w:gridCol w:w="1832"/>
      </w:tblGrid>
      <w:tr w:rsidR="00824FDF" w14:paraId="356A701C" w14:textId="77777777" w:rsidTr="00755818">
        <w:trPr>
          <w:trHeight w:val="555"/>
        </w:trPr>
        <w:tc>
          <w:tcPr>
            <w:tcW w:w="3314"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832" w:type="dxa"/>
            <w:tcBorders>
              <w:top w:val="nil"/>
              <w:left w:val="nil"/>
              <w:right w:val="nil"/>
            </w:tcBorders>
          </w:tcPr>
          <w:p w14:paraId="4156AE53" w14:textId="4CC0E04C" w:rsidR="00824FDF" w:rsidRDefault="00755818" w:rsidP="00824FDF">
            <w:pPr>
              <w:rPr>
                <w:lang w:val="en-US" w:eastAsia="ja-JP"/>
              </w:rPr>
            </w:pPr>
            <w:r>
              <w:rPr>
                <w:lang w:val="en-US" w:eastAsia="ja-JP"/>
              </w:rPr>
              <w:t xml:space="preserve">November </w:t>
            </w:r>
            <w:r w:rsidR="005E2F0D">
              <w:rPr>
                <w:lang w:val="en-US" w:eastAsia="ja-JP"/>
              </w:rPr>
              <w:t>2025</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3A413A89" w14:textId="4A822E1C" w:rsidR="00A23725" w:rsidRDefault="00A23725" w:rsidP="006C12C0">
      <w:pPr>
        <w:rPr>
          <w:rFonts w:eastAsiaTheme="majorEastAsia" w:cs="Arial"/>
          <w:sz w:val="80"/>
          <w:szCs w:val="80"/>
          <w:lang w:val="en-US" w:eastAsia="ja-JP"/>
        </w:rPr>
      </w:pPr>
    </w:p>
    <w:p w14:paraId="697E2EAC" w14:textId="7F2FC621" w:rsidR="008F5529" w:rsidRDefault="00A95D54" w:rsidP="00BF3F57">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2309D8D">
                <wp:simplePos x="0" y="0"/>
                <wp:positionH relativeFrom="margin">
                  <wp:posOffset>0</wp:posOffset>
                </wp:positionH>
                <wp:positionV relativeFrom="paragraph">
                  <wp:posOffset>-139065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3B0A0C62" w:rsidR="00D4425F" w:rsidRPr="003F31D0" w:rsidRDefault="00D4425F" w:rsidP="00A23725">
                            <w:pPr>
                              <w:rPr>
                                <w:rFonts w:cs="Arial"/>
                                <w:szCs w:val="24"/>
                              </w:rPr>
                            </w:pPr>
                            <w:r w:rsidRPr="003F31D0">
                              <w:rPr>
                                <w:rFonts w:cs="Arial"/>
                                <w:szCs w:val="24"/>
                              </w:rPr>
                              <w:t xml:space="preserve">Last updated: </w:t>
                            </w:r>
                            <w:r w:rsidR="00755818">
                              <w:rPr>
                                <w:rFonts w:cs="Arial"/>
                                <w:szCs w:val="24"/>
                              </w:rPr>
                              <w:t>Nove</w:t>
                            </w:r>
                            <w:r w:rsidR="005E2F0D">
                              <w:rPr>
                                <w:rFonts w:cs="Arial"/>
                                <w:szCs w:val="24"/>
                              </w:rPr>
                              <w:t>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0.95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" stroked="f">
                <v:textbox>
                  <w:txbxContent>
                    <w:p w14:paraId="36B98B0F" w14:textId="3B0A0C62" w:rsidR="00D4425F" w:rsidRPr="003F31D0" w:rsidRDefault="00D4425F" w:rsidP="00A23725">
                      <w:pPr>
                        <w:rPr>
                          <w:rFonts w:cs="Arial"/>
                          <w:szCs w:val="24"/>
                        </w:rPr>
                      </w:pPr>
                      <w:r w:rsidRPr="003F31D0">
                        <w:rPr>
                          <w:rFonts w:cs="Arial"/>
                          <w:szCs w:val="24"/>
                        </w:rPr>
                        <w:t xml:space="preserve">Last updated: </w:t>
                      </w:r>
                      <w:r w:rsidR="00755818">
                        <w:rPr>
                          <w:rFonts w:cs="Arial"/>
                          <w:szCs w:val="24"/>
                        </w:rPr>
                        <w:t>Nove</w:t>
                      </w:r>
                      <w:r w:rsidR="005E2F0D">
                        <w:rPr>
                          <w:rFonts w:cs="Arial"/>
                          <w:szCs w:val="24"/>
                        </w:rPr>
                        <w:t>mber 2025</w:t>
                      </w:r>
                    </w:p>
                  </w:txbxContent>
                </v:textbox>
                <w10:wrap type="square" anchorx="margin"/>
              </v:shape>
            </w:pict>
          </mc:Fallback>
        </mc:AlternateContent>
      </w:r>
    </w:p>
    <w:p w14:paraId="33B7F904" w14:textId="77777777" w:rsidR="006D4297" w:rsidRDefault="006D4297" w:rsidP="00BF3F57">
      <w:pPr>
        <w:rPr>
          <w:b/>
          <w:bCs/>
          <w:sz w:val="32"/>
          <w:szCs w:val="32"/>
        </w:rPr>
      </w:pPr>
    </w:p>
    <w:p w14:paraId="15BB98F5" w14:textId="6F5890CD" w:rsidR="00A23725" w:rsidRPr="00F3505B" w:rsidRDefault="00A23725" w:rsidP="00BF3F57">
      <w:pPr>
        <w:rPr>
          <w:b/>
          <w:bCs/>
          <w:sz w:val="32"/>
          <w:szCs w:val="32"/>
        </w:rPr>
      </w:pPr>
      <w:r w:rsidRPr="00F3505B">
        <w:rPr>
          <w:b/>
          <w:bCs/>
          <w:sz w:val="32"/>
          <w:szCs w:val="32"/>
        </w:rPr>
        <w:lastRenderedPageBreak/>
        <w:t>Contents:</w:t>
      </w:r>
    </w:p>
    <w:bookmarkStart w:id="0" w:name="_Statement_of_intent_1"/>
    <w:bookmarkEnd w:id="0"/>
    <w:p w14:paraId="47A5778D" w14:textId="2B4EE6DE" w:rsidR="00A95D54" w:rsidRPr="00DA60BF" w:rsidRDefault="00A95D54" w:rsidP="00A95D54">
      <w:pPr>
        <w:spacing w:before="120" w:after="120" w:line="320" w:lineRule="exact"/>
        <w:ind w:left="360"/>
        <w:rPr>
          <w:rStyle w:val="Hyperlink"/>
        </w:rPr>
      </w:pPr>
      <w:r w:rsidRPr="00DA60BF">
        <w:rPr>
          <w:rStyle w:val="Hyperlink"/>
        </w:rPr>
        <w:fldChar w:fldCharType="begin"/>
      </w:r>
      <w:r w:rsidR="002367D1">
        <w:rPr>
          <w:rStyle w:val="Hyperlink"/>
        </w:rPr>
        <w:instrText>HYPERLINK  \l "_Statement_of_intent"</w:instrText>
      </w:r>
      <w:r w:rsidRPr="00DA60BF">
        <w:rPr>
          <w:rStyle w:val="Hyperlink"/>
        </w:rPr>
        <w:fldChar w:fldCharType="separate"/>
      </w:r>
      <w:r w:rsidRPr="00DA60BF">
        <w:rPr>
          <w:rStyle w:val="Hyperlink"/>
        </w:rPr>
        <w:t>Statement of intent</w:t>
      </w:r>
    </w:p>
    <w:p w14:paraId="31E836E3" w14:textId="5FC2A4E5" w:rsidR="00A95D54" w:rsidRPr="00DA60BF" w:rsidRDefault="00A95D54" w:rsidP="00A95D54">
      <w:pPr>
        <w:pStyle w:val="ListParagraph"/>
        <w:numPr>
          <w:ilvl w:val="0"/>
          <w:numId w:val="1"/>
        </w:numPr>
        <w:spacing w:before="120" w:after="120" w:line="320" w:lineRule="exact"/>
        <w:ind w:left="1134" w:hanging="425"/>
        <w:rPr>
          <w:rStyle w:val="Hyperlink"/>
        </w:rPr>
      </w:pPr>
      <w:r w:rsidRPr="00DA60BF">
        <w:rPr>
          <w:rStyle w:val="Hyperlink"/>
        </w:rPr>
        <w:fldChar w:fldCharType="end"/>
      </w:r>
      <w:hyperlink w:anchor="_Legal_framework_1" w:history="1">
        <w:r w:rsidR="00D66C39">
          <w:rPr>
            <w:rStyle w:val="Hyperlink"/>
          </w:rPr>
          <w:t>National</w:t>
        </w:r>
        <w:r w:rsidRPr="00840938">
          <w:rPr>
            <w:rStyle w:val="Hyperlink"/>
          </w:rPr>
          <w:t xml:space="preserve"> framework</w:t>
        </w:r>
      </w:hyperlink>
    </w:p>
    <w:p w14:paraId="2D30BDFA" w14:textId="77777777" w:rsidR="009C11E9" w:rsidRDefault="00A95D54" w:rsidP="005F32BF">
      <w:pPr>
        <w:pStyle w:val="ListParagraph"/>
        <w:numPr>
          <w:ilvl w:val="0"/>
          <w:numId w:val="1"/>
        </w:numPr>
        <w:spacing w:before="120" w:after="120" w:line="320" w:lineRule="exact"/>
        <w:ind w:left="1134" w:hanging="425"/>
        <w:rPr>
          <w:rStyle w:val="Hyperlink"/>
        </w:rPr>
      </w:pPr>
      <w:hyperlink w:anchor="_Roles_and_responsibilities" w:history="1">
        <w:r w:rsidR="009C11E9">
          <w:rPr>
            <w:rStyle w:val="Hyperlink"/>
          </w:rPr>
          <w:t>Teaching</w:t>
        </w:r>
      </w:hyperlink>
      <w:r w:rsidR="009C11E9">
        <w:rPr>
          <w:rStyle w:val="Hyperlink"/>
        </w:rPr>
        <w:t xml:space="preserve"> and Learning, personal and social development</w:t>
      </w:r>
    </w:p>
    <w:p w14:paraId="59F9E2B8" w14:textId="77777777" w:rsidR="00B77238" w:rsidRDefault="00A95D54" w:rsidP="007B2BDB">
      <w:pPr>
        <w:pStyle w:val="ListParagraph"/>
        <w:numPr>
          <w:ilvl w:val="0"/>
          <w:numId w:val="1"/>
        </w:numPr>
        <w:spacing w:before="120" w:after="120" w:line="320" w:lineRule="exact"/>
        <w:ind w:left="1134" w:hanging="425"/>
        <w:rPr>
          <w:rStyle w:val="Hyperlink"/>
        </w:rPr>
      </w:pPr>
      <w:hyperlink w:anchor="_The_national_curriculum" w:history="1">
        <w:r w:rsidR="00B77238">
          <w:rPr>
            <w:rStyle w:val="Hyperlink"/>
          </w:rPr>
          <w:t>How</w:t>
        </w:r>
      </w:hyperlink>
      <w:r w:rsidR="00B77238">
        <w:rPr>
          <w:rStyle w:val="Hyperlink"/>
        </w:rPr>
        <w:t xml:space="preserve"> to plan for oracy sessions</w:t>
      </w:r>
    </w:p>
    <w:p w14:paraId="6DE59C6F" w14:textId="77777777" w:rsidR="00B50B78" w:rsidRDefault="00A95D54" w:rsidP="00067C41">
      <w:pPr>
        <w:pStyle w:val="ListParagraph"/>
        <w:numPr>
          <w:ilvl w:val="0"/>
          <w:numId w:val="1"/>
        </w:numPr>
        <w:spacing w:before="120" w:after="120" w:line="320" w:lineRule="exact"/>
        <w:ind w:left="1134" w:hanging="425"/>
        <w:rPr>
          <w:rStyle w:val="Hyperlink"/>
        </w:rPr>
      </w:pPr>
      <w:hyperlink w:anchor="_The_national_curriculum_1" w:history="1">
        <w:r w:rsidR="00B50B78">
          <w:rPr>
            <w:rStyle w:val="Hyperlink"/>
          </w:rPr>
          <w:t>Purpose</w:t>
        </w:r>
      </w:hyperlink>
    </w:p>
    <w:p w14:paraId="00737E17" w14:textId="77777777" w:rsidR="00562E47" w:rsidRDefault="00A95D54" w:rsidP="00562E47">
      <w:pPr>
        <w:pStyle w:val="ListParagraph"/>
        <w:numPr>
          <w:ilvl w:val="0"/>
          <w:numId w:val="1"/>
        </w:numPr>
        <w:spacing w:before="120" w:after="120" w:line="320" w:lineRule="exact"/>
        <w:ind w:left="1134" w:hanging="425"/>
        <w:rPr>
          <w:rStyle w:val="Hyperlink"/>
        </w:rPr>
      </w:pPr>
      <w:hyperlink w:anchor="_Cross-curricular_links_1" w:history="1">
        <w:r w:rsidR="00562E47">
          <w:rPr>
            <w:rStyle w:val="Hyperlink"/>
          </w:rPr>
          <w:t>Guidelines</w:t>
        </w:r>
      </w:hyperlink>
      <w:r w:rsidR="00562E47">
        <w:rPr>
          <w:rStyle w:val="Hyperlink"/>
        </w:rPr>
        <w:t xml:space="preserve"> and Protocols</w:t>
      </w:r>
    </w:p>
    <w:p w14:paraId="044EA1CB" w14:textId="1CCC7E28" w:rsidR="00A95D54" w:rsidRPr="00BB6B7D" w:rsidRDefault="00A95D54" w:rsidP="00562E47">
      <w:pPr>
        <w:pStyle w:val="ListParagraph"/>
        <w:numPr>
          <w:ilvl w:val="0"/>
          <w:numId w:val="1"/>
        </w:numPr>
        <w:spacing w:before="120" w:after="120" w:line="320" w:lineRule="exact"/>
        <w:ind w:left="1134" w:hanging="425"/>
        <w:rPr>
          <w:rStyle w:val="Hyperlink"/>
        </w:rPr>
      </w:pPr>
      <w:r w:rsidRPr="00DA60BF">
        <w:rPr>
          <w:rStyle w:val="Hyperlink"/>
        </w:rPr>
        <w:fldChar w:fldCharType="begin"/>
      </w:r>
      <w:r w:rsidR="002367D1">
        <w:rPr>
          <w:rStyle w:val="Hyperlink"/>
        </w:rPr>
        <w:instrText>HYPERLINK  \l "_Teaching_and_learning"</w:instrText>
      </w:r>
      <w:r w:rsidRPr="00DA60BF">
        <w:rPr>
          <w:rStyle w:val="Hyperlink"/>
        </w:rPr>
        <w:fldChar w:fldCharType="separate"/>
      </w:r>
      <w:r w:rsidR="00506C2B">
        <w:rPr>
          <w:rStyle w:val="Hyperlink"/>
        </w:rPr>
        <w:t>Discussion Roles</w:t>
      </w:r>
    </w:p>
    <w:p w14:paraId="57A19182" w14:textId="1D18743A" w:rsidR="00A95D54" w:rsidRDefault="00A95D54" w:rsidP="00A95D54">
      <w:pPr>
        <w:pStyle w:val="ListParagraph"/>
        <w:numPr>
          <w:ilvl w:val="0"/>
          <w:numId w:val="1"/>
        </w:numPr>
        <w:spacing w:before="120" w:after="120" w:line="320" w:lineRule="exact"/>
        <w:ind w:left="1134" w:hanging="425"/>
        <w:rPr>
          <w:rStyle w:val="Hyperlink"/>
        </w:rPr>
      </w:pPr>
      <w:r w:rsidRPr="00DA60BF">
        <w:rPr>
          <w:rStyle w:val="Hyperlink"/>
        </w:rPr>
        <w:fldChar w:fldCharType="end"/>
      </w:r>
      <w:hyperlink w:anchor="_Planning" w:history="1">
        <w:r w:rsidR="00126EC9">
          <w:rPr>
            <w:rStyle w:val="Hyperlink"/>
          </w:rPr>
          <w:t>A</w:t>
        </w:r>
      </w:hyperlink>
      <w:r w:rsidR="00126EC9">
        <w:rPr>
          <w:rStyle w:val="Hyperlink"/>
        </w:rPr>
        <w:t xml:space="preserve"> talk framework</w:t>
      </w:r>
    </w:p>
    <w:p w14:paraId="6C57FADF" w14:textId="3A3C2E20" w:rsidR="00A95D54" w:rsidRDefault="00861AAD" w:rsidP="00A95D54">
      <w:pPr>
        <w:pStyle w:val="ListParagraph"/>
        <w:numPr>
          <w:ilvl w:val="0"/>
          <w:numId w:val="1"/>
        </w:numPr>
        <w:spacing w:before="120" w:after="120" w:line="320" w:lineRule="exact"/>
        <w:ind w:left="1134" w:hanging="425"/>
        <w:rPr>
          <w:rStyle w:val="Hyperlink"/>
        </w:rPr>
      </w:pPr>
      <w:hyperlink w:anchor="_Assessment_and_reporting" w:history="1">
        <w:r w:rsidR="00B319A9">
          <w:rPr>
            <w:rStyle w:val="Hyperlink"/>
          </w:rPr>
          <w:t>Vocabulary</w:t>
        </w:r>
      </w:hyperlink>
      <w:r w:rsidR="00B319A9">
        <w:rPr>
          <w:rStyle w:val="Hyperlink"/>
        </w:rPr>
        <w:t xml:space="preserve"> and sentence stems</w:t>
      </w:r>
    </w:p>
    <w:p w14:paraId="06402444" w14:textId="21EE31C7" w:rsidR="00A95D54" w:rsidRDefault="00861AAD" w:rsidP="00A95D54">
      <w:pPr>
        <w:pStyle w:val="ListParagraph"/>
        <w:numPr>
          <w:ilvl w:val="0"/>
          <w:numId w:val="1"/>
        </w:numPr>
        <w:spacing w:before="120" w:after="120" w:line="320" w:lineRule="exact"/>
        <w:ind w:left="1134" w:hanging="425"/>
        <w:rPr>
          <w:rStyle w:val="Hyperlink"/>
        </w:rPr>
      </w:pPr>
      <w:hyperlink w:anchor="_Equipment_and_resources" w:history="1">
        <w:r w:rsidR="00A95D54" w:rsidRPr="00B34178">
          <w:rPr>
            <w:rStyle w:val="Hyperlink"/>
          </w:rPr>
          <w:t>Resources</w:t>
        </w:r>
      </w:hyperlink>
    </w:p>
    <w:p w14:paraId="65BC03DE" w14:textId="0B84CA05" w:rsidR="00A95D54" w:rsidRDefault="00861AAD" w:rsidP="00A95D54">
      <w:pPr>
        <w:pStyle w:val="ListParagraph"/>
        <w:numPr>
          <w:ilvl w:val="0"/>
          <w:numId w:val="1"/>
        </w:numPr>
        <w:spacing w:before="120" w:after="120" w:line="320" w:lineRule="exact"/>
        <w:ind w:left="1134" w:hanging="501"/>
        <w:rPr>
          <w:rStyle w:val="Hyperlink"/>
        </w:rPr>
      </w:pPr>
      <w:hyperlink w:anchor="_Equal_opportunities_1" w:history="1">
        <w:r w:rsidR="0064782A">
          <w:rPr>
            <w:rStyle w:val="Hyperlink"/>
          </w:rPr>
          <w:t>O</w:t>
        </w:r>
        <w:r w:rsidR="00A95D54" w:rsidRPr="00B34178">
          <w:rPr>
            <w:rStyle w:val="Hyperlink"/>
          </w:rPr>
          <w:t>pportunities</w:t>
        </w:r>
      </w:hyperlink>
      <w:r w:rsidR="0064782A">
        <w:rPr>
          <w:rStyle w:val="Hyperlink"/>
        </w:rPr>
        <w:t xml:space="preserve"> to talk</w:t>
      </w:r>
    </w:p>
    <w:p w14:paraId="78ED3A34" w14:textId="5AB3B163" w:rsidR="00A95D54" w:rsidRPr="00A95D54" w:rsidRDefault="00861AAD" w:rsidP="00A95D54">
      <w:pPr>
        <w:pStyle w:val="ListParagraph"/>
        <w:numPr>
          <w:ilvl w:val="0"/>
          <w:numId w:val="1"/>
        </w:numPr>
        <w:spacing w:before="120" w:after="120" w:line="320" w:lineRule="exact"/>
        <w:ind w:left="1134" w:hanging="501"/>
        <w:rPr>
          <w:rStyle w:val="Hyperlink"/>
          <w:color w:val="auto"/>
          <w:u w:val="none"/>
        </w:rPr>
      </w:pPr>
      <w:hyperlink w:anchor="_Monitoring_and_review_1" w:history="1">
        <w:r w:rsidR="00A95D54" w:rsidRPr="00B34178">
          <w:rPr>
            <w:rStyle w:val="Hyperlink"/>
          </w:rPr>
          <w:t>Monitoring and review</w:t>
        </w:r>
      </w:hyperlink>
    </w:p>
    <w:p w14:paraId="19CEC347" w14:textId="607924B4" w:rsidR="00A95D54" w:rsidRDefault="00A95D54">
      <w:pPr>
        <w:spacing w:before="0"/>
        <w:jc w:val="left"/>
      </w:pPr>
      <w:r>
        <w:br w:type="page"/>
      </w:r>
    </w:p>
    <w:p w14:paraId="43603869" w14:textId="77777777" w:rsidR="00BF3F57" w:rsidRDefault="00A23725" w:rsidP="00C652E7">
      <w:pPr>
        <w:pStyle w:val="Heading10"/>
        <w:numPr>
          <w:ilvl w:val="0"/>
          <w:numId w:val="0"/>
        </w:numPr>
      </w:pPr>
      <w:bookmarkStart w:id="1" w:name="_Statement_of_intent"/>
      <w:bookmarkEnd w:id="1"/>
      <w:r w:rsidRPr="00BF3F57">
        <w:lastRenderedPageBreak/>
        <w:t>Statement of intent</w:t>
      </w:r>
    </w:p>
    <w:p w14:paraId="258E7437" w14:textId="77777777" w:rsidR="00111A96" w:rsidRDefault="00111A96" w:rsidP="006C12C0">
      <w:r>
        <w:t xml:space="preserve">Oracy plays a prominent role in both wellbeing and teaching and learning. The ability to listen actively, speak clearly and communicate articulately is seen as a fundamental part of the learning process. </w:t>
      </w:r>
    </w:p>
    <w:p w14:paraId="4483BE14" w14:textId="77777777" w:rsidR="00111A96" w:rsidRDefault="00111A96" w:rsidP="006C12C0">
      <w:r>
        <w:t>Oracy can be described as a combination of learning to talk and learning through talk. It is the ability to articulate ideas, develop understanding and engage with others through spoken language.</w:t>
      </w:r>
    </w:p>
    <w:p w14:paraId="19B38C83" w14:textId="226F7EB1" w:rsidR="00111A96" w:rsidRDefault="00111A96" w:rsidP="00111A96">
      <w:pPr>
        <w:jc w:val="center"/>
      </w:pPr>
      <w:r w:rsidRPr="00111A96">
        <w:drawing>
          <wp:inline distT="0" distB="0" distL="0" distR="0" wp14:anchorId="2A5C2372" wp14:editId="2BC88968">
            <wp:extent cx="3343742" cy="1924319"/>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3742" cy="1924319"/>
                    </a:xfrm>
                    <a:prstGeom prst="rect">
                      <a:avLst/>
                    </a:prstGeom>
                  </pic:spPr>
                </pic:pic>
              </a:graphicData>
            </a:graphic>
          </wp:inline>
        </w:drawing>
      </w:r>
    </w:p>
    <w:p w14:paraId="038AE2ED" w14:textId="77777777" w:rsidR="00111A96" w:rsidRDefault="00111A96" w:rsidP="006C12C0">
      <w:r>
        <w:t xml:space="preserve">At </w:t>
      </w:r>
      <w:r>
        <w:t>Over Hall Community</w:t>
      </w:r>
      <w:r>
        <w:t xml:space="preserve"> Primary School there is a shared understanding of how talk supports children’s personal and social development. We believe that developing Oracy throughout primary education provides our pupils with vital life skills. </w:t>
      </w:r>
    </w:p>
    <w:p w14:paraId="4BF9CE7E" w14:textId="48A52BB7" w:rsidR="00A23725" w:rsidRDefault="00111A96" w:rsidP="006C12C0">
      <w:pPr>
        <w:sectPr w:rsidR="00A23725" w:rsidSect="00EA743B">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t>We aim to encourage fluent speakers, who are confident to communicate, debate and present in a wide range of situations.</w:t>
      </w:r>
    </w:p>
    <w:p w14:paraId="5315381E" w14:textId="4B370179" w:rsidR="00A95D54" w:rsidRDefault="00D66C39" w:rsidP="00C652E7">
      <w:pPr>
        <w:pStyle w:val="Heading10"/>
      </w:pPr>
      <w:bookmarkStart w:id="2" w:name="_Legal_framework_1"/>
      <w:bookmarkEnd w:id="2"/>
      <w:r>
        <w:lastRenderedPageBreak/>
        <w:t xml:space="preserve">National </w:t>
      </w:r>
      <w:r w:rsidR="00A95D54">
        <w:t>framework</w:t>
      </w:r>
    </w:p>
    <w:p w14:paraId="1F0C192D" w14:textId="77777777" w:rsidR="00F113C5" w:rsidRDefault="00F113C5" w:rsidP="00F113C5">
      <w:r>
        <w:t xml:space="preserve">We ensure all children are taught spoken language as outlined in the National Curriculum 2014. </w:t>
      </w:r>
    </w:p>
    <w:p w14:paraId="496A44A9" w14:textId="77777777" w:rsidR="00F113C5" w:rsidRPr="00F113C5" w:rsidRDefault="00F113C5" w:rsidP="00F113C5">
      <w:pPr>
        <w:rPr>
          <w:b/>
          <w:bCs/>
        </w:rPr>
      </w:pPr>
      <w:r w:rsidRPr="00F113C5">
        <w:rPr>
          <w:b/>
          <w:bCs/>
        </w:rPr>
        <w:t xml:space="preserve">Spoken language – years 1 to 6 </w:t>
      </w:r>
    </w:p>
    <w:p w14:paraId="2448EC15" w14:textId="77777777" w:rsidR="00F113C5" w:rsidRDefault="00F113C5" w:rsidP="00F113C5">
      <w:r>
        <w:t xml:space="preserve">Pupils should be taught to: </w:t>
      </w:r>
    </w:p>
    <w:p w14:paraId="74A6FBA5" w14:textId="77777777" w:rsidR="00F113C5" w:rsidRDefault="00F113C5" w:rsidP="00F113C5">
      <w:pPr>
        <w:pStyle w:val="ListParagraph"/>
        <w:numPr>
          <w:ilvl w:val="0"/>
          <w:numId w:val="62"/>
        </w:numPr>
      </w:pPr>
      <w:r>
        <w:t xml:space="preserve">listen and respond appropriately to adults and their peers </w:t>
      </w:r>
    </w:p>
    <w:p w14:paraId="1C88B9F6" w14:textId="77777777" w:rsidR="00F113C5" w:rsidRDefault="00F113C5" w:rsidP="00F113C5">
      <w:pPr>
        <w:pStyle w:val="ListParagraph"/>
        <w:numPr>
          <w:ilvl w:val="0"/>
          <w:numId w:val="62"/>
        </w:numPr>
      </w:pPr>
      <w:r>
        <w:t xml:space="preserve">ask relevant questions to extend their understanding and knowledge </w:t>
      </w:r>
    </w:p>
    <w:p w14:paraId="20CFB135" w14:textId="77777777" w:rsidR="00F113C5" w:rsidRDefault="00F113C5" w:rsidP="00F113C5">
      <w:pPr>
        <w:pStyle w:val="ListParagraph"/>
        <w:numPr>
          <w:ilvl w:val="0"/>
          <w:numId w:val="62"/>
        </w:numPr>
      </w:pPr>
      <w:r>
        <w:t xml:space="preserve">use relevant strategies to build their vocabulary </w:t>
      </w:r>
    </w:p>
    <w:p w14:paraId="30A435AC" w14:textId="77777777" w:rsidR="00F113C5" w:rsidRDefault="00F113C5" w:rsidP="00F113C5">
      <w:pPr>
        <w:pStyle w:val="ListParagraph"/>
        <w:numPr>
          <w:ilvl w:val="0"/>
          <w:numId w:val="62"/>
        </w:numPr>
      </w:pPr>
      <w:r>
        <w:t xml:space="preserve">articulate and justify answers, arguments and opinions </w:t>
      </w:r>
    </w:p>
    <w:p w14:paraId="78EE99D5" w14:textId="77777777" w:rsidR="00F113C5" w:rsidRDefault="00F113C5" w:rsidP="00F113C5">
      <w:pPr>
        <w:pStyle w:val="ListParagraph"/>
        <w:numPr>
          <w:ilvl w:val="0"/>
          <w:numId w:val="62"/>
        </w:numPr>
      </w:pPr>
      <w:r>
        <w:t xml:space="preserve">give well-structured descriptions, explanations and narratives for different purposes, including for expressing feelings </w:t>
      </w:r>
    </w:p>
    <w:p w14:paraId="0A5EE343" w14:textId="77777777" w:rsidR="00F113C5" w:rsidRDefault="00F113C5" w:rsidP="00F113C5">
      <w:pPr>
        <w:pStyle w:val="ListParagraph"/>
        <w:numPr>
          <w:ilvl w:val="0"/>
          <w:numId w:val="62"/>
        </w:numPr>
      </w:pPr>
      <w:r>
        <w:t xml:space="preserve">maintain attention and participate actively in collaborative conversations, staying on topic and initiating and responding to comments </w:t>
      </w:r>
    </w:p>
    <w:p w14:paraId="54E18280" w14:textId="77777777" w:rsidR="00F113C5" w:rsidRDefault="00F113C5" w:rsidP="00F113C5">
      <w:pPr>
        <w:pStyle w:val="ListParagraph"/>
        <w:numPr>
          <w:ilvl w:val="0"/>
          <w:numId w:val="62"/>
        </w:numPr>
      </w:pPr>
      <w:r>
        <w:t xml:space="preserve">use spoken language to develop understanding through speculating, hypothesising, imagining and exploring ideas </w:t>
      </w:r>
    </w:p>
    <w:p w14:paraId="2330CEC0" w14:textId="77777777" w:rsidR="00F113C5" w:rsidRDefault="00F113C5" w:rsidP="00F113C5">
      <w:pPr>
        <w:pStyle w:val="ListParagraph"/>
        <w:numPr>
          <w:ilvl w:val="0"/>
          <w:numId w:val="62"/>
        </w:numPr>
      </w:pPr>
      <w:r>
        <w:t xml:space="preserve">speak audibly and fluently with an increasing command of Standard English </w:t>
      </w:r>
    </w:p>
    <w:p w14:paraId="0D132808" w14:textId="77777777" w:rsidR="00F113C5" w:rsidRDefault="00F113C5" w:rsidP="00F113C5">
      <w:pPr>
        <w:pStyle w:val="ListParagraph"/>
        <w:numPr>
          <w:ilvl w:val="0"/>
          <w:numId w:val="62"/>
        </w:numPr>
      </w:pPr>
      <w:r>
        <w:t xml:space="preserve">participate in discussions, presentations, performances, role play/improvisations and debates </w:t>
      </w:r>
    </w:p>
    <w:p w14:paraId="3414C496" w14:textId="77777777" w:rsidR="00F113C5" w:rsidRDefault="00F113C5" w:rsidP="00F113C5">
      <w:pPr>
        <w:pStyle w:val="ListParagraph"/>
        <w:numPr>
          <w:ilvl w:val="0"/>
          <w:numId w:val="62"/>
        </w:numPr>
      </w:pPr>
      <w:r>
        <w:t xml:space="preserve">gain, maintain and monitor the interest of the listener(s) </w:t>
      </w:r>
    </w:p>
    <w:p w14:paraId="3E9869E1" w14:textId="77777777" w:rsidR="00F113C5" w:rsidRDefault="00F113C5" w:rsidP="00F113C5">
      <w:pPr>
        <w:pStyle w:val="ListParagraph"/>
        <w:numPr>
          <w:ilvl w:val="0"/>
          <w:numId w:val="62"/>
        </w:numPr>
      </w:pPr>
      <w:r>
        <w:t xml:space="preserve">consider and evaluate different viewpoints, attending to and building on the contributions of others </w:t>
      </w:r>
    </w:p>
    <w:p w14:paraId="7FB7572F" w14:textId="22A211FA" w:rsidR="00F113C5" w:rsidRPr="00AE6D6E" w:rsidRDefault="00F113C5" w:rsidP="00F113C5">
      <w:pPr>
        <w:pStyle w:val="ListParagraph"/>
        <w:numPr>
          <w:ilvl w:val="0"/>
          <w:numId w:val="62"/>
        </w:numPr>
      </w:pPr>
      <w:r>
        <w:t>select and use appropriate registers for effective communication</w:t>
      </w:r>
    </w:p>
    <w:p w14:paraId="557F5F70" w14:textId="2556C2F4" w:rsidR="00A95D54" w:rsidRDefault="009C11E9" w:rsidP="00C652E7">
      <w:pPr>
        <w:pStyle w:val="Heading10"/>
      </w:pPr>
      <w:bookmarkStart w:id="3" w:name="_Roles_and_responsibilities_1"/>
      <w:bookmarkStart w:id="4" w:name="_Roles_and_responsibilities"/>
      <w:bookmarkEnd w:id="3"/>
      <w:bookmarkEnd w:id="4"/>
      <w:r>
        <w:t>Teaching and Learning, personal and social development</w:t>
      </w:r>
    </w:p>
    <w:p w14:paraId="7BF7B5BD" w14:textId="77777777" w:rsidR="00CE5453" w:rsidRDefault="00CE5453" w:rsidP="00CE5453">
      <w:r>
        <w:t xml:space="preserve">At </w:t>
      </w:r>
      <w:r>
        <w:t>Over Hall Community</w:t>
      </w:r>
      <w:r>
        <w:t xml:space="preserve"> Primary School, we have developed learning behaviours that support Oracy. </w:t>
      </w:r>
    </w:p>
    <w:p w14:paraId="59E894B9" w14:textId="089CF396" w:rsidR="00CE5453" w:rsidRDefault="0088384E" w:rsidP="00CE5453">
      <w:r w:rsidRPr="0088384E">
        <w:drawing>
          <wp:anchor distT="0" distB="0" distL="114300" distR="114300" simplePos="0" relativeHeight="251670016" behindDoc="1" locked="0" layoutInCell="1" allowOverlap="1" wp14:anchorId="414D135C" wp14:editId="08397247">
            <wp:simplePos x="0" y="0"/>
            <wp:positionH relativeFrom="margin">
              <wp:align>left</wp:align>
            </wp:positionH>
            <wp:positionV relativeFrom="paragraph">
              <wp:posOffset>255905</wp:posOffset>
            </wp:positionV>
            <wp:extent cx="1343025" cy="2883124"/>
            <wp:effectExtent l="0" t="0" r="0" b="0"/>
            <wp:wrapTight wrapText="bothSides">
              <wp:wrapPolygon edited="0">
                <wp:start x="0" y="0"/>
                <wp:lineTo x="0" y="21410"/>
                <wp:lineTo x="21140" y="21410"/>
                <wp:lineTo x="211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43025" cy="2883124"/>
                    </a:xfrm>
                    <a:prstGeom prst="rect">
                      <a:avLst/>
                    </a:prstGeom>
                  </pic:spPr>
                </pic:pic>
              </a:graphicData>
            </a:graphic>
            <wp14:sizeRelH relativeFrom="page">
              <wp14:pctWidth>0</wp14:pctWidth>
            </wp14:sizeRelH>
            <wp14:sizeRelV relativeFrom="page">
              <wp14:pctHeight>0</wp14:pctHeight>
            </wp14:sizeRelV>
          </wp:anchor>
        </w:drawing>
      </w:r>
      <w:r w:rsidR="00CE5453">
        <w:t xml:space="preserve">Ready to Talk and Ready to Listen </w:t>
      </w:r>
    </w:p>
    <w:p w14:paraId="7BB679C3" w14:textId="02155CFC" w:rsidR="00CE5453" w:rsidRDefault="00CE5453" w:rsidP="00CE5453">
      <w:r>
        <w:t xml:space="preserve">To engage pupils in valuable talk teachers, need to: </w:t>
      </w:r>
    </w:p>
    <w:p w14:paraId="45F8C70C" w14:textId="77777777" w:rsidR="00CE5453" w:rsidRDefault="00CE5453" w:rsidP="00CE5453">
      <w:pPr>
        <w:pStyle w:val="ListParagraph"/>
        <w:numPr>
          <w:ilvl w:val="0"/>
          <w:numId w:val="63"/>
        </w:numPr>
      </w:pPr>
      <w:r>
        <w:t xml:space="preserve">model responses using a wide range emotional vocabulary </w:t>
      </w:r>
    </w:p>
    <w:p w14:paraId="2D75A3CA" w14:textId="46F8E299" w:rsidR="00CE5453" w:rsidRDefault="00CE5453" w:rsidP="00CE5453">
      <w:pPr>
        <w:pStyle w:val="ListParagraph"/>
        <w:numPr>
          <w:ilvl w:val="0"/>
          <w:numId w:val="63"/>
        </w:numPr>
      </w:pPr>
      <w:r>
        <w:t xml:space="preserve">ensure our pupils have enough opportunities to use it (engaging stimuli/ planned sessions) </w:t>
      </w:r>
    </w:p>
    <w:p w14:paraId="0869963F" w14:textId="5EE68704" w:rsidR="00CE5453" w:rsidRDefault="00CE5453" w:rsidP="00CE5453">
      <w:pPr>
        <w:pStyle w:val="ListParagraph"/>
        <w:numPr>
          <w:ilvl w:val="0"/>
          <w:numId w:val="63"/>
        </w:numPr>
      </w:pPr>
      <w:r>
        <w:t xml:space="preserve">create the right culture for pupils to talk and listen to each other (discussion guidelines/ class community/ connection) </w:t>
      </w:r>
    </w:p>
    <w:p w14:paraId="54DFB3D7" w14:textId="77777777" w:rsidR="0088384E" w:rsidRDefault="0088384E" w:rsidP="00CE5453"/>
    <w:p w14:paraId="7F333A00" w14:textId="1EE1BB6B" w:rsidR="00CE5453" w:rsidRDefault="00CE5453" w:rsidP="00CE5453">
      <w:r>
        <w:t xml:space="preserve">To engage pupils in valuable discussions teachers, need to: </w:t>
      </w:r>
    </w:p>
    <w:p w14:paraId="44003E0E" w14:textId="77777777" w:rsidR="00CE5453" w:rsidRDefault="00CE5453" w:rsidP="00CE5453">
      <w:pPr>
        <w:pStyle w:val="ListParagraph"/>
        <w:numPr>
          <w:ilvl w:val="0"/>
          <w:numId w:val="64"/>
        </w:numPr>
      </w:pPr>
      <w:r>
        <w:t xml:space="preserve">know what good listening looks like </w:t>
      </w:r>
    </w:p>
    <w:p w14:paraId="1C0128E2" w14:textId="77777777" w:rsidR="00CE5453" w:rsidRDefault="00CE5453" w:rsidP="00CE5453">
      <w:pPr>
        <w:pStyle w:val="ListParagraph"/>
        <w:numPr>
          <w:ilvl w:val="0"/>
          <w:numId w:val="64"/>
        </w:numPr>
      </w:pPr>
      <w:r>
        <w:t xml:space="preserve">teach what good listening is </w:t>
      </w:r>
    </w:p>
    <w:p w14:paraId="7AEE94D7" w14:textId="7AD016A1" w:rsidR="00CE5453" w:rsidRDefault="00CE5453" w:rsidP="00CE5453">
      <w:pPr>
        <w:pStyle w:val="ListParagraph"/>
        <w:numPr>
          <w:ilvl w:val="0"/>
          <w:numId w:val="64"/>
        </w:numPr>
      </w:pPr>
      <w:r>
        <w:t xml:space="preserve">model good listening ourselves (see appendix 1 for visuals to support this) </w:t>
      </w:r>
    </w:p>
    <w:p w14:paraId="4ABE361D" w14:textId="3DD04B89" w:rsidR="00CE5453" w:rsidRDefault="00CE5453" w:rsidP="00CE5453">
      <w:r>
        <w:lastRenderedPageBreak/>
        <w:t>Meaningful talking and listening needs to be taught. For Oracy to be successful, these sessions need to be planned for. During these lessons pupils need to be taught listening skills, vocabulary and discussion techniques. They have the opportunity to experience a range of talking styles – from exploratory talk to presentational talk and then apply these to a whole range of activities that helps them develop confidence.</w:t>
      </w:r>
    </w:p>
    <w:p w14:paraId="0AFE2FE2" w14:textId="6B79FD9F" w:rsidR="00A95D54" w:rsidRDefault="00B77238" w:rsidP="00AE6D6E">
      <w:pPr>
        <w:pStyle w:val="Heading10"/>
      </w:pPr>
      <w:r>
        <w:t>How to plan for Oracy sessions</w:t>
      </w:r>
    </w:p>
    <w:p w14:paraId="7953464B" w14:textId="77777777" w:rsidR="00B77238" w:rsidRDefault="00B77238" w:rsidP="00B77238">
      <w:r>
        <w:t xml:space="preserve">Meaningful talk has: </w:t>
      </w:r>
    </w:p>
    <w:p w14:paraId="17C58983" w14:textId="77777777" w:rsidR="00B77238" w:rsidRDefault="00B77238" w:rsidP="00B77238">
      <w:pPr>
        <w:pStyle w:val="ListParagraph"/>
        <w:numPr>
          <w:ilvl w:val="0"/>
          <w:numId w:val="65"/>
        </w:numPr>
      </w:pPr>
      <w:r>
        <w:t xml:space="preserve">a purpose (taken from the 4 strands of Oracy) </w:t>
      </w:r>
    </w:p>
    <w:p w14:paraId="78EAF8E7" w14:textId="77777777" w:rsidR="00B77238" w:rsidRDefault="00B77238" w:rsidP="00B77238">
      <w:pPr>
        <w:pStyle w:val="ListParagraph"/>
        <w:numPr>
          <w:ilvl w:val="0"/>
          <w:numId w:val="65"/>
        </w:numPr>
      </w:pPr>
      <w:r>
        <w:t>clear guidelines and protocols so everyone knows the rules for all speakers/ listeners</w:t>
      </w:r>
    </w:p>
    <w:p w14:paraId="51A2508E" w14:textId="77777777" w:rsidR="00B77238" w:rsidRDefault="00B77238" w:rsidP="00B77238">
      <w:pPr>
        <w:pStyle w:val="ListParagraph"/>
        <w:numPr>
          <w:ilvl w:val="0"/>
          <w:numId w:val="65"/>
        </w:numPr>
      </w:pPr>
      <w:r>
        <w:t xml:space="preserve">a group configuration </w:t>
      </w:r>
    </w:p>
    <w:p w14:paraId="40974B69" w14:textId="77777777" w:rsidR="00B77238" w:rsidRDefault="00B77238" w:rsidP="00B77238">
      <w:pPr>
        <w:pStyle w:val="ListParagraph"/>
        <w:numPr>
          <w:ilvl w:val="0"/>
          <w:numId w:val="65"/>
        </w:numPr>
      </w:pPr>
      <w:r>
        <w:t xml:space="preserve">a framework (clear roles, timings and small tasks for each person in the group) </w:t>
      </w:r>
    </w:p>
    <w:p w14:paraId="6AAA58D1" w14:textId="77777777" w:rsidR="00B77238" w:rsidRDefault="00B77238" w:rsidP="00B77238">
      <w:pPr>
        <w:pStyle w:val="ListParagraph"/>
        <w:numPr>
          <w:ilvl w:val="0"/>
          <w:numId w:val="65"/>
        </w:numPr>
      </w:pPr>
      <w:r>
        <w:t xml:space="preserve">the right vocabulary and sentence stems to support that talk </w:t>
      </w:r>
    </w:p>
    <w:p w14:paraId="1841A385" w14:textId="77777777" w:rsidR="00B77238" w:rsidRDefault="00B77238" w:rsidP="00B77238">
      <w:pPr>
        <w:pStyle w:val="ListParagraph"/>
        <w:numPr>
          <w:ilvl w:val="0"/>
          <w:numId w:val="65"/>
        </w:numPr>
      </w:pPr>
      <w:r>
        <w:t xml:space="preserve">a bank of different resources to ensure participation and engagement </w:t>
      </w:r>
    </w:p>
    <w:p w14:paraId="527F28D8" w14:textId="0CE87BA3" w:rsidR="00B77238" w:rsidRDefault="00B77238" w:rsidP="00B77238">
      <w:pPr>
        <w:pStyle w:val="ListParagraph"/>
        <w:numPr>
          <w:ilvl w:val="0"/>
          <w:numId w:val="65"/>
        </w:numPr>
      </w:pPr>
      <w:r>
        <w:t>a range of opportunities in which pupils can express themselves.</w:t>
      </w:r>
    </w:p>
    <w:p w14:paraId="4DDBC307" w14:textId="77777777" w:rsidR="00B46860" w:rsidRDefault="00B46860" w:rsidP="00B46860"/>
    <w:p w14:paraId="2141D0DD" w14:textId="292C3173" w:rsidR="00A95D54" w:rsidRDefault="00B46860" w:rsidP="00AE6D6E">
      <w:pPr>
        <w:pStyle w:val="Heading10"/>
      </w:pPr>
      <w:bookmarkStart w:id="5" w:name="_The_national_curriculum_1"/>
      <w:bookmarkEnd w:id="5"/>
      <w:r>
        <w:t>Purpose</w:t>
      </w:r>
    </w:p>
    <w:p w14:paraId="1B5A203E" w14:textId="77777777" w:rsidR="00260289" w:rsidRDefault="00260289" w:rsidP="00260289">
      <w:pPr>
        <w:pStyle w:val="PolicyBullets"/>
        <w:numPr>
          <w:ilvl w:val="0"/>
          <w:numId w:val="0"/>
        </w:numPr>
        <w:ind w:left="502" w:hanging="360"/>
      </w:pPr>
      <w:r>
        <w:t xml:space="preserve">This framework allows both staff and pupils to understand what makes good spoken communication. The four strands enable successful discussion, inspiring speech and effective communication. The framework can be used by staff to give feedback and assess progress. Pupils use the framework to self-assess, peer-assess and talk about talk. </w:t>
      </w:r>
    </w:p>
    <w:p w14:paraId="57C364C8" w14:textId="6B939B26" w:rsidR="00260289" w:rsidRDefault="00260289" w:rsidP="00260289">
      <w:pPr>
        <w:pStyle w:val="PolicyBullets"/>
        <w:numPr>
          <w:ilvl w:val="0"/>
          <w:numId w:val="0"/>
        </w:numPr>
        <w:ind w:left="502" w:hanging="360"/>
        <w:jc w:val="center"/>
      </w:pPr>
      <w:r>
        <w:t>• Physical • Cognitive • Linguistic • Social and Emotional</w:t>
      </w:r>
    </w:p>
    <w:p w14:paraId="18B3FC97" w14:textId="3EE2CFC6" w:rsidR="00260289" w:rsidRDefault="00260289" w:rsidP="00260289">
      <w:pPr>
        <w:pStyle w:val="PolicyBullets"/>
        <w:numPr>
          <w:ilvl w:val="0"/>
          <w:numId w:val="0"/>
        </w:numPr>
        <w:ind w:left="502" w:hanging="360"/>
        <w:jc w:val="center"/>
      </w:pPr>
      <w:r w:rsidRPr="00260289">
        <w:drawing>
          <wp:inline distT="0" distB="0" distL="0" distR="0" wp14:anchorId="1E49C3C9" wp14:editId="455715C6">
            <wp:extent cx="5731510" cy="26555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655570"/>
                    </a:xfrm>
                    <a:prstGeom prst="rect">
                      <a:avLst/>
                    </a:prstGeom>
                  </pic:spPr>
                </pic:pic>
              </a:graphicData>
            </a:graphic>
          </wp:inline>
        </w:drawing>
      </w:r>
    </w:p>
    <w:p w14:paraId="0652097C" w14:textId="77777777" w:rsidR="00260289" w:rsidRPr="003871DE" w:rsidRDefault="00260289" w:rsidP="00260289">
      <w:pPr>
        <w:pStyle w:val="PolicyBullets"/>
        <w:numPr>
          <w:ilvl w:val="0"/>
          <w:numId w:val="0"/>
        </w:numPr>
        <w:ind w:left="502" w:hanging="360"/>
      </w:pPr>
    </w:p>
    <w:p w14:paraId="01F666AD" w14:textId="092015A7" w:rsidR="00A95D54" w:rsidRDefault="001149CB" w:rsidP="00AE6D6E">
      <w:pPr>
        <w:pStyle w:val="Heading10"/>
      </w:pPr>
      <w:bookmarkStart w:id="6" w:name="_Cross-curricular_links"/>
      <w:bookmarkStart w:id="7" w:name="_Cross-curricular_links_1"/>
      <w:bookmarkStart w:id="8" w:name="crosscurricular"/>
      <w:bookmarkEnd w:id="6"/>
      <w:bookmarkEnd w:id="7"/>
      <w:r>
        <w:t>Guidelines and Protocols</w:t>
      </w:r>
    </w:p>
    <w:bookmarkEnd w:id="8"/>
    <w:p w14:paraId="796452A1" w14:textId="77777777" w:rsidR="00A05076" w:rsidRDefault="001149CB" w:rsidP="00A95D54">
      <w:r>
        <w:lastRenderedPageBreak/>
        <w:t xml:space="preserve">Create a set of guidelines appropriate for your setting or groups for partner and group discussion that help to maintain a safe, effective and respectful environment for talk. Use visuals, actions, photographs etc to help embed the guidelines and protocols. </w:t>
      </w:r>
    </w:p>
    <w:p w14:paraId="08B25A0D" w14:textId="77777777" w:rsidR="00A05076" w:rsidRDefault="001149CB" w:rsidP="00A95D54">
      <w:r>
        <w:t xml:space="preserve">Your guidelines and protocol posters will be visible in every area used for talk. Share them at the beginning of any Oracy session – model them and refer to them throughout any Oracy sessions. </w:t>
      </w:r>
    </w:p>
    <w:p w14:paraId="14EF394F" w14:textId="417FF63F" w:rsidR="001149CB" w:rsidRDefault="001149CB" w:rsidP="00A95D54">
      <w:r>
        <w:t>Here are some examples:</w:t>
      </w:r>
    </w:p>
    <w:p w14:paraId="6516A4C1" w14:textId="4ACC4A99" w:rsidR="00A05076" w:rsidRDefault="00A05076" w:rsidP="00A95D54">
      <w:r w:rsidRPr="00A05076">
        <w:drawing>
          <wp:inline distT="0" distB="0" distL="0" distR="0" wp14:anchorId="1A569C3C" wp14:editId="742B02EC">
            <wp:extent cx="5731510" cy="57683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768340"/>
                    </a:xfrm>
                    <a:prstGeom prst="rect">
                      <a:avLst/>
                    </a:prstGeom>
                  </pic:spPr>
                </pic:pic>
              </a:graphicData>
            </a:graphic>
          </wp:inline>
        </w:drawing>
      </w:r>
    </w:p>
    <w:p w14:paraId="2B11F6A4" w14:textId="77777777" w:rsidR="001149CB" w:rsidRPr="008D5DF1" w:rsidRDefault="001149CB" w:rsidP="00A95D54"/>
    <w:p w14:paraId="072D27AE" w14:textId="0EF0F3DE" w:rsidR="00A95D54" w:rsidRDefault="00506C2B" w:rsidP="00AE6D6E">
      <w:pPr>
        <w:pStyle w:val="Heading10"/>
      </w:pPr>
      <w:bookmarkStart w:id="9" w:name="_Teaching_and_learning"/>
      <w:bookmarkEnd w:id="9"/>
      <w:r>
        <w:t>Discussion Roles</w:t>
      </w:r>
    </w:p>
    <w:p w14:paraId="6B8A6E0D" w14:textId="6CEE8D4A" w:rsidR="003C3AE1" w:rsidRDefault="003C3AE1" w:rsidP="00A95D54">
      <w:r>
        <w:t>These discussion roles can help to manage and support group discussions. They also help to develop speaking and listening skills.</w:t>
      </w:r>
    </w:p>
    <w:p w14:paraId="16AF3411" w14:textId="434F874E" w:rsidR="003C3AE1" w:rsidRDefault="003C3AE1" w:rsidP="00A95D54">
      <w:r w:rsidRPr="003C3AE1">
        <w:lastRenderedPageBreak/>
        <w:drawing>
          <wp:inline distT="0" distB="0" distL="0" distR="0" wp14:anchorId="27BE33EE" wp14:editId="374DEB7A">
            <wp:extent cx="5731510" cy="36436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43630"/>
                    </a:xfrm>
                    <a:prstGeom prst="rect">
                      <a:avLst/>
                    </a:prstGeom>
                  </pic:spPr>
                </pic:pic>
              </a:graphicData>
            </a:graphic>
          </wp:inline>
        </w:drawing>
      </w:r>
    </w:p>
    <w:p w14:paraId="5D0688F6" w14:textId="30809A99" w:rsidR="003C3AE1" w:rsidRDefault="003C3AE1" w:rsidP="00A95D54">
      <w:r>
        <w:t>In EYFS and early KS1 you could pick one or two roles to start off with a build up – provide sentence stems in the roles for children and provide more visuals to help pupils understand the role</w:t>
      </w:r>
      <w:r>
        <w:t>.</w:t>
      </w:r>
    </w:p>
    <w:p w14:paraId="50B7B4DA" w14:textId="37304569" w:rsidR="003C3AE1" w:rsidRDefault="003C3AE1" w:rsidP="00A95D54">
      <w:r w:rsidRPr="003C3AE1">
        <w:drawing>
          <wp:inline distT="0" distB="0" distL="0" distR="0" wp14:anchorId="51E3A6D5" wp14:editId="039D57B3">
            <wp:extent cx="5731510" cy="19748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974850"/>
                    </a:xfrm>
                    <a:prstGeom prst="rect">
                      <a:avLst/>
                    </a:prstGeom>
                  </pic:spPr>
                </pic:pic>
              </a:graphicData>
            </a:graphic>
          </wp:inline>
        </w:drawing>
      </w:r>
    </w:p>
    <w:p w14:paraId="592C2367" w14:textId="77777777" w:rsidR="003C3AE1" w:rsidRDefault="003C3AE1" w:rsidP="00A95D54"/>
    <w:p w14:paraId="04FA917D" w14:textId="1EBE4157" w:rsidR="00A95D54" w:rsidRDefault="005E2F79" w:rsidP="00AE6D6E">
      <w:pPr>
        <w:pStyle w:val="Heading10"/>
      </w:pPr>
      <w:bookmarkStart w:id="10" w:name="_Planning"/>
      <w:bookmarkEnd w:id="10"/>
      <w:r>
        <w:t>A talk framework</w:t>
      </w:r>
    </w:p>
    <w:p w14:paraId="60CC8728" w14:textId="3D55AB2F" w:rsidR="005E2F79" w:rsidRDefault="005E2F79" w:rsidP="00A95D54">
      <w:r>
        <w:t>All talk sessions need to have a clear framework so pupils know the direction the talk is heading and what the purpose of their talking or listening is</w:t>
      </w:r>
      <w:r>
        <w:t>.</w:t>
      </w:r>
    </w:p>
    <w:p w14:paraId="1A94F801" w14:textId="52A294FC" w:rsidR="005E2F79" w:rsidRDefault="005E2F79" w:rsidP="00A95D54">
      <w:r w:rsidRPr="005E2F79">
        <w:lastRenderedPageBreak/>
        <w:drawing>
          <wp:inline distT="0" distB="0" distL="0" distR="0" wp14:anchorId="7684BBE9" wp14:editId="1922444A">
            <wp:extent cx="5731510" cy="29679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967990"/>
                    </a:xfrm>
                    <a:prstGeom prst="rect">
                      <a:avLst/>
                    </a:prstGeom>
                  </pic:spPr>
                </pic:pic>
              </a:graphicData>
            </a:graphic>
          </wp:inline>
        </w:drawing>
      </w:r>
    </w:p>
    <w:p w14:paraId="423A7A0A" w14:textId="470744F0" w:rsidR="005E2F79" w:rsidRDefault="005E2F79" w:rsidP="00A95D54">
      <w:r w:rsidRPr="005E2F79">
        <w:drawing>
          <wp:inline distT="0" distB="0" distL="0" distR="0" wp14:anchorId="7CEC78A9" wp14:editId="3BEE546B">
            <wp:extent cx="5731510" cy="49231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923155"/>
                    </a:xfrm>
                    <a:prstGeom prst="rect">
                      <a:avLst/>
                    </a:prstGeom>
                  </pic:spPr>
                </pic:pic>
              </a:graphicData>
            </a:graphic>
          </wp:inline>
        </w:drawing>
      </w:r>
    </w:p>
    <w:p w14:paraId="79E21B8A" w14:textId="77777777" w:rsidR="005E2F79" w:rsidRDefault="005E2F79" w:rsidP="00A95D54"/>
    <w:p w14:paraId="2FE5ECEC" w14:textId="72D9A3A2" w:rsidR="00A95D54" w:rsidRDefault="009E421B" w:rsidP="00AE6D6E">
      <w:pPr>
        <w:pStyle w:val="Heading10"/>
      </w:pPr>
      <w:bookmarkStart w:id="11" w:name="_Assessment_and_reporting"/>
      <w:bookmarkEnd w:id="11"/>
      <w:r>
        <w:t>Vocabulary and sentence stems</w:t>
      </w:r>
    </w:p>
    <w:p w14:paraId="7758D109" w14:textId="642C163B" w:rsidR="009E421B" w:rsidRDefault="009E421B" w:rsidP="00A95D54">
      <w:r>
        <w:lastRenderedPageBreak/>
        <w:t>I</w:t>
      </w:r>
      <w:r>
        <w:t>n order for knowledge to be woven into talk sessions an understanding of the correct vocabulary needs to be present. Without it meaning is lost and children will not be as well understood. Different subject matter involves the need for different words. A mixture of tier 2 (goldilocks words/ wide ranging) and tier 3 words (subject specific) should be taught along with sentence stems and visuals to support to use. Vocabulary Bullseye is a great example of gamifying the use of the correct terminology</w:t>
      </w:r>
      <w:r>
        <w:t>.</w:t>
      </w:r>
    </w:p>
    <w:p w14:paraId="0A5DC767" w14:textId="58A7BF6F" w:rsidR="00BC2587" w:rsidRDefault="00BC2587" w:rsidP="00A95D54">
      <w:r w:rsidRPr="00BC2587">
        <w:drawing>
          <wp:inline distT="0" distB="0" distL="0" distR="0" wp14:anchorId="1BB430C1" wp14:editId="0D3C582F">
            <wp:extent cx="3231180" cy="240982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6649" cy="2413903"/>
                    </a:xfrm>
                    <a:prstGeom prst="rect">
                      <a:avLst/>
                    </a:prstGeom>
                  </pic:spPr>
                </pic:pic>
              </a:graphicData>
            </a:graphic>
          </wp:inline>
        </w:drawing>
      </w:r>
      <w:r w:rsidRPr="00BC2587">
        <w:drawing>
          <wp:inline distT="0" distB="0" distL="0" distR="0" wp14:anchorId="195A176E" wp14:editId="4AE1EF57">
            <wp:extent cx="2438400" cy="14179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5342" cy="1433591"/>
                    </a:xfrm>
                    <a:prstGeom prst="rect">
                      <a:avLst/>
                    </a:prstGeom>
                  </pic:spPr>
                </pic:pic>
              </a:graphicData>
            </a:graphic>
          </wp:inline>
        </w:drawing>
      </w:r>
    </w:p>
    <w:p w14:paraId="3667F591" w14:textId="63E2FAD1" w:rsidR="00BC2587" w:rsidRDefault="00BC2587" w:rsidP="00A95D54">
      <w:r w:rsidRPr="00BC2587">
        <w:drawing>
          <wp:inline distT="0" distB="0" distL="0" distR="0" wp14:anchorId="411F668F" wp14:editId="129F0DEB">
            <wp:extent cx="3144483"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8755" cy="1831284"/>
                    </a:xfrm>
                    <a:prstGeom prst="rect">
                      <a:avLst/>
                    </a:prstGeom>
                  </pic:spPr>
                </pic:pic>
              </a:graphicData>
            </a:graphic>
          </wp:inline>
        </w:drawing>
      </w:r>
      <w:r w:rsidRPr="00BC2587">
        <w:drawing>
          <wp:inline distT="0" distB="0" distL="0" distR="0" wp14:anchorId="15BD112D" wp14:editId="5DA45E03">
            <wp:extent cx="2400300" cy="342723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9047" cy="3439721"/>
                    </a:xfrm>
                    <a:prstGeom prst="rect">
                      <a:avLst/>
                    </a:prstGeom>
                  </pic:spPr>
                </pic:pic>
              </a:graphicData>
            </a:graphic>
          </wp:inline>
        </w:drawing>
      </w:r>
    </w:p>
    <w:p w14:paraId="704439C7" w14:textId="5460DA71" w:rsidR="00BC2587" w:rsidRDefault="00BC2587" w:rsidP="00A95D54"/>
    <w:p w14:paraId="4378259A" w14:textId="77777777" w:rsidR="009E421B" w:rsidRPr="002C6893" w:rsidRDefault="009E421B" w:rsidP="00A95D54"/>
    <w:p w14:paraId="62A3FDF8" w14:textId="77777777" w:rsidR="00A95D54" w:rsidRDefault="00A95D54" w:rsidP="00AE6D6E">
      <w:pPr>
        <w:pStyle w:val="Heading10"/>
      </w:pPr>
      <w:bookmarkStart w:id="12" w:name="_Equipment_and_resources"/>
      <w:bookmarkStart w:id="13" w:name="_Health_and_safety"/>
      <w:bookmarkStart w:id="14" w:name="_Monitoring_and_review"/>
      <w:bookmarkStart w:id="15" w:name="_Resources"/>
      <w:bookmarkStart w:id="16" w:name="resources"/>
      <w:bookmarkEnd w:id="12"/>
      <w:bookmarkEnd w:id="13"/>
      <w:bookmarkEnd w:id="14"/>
      <w:bookmarkEnd w:id="15"/>
      <w:r>
        <w:t>Resources</w:t>
      </w:r>
    </w:p>
    <w:bookmarkEnd w:id="16"/>
    <w:p w14:paraId="12E7FED0" w14:textId="79142D5E" w:rsidR="00C0540B" w:rsidRDefault="00C0540B" w:rsidP="00A95D54">
      <w:r>
        <w:t>Resources that provide opportunities to promote Oracy within your classrooms – they can be applied to many curriculum subjects. All credit to Voice21</w:t>
      </w:r>
    </w:p>
    <w:p w14:paraId="161D5953" w14:textId="6FA46BE2" w:rsidR="00C0540B" w:rsidRDefault="00C0540B" w:rsidP="00A95D54">
      <w:r w:rsidRPr="00C0540B">
        <w:lastRenderedPageBreak/>
        <w:drawing>
          <wp:inline distT="0" distB="0" distL="0" distR="0" wp14:anchorId="785CD0C9" wp14:editId="0BE1C738">
            <wp:extent cx="5731510" cy="41249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124960"/>
                    </a:xfrm>
                    <a:prstGeom prst="rect">
                      <a:avLst/>
                    </a:prstGeom>
                  </pic:spPr>
                </pic:pic>
              </a:graphicData>
            </a:graphic>
          </wp:inline>
        </w:drawing>
      </w:r>
    </w:p>
    <w:p w14:paraId="11CBB451" w14:textId="37EEB03A" w:rsidR="00C0540B" w:rsidRDefault="00C0540B" w:rsidP="00A95D54">
      <w:r w:rsidRPr="00C0540B">
        <w:drawing>
          <wp:inline distT="0" distB="0" distL="0" distR="0" wp14:anchorId="48B8548F" wp14:editId="547AC49D">
            <wp:extent cx="3084447" cy="10477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90164" cy="1049692"/>
                    </a:xfrm>
                    <a:prstGeom prst="rect">
                      <a:avLst/>
                    </a:prstGeom>
                  </pic:spPr>
                </pic:pic>
              </a:graphicData>
            </a:graphic>
          </wp:inline>
        </w:drawing>
      </w:r>
    </w:p>
    <w:p w14:paraId="5AEB7537" w14:textId="5DFAEB0F" w:rsidR="00CE28A0" w:rsidRDefault="00CE28A0" w:rsidP="00A95D54">
      <w:r w:rsidRPr="00CE28A0">
        <w:drawing>
          <wp:inline distT="0" distB="0" distL="0" distR="0" wp14:anchorId="02447054" wp14:editId="4FAA0D51">
            <wp:extent cx="3228975" cy="132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5248" cy="1325921"/>
                    </a:xfrm>
                    <a:prstGeom prst="rect">
                      <a:avLst/>
                    </a:prstGeom>
                  </pic:spPr>
                </pic:pic>
              </a:graphicData>
            </a:graphic>
          </wp:inline>
        </w:drawing>
      </w:r>
      <w:r w:rsidRPr="00CE28A0">
        <w:drawing>
          <wp:inline distT="0" distB="0" distL="0" distR="0" wp14:anchorId="7E18761D" wp14:editId="0D701442">
            <wp:extent cx="2324100" cy="17402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0150" cy="1744799"/>
                    </a:xfrm>
                    <a:prstGeom prst="rect">
                      <a:avLst/>
                    </a:prstGeom>
                  </pic:spPr>
                </pic:pic>
              </a:graphicData>
            </a:graphic>
          </wp:inline>
        </w:drawing>
      </w:r>
    </w:p>
    <w:p w14:paraId="20206726" w14:textId="77777777" w:rsidR="00C0540B" w:rsidRPr="00A53CA8" w:rsidRDefault="00C0540B" w:rsidP="00A95D54"/>
    <w:p w14:paraId="562E8A20" w14:textId="58A6B99C" w:rsidR="00A95D54" w:rsidRDefault="00935EF3" w:rsidP="00C652E7">
      <w:pPr>
        <w:pStyle w:val="Heading10"/>
      </w:pPr>
      <w:bookmarkStart w:id="17" w:name="_Equal_opportunities"/>
      <w:bookmarkStart w:id="18" w:name="_Equal_opportunities_1"/>
      <w:bookmarkStart w:id="19" w:name="equalopportunities"/>
      <w:bookmarkEnd w:id="17"/>
      <w:bookmarkEnd w:id="18"/>
      <w:r>
        <w:t>O</w:t>
      </w:r>
      <w:r w:rsidR="00A95D54">
        <w:t xml:space="preserve">pportunities </w:t>
      </w:r>
      <w:r>
        <w:t>to talk</w:t>
      </w:r>
    </w:p>
    <w:bookmarkEnd w:id="19"/>
    <w:p w14:paraId="24EDE0F5" w14:textId="77777777" w:rsidR="00935EF3" w:rsidRDefault="00935EF3" w:rsidP="00A95D54">
      <w:r>
        <w:t xml:space="preserve">There are a range of Oracy activities and opportunities within the curriculum for pupils to participate in which help them to develop confidence in spoken language. </w:t>
      </w:r>
    </w:p>
    <w:p w14:paraId="6F339CAA" w14:textId="77777777" w:rsidR="00935EF3" w:rsidRDefault="00935EF3" w:rsidP="00A95D54">
      <w:pPr>
        <w:pStyle w:val="ListParagraph"/>
        <w:numPr>
          <w:ilvl w:val="0"/>
          <w:numId w:val="66"/>
        </w:numPr>
      </w:pPr>
      <w:r>
        <w:t xml:space="preserve">Collaborative work and problem solving </w:t>
      </w:r>
    </w:p>
    <w:p w14:paraId="33B101E2" w14:textId="77777777" w:rsidR="00935EF3" w:rsidRDefault="00935EF3" w:rsidP="00A95D54">
      <w:pPr>
        <w:pStyle w:val="ListParagraph"/>
        <w:numPr>
          <w:ilvl w:val="0"/>
          <w:numId w:val="66"/>
        </w:numPr>
      </w:pPr>
      <w:r>
        <w:lastRenderedPageBreak/>
        <w:t xml:space="preserve">Debate </w:t>
      </w:r>
    </w:p>
    <w:p w14:paraId="5C6B0575" w14:textId="77777777" w:rsidR="00935EF3" w:rsidRDefault="00935EF3" w:rsidP="00A95D54">
      <w:pPr>
        <w:pStyle w:val="ListParagraph"/>
        <w:numPr>
          <w:ilvl w:val="0"/>
          <w:numId w:val="66"/>
        </w:numPr>
      </w:pPr>
      <w:r>
        <w:t>Role play</w:t>
      </w:r>
    </w:p>
    <w:p w14:paraId="01CEBD2C" w14:textId="77777777" w:rsidR="00935EF3" w:rsidRDefault="00935EF3" w:rsidP="00A95D54">
      <w:pPr>
        <w:pStyle w:val="ListParagraph"/>
        <w:numPr>
          <w:ilvl w:val="0"/>
          <w:numId w:val="66"/>
        </w:numPr>
      </w:pPr>
      <w:r>
        <w:t xml:space="preserve">Drama </w:t>
      </w:r>
    </w:p>
    <w:p w14:paraId="5CC5340F" w14:textId="77777777" w:rsidR="00935EF3" w:rsidRDefault="00935EF3" w:rsidP="00A95D54">
      <w:pPr>
        <w:pStyle w:val="ListParagraph"/>
        <w:numPr>
          <w:ilvl w:val="0"/>
          <w:numId w:val="66"/>
        </w:numPr>
      </w:pPr>
      <w:r>
        <w:t xml:space="preserve">Presentations </w:t>
      </w:r>
    </w:p>
    <w:p w14:paraId="11B7D6E0" w14:textId="146B0FB9" w:rsidR="00935EF3" w:rsidRDefault="00935EF3" w:rsidP="00935EF3">
      <w:r>
        <w:t>There could be opportunities for pupils to develop their Oracy skills outside of the curriculum. This could be achieved through pupil voice groups, year group productions, assemblies, visiting speakers, topic events and participation in local events.</w:t>
      </w:r>
    </w:p>
    <w:p w14:paraId="2697094A" w14:textId="77777777" w:rsidR="00935EF3" w:rsidRPr="00AE0DFC" w:rsidRDefault="00935EF3" w:rsidP="00A95D54"/>
    <w:p w14:paraId="2233D8AB" w14:textId="77777777" w:rsidR="00A95D54" w:rsidRDefault="00A95D54" w:rsidP="00C652E7">
      <w:pPr>
        <w:pStyle w:val="Heading10"/>
      </w:pPr>
      <w:bookmarkStart w:id="20" w:name="_Monitoring_and_review_1"/>
      <w:bookmarkEnd w:id="20"/>
      <w:r>
        <w:t xml:space="preserve">Monitoring and review </w:t>
      </w:r>
    </w:p>
    <w:p w14:paraId="3A0BE047" w14:textId="4F94B625" w:rsidR="00A95D54" w:rsidRDefault="00A95D54" w:rsidP="00A95D54">
      <w:r>
        <w:t xml:space="preserve">This policy will be reviewed on an </w:t>
      </w:r>
      <w:r w:rsidR="006D4297">
        <w:t>bi-</w:t>
      </w:r>
      <w:r w:rsidRPr="006D4297">
        <w:t xml:space="preserve">annual </w:t>
      </w:r>
      <w:r>
        <w:t xml:space="preserve">basis by the </w:t>
      </w:r>
      <w:r w:rsidRPr="002C6893">
        <w:t>subject leader</w:t>
      </w:r>
      <w:r>
        <w:t xml:space="preserve">. </w:t>
      </w:r>
    </w:p>
    <w:p w14:paraId="16DB1557" w14:textId="0C2BCC53" w:rsidR="00A95D54" w:rsidRDefault="00A95D54" w:rsidP="00A95D54">
      <w:r>
        <w:t xml:space="preserve">Any changes made to this policy will be communicated to all teaching staff. </w:t>
      </w:r>
    </w:p>
    <w:p w14:paraId="074A415B" w14:textId="46B9F22F" w:rsidR="00861AAD" w:rsidRDefault="00861AAD" w:rsidP="00A95D54"/>
    <w:p w14:paraId="668CE2C4" w14:textId="45E47669" w:rsidR="00861AAD" w:rsidRDefault="00861AAD" w:rsidP="00A95D54"/>
    <w:p w14:paraId="689F61A0" w14:textId="45711BE7" w:rsidR="00861AAD" w:rsidRDefault="00861AAD" w:rsidP="00A95D54"/>
    <w:p w14:paraId="1F485286" w14:textId="34929DD8" w:rsidR="00861AAD" w:rsidRDefault="00861AAD" w:rsidP="00A95D54"/>
    <w:p w14:paraId="77BE4606" w14:textId="59915D39" w:rsidR="00861AAD" w:rsidRDefault="00861AAD" w:rsidP="00A95D54"/>
    <w:p w14:paraId="38B23617" w14:textId="27D1D6CA" w:rsidR="00861AAD" w:rsidRDefault="00861AAD" w:rsidP="00A95D54"/>
    <w:p w14:paraId="3829D355" w14:textId="379D3673" w:rsidR="00861AAD" w:rsidRDefault="00861AAD" w:rsidP="00A95D54"/>
    <w:p w14:paraId="253EBA10" w14:textId="7274BAF2" w:rsidR="00861AAD" w:rsidRDefault="00861AAD" w:rsidP="00A95D54"/>
    <w:p w14:paraId="0334CC88" w14:textId="1B971F34" w:rsidR="00861AAD" w:rsidRDefault="00861AAD" w:rsidP="00A95D54"/>
    <w:p w14:paraId="0F94BE4D" w14:textId="58554120" w:rsidR="00861AAD" w:rsidRDefault="00861AAD" w:rsidP="00A95D54"/>
    <w:p w14:paraId="59B04875" w14:textId="5AD8968E" w:rsidR="00861AAD" w:rsidRDefault="00861AAD" w:rsidP="00A95D54"/>
    <w:p w14:paraId="4214AE90" w14:textId="2E799026" w:rsidR="00861AAD" w:rsidRDefault="00861AAD" w:rsidP="00A95D54"/>
    <w:p w14:paraId="089BC060" w14:textId="5A2FC9B0" w:rsidR="00861AAD" w:rsidRDefault="00861AAD" w:rsidP="00A95D54"/>
    <w:p w14:paraId="76594238" w14:textId="594E6404" w:rsidR="00861AAD" w:rsidRDefault="00861AAD" w:rsidP="00A95D54"/>
    <w:p w14:paraId="2F5FC917" w14:textId="08B256D1" w:rsidR="00861AAD" w:rsidRDefault="00861AAD" w:rsidP="00A95D54"/>
    <w:p w14:paraId="3CB95323" w14:textId="2CB73CEF" w:rsidR="00861AAD" w:rsidRDefault="00861AAD" w:rsidP="00A95D54"/>
    <w:p w14:paraId="0CA960CA" w14:textId="58F2CF31" w:rsidR="00861AAD" w:rsidRDefault="00861AAD" w:rsidP="00A95D54"/>
    <w:p w14:paraId="76037246" w14:textId="7D43E1B6" w:rsidR="00861AAD" w:rsidRDefault="00861AAD" w:rsidP="00A95D54"/>
    <w:p w14:paraId="3036EDBE" w14:textId="464B57C8" w:rsidR="00861AAD" w:rsidRDefault="00861AAD" w:rsidP="00A95D54"/>
    <w:p w14:paraId="5373719E" w14:textId="70A7579A" w:rsidR="00861AAD" w:rsidRPr="00A95D54" w:rsidRDefault="00861AAD" w:rsidP="00A95D54">
      <w:r w:rsidRPr="00861AAD">
        <w:lastRenderedPageBreak/>
        <w:drawing>
          <wp:inline distT="0" distB="0" distL="0" distR="0" wp14:anchorId="146B0526" wp14:editId="68B14F28">
            <wp:extent cx="5706271" cy="724001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06271" cy="7240010"/>
                    </a:xfrm>
                    <a:prstGeom prst="rect">
                      <a:avLst/>
                    </a:prstGeom>
                  </pic:spPr>
                </pic:pic>
              </a:graphicData>
            </a:graphic>
          </wp:inline>
        </w:drawing>
      </w:r>
      <w:r w:rsidRPr="00861AAD">
        <w:lastRenderedPageBreak/>
        <w:drawing>
          <wp:inline distT="0" distB="0" distL="0" distR="0" wp14:anchorId="5ED8A1BC" wp14:editId="22FCFFAC">
            <wp:extent cx="5731510" cy="464121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641215"/>
                    </a:xfrm>
                    <a:prstGeom prst="rect">
                      <a:avLst/>
                    </a:prstGeom>
                  </pic:spPr>
                </pic:pic>
              </a:graphicData>
            </a:graphic>
          </wp:inline>
        </w:drawing>
      </w:r>
    </w:p>
    <w:sectPr w:rsidR="00861AAD" w:rsidRPr="00A95D54" w:rsidSect="00EA743B">
      <w:headerReference w:type="default" r:id="rId31"/>
      <w:headerReference w:type="first" r:id="rId3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E71CF22-7A88-4FB6-A599-BFFBFE4408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6A9A"/>
    <w:multiLevelType w:val="hybridMultilevel"/>
    <w:tmpl w:val="D5D4C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A479DF"/>
    <w:multiLevelType w:val="hybridMultilevel"/>
    <w:tmpl w:val="4DE49A2E"/>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C7419"/>
    <w:multiLevelType w:val="hybridMultilevel"/>
    <w:tmpl w:val="76BED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859AF"/>
    <w:multiLevelType w:val="hybridMultilevel"/>
    <w:tmpl w:val="995E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A320D"/>
    <w:multiLevelType w:val="hybridMultilevel"/>
    <w:tmpl w:val="57BE6960"/>
    <w:lvl w:ilvl="0" w:tplc="9F96B550">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BF14A5A"/>
    <w:multiLevelType w:val="hybridMultilevel"/>
    <w:tmpl w:val="51C8E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FE096C"/>
    <w:multiLevelType w:val="hybridMultilevel"/>
    <w:tmpl w:val="5A5E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4B343C"/>
    <w:multiLevelType w:val="hybridMultilevel"/>
    <w:tmpl w:val="5F3CE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7F440F"/>
    <w:multiLevelType w:val="hybridMultilevel"/>
    <w:tmpl w:val="63CA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BA7139"/>
    <w:multiLevelType w:val="hybridMultilevel"/>
    <w:tmpl w:val="E216E1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8D00B6C"/>
    <w:multiLevelType w:val="hybridMultilevel"/>
    <w:tmpl w:val="D0D05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953268"/>
    <w:multiLevelType w:val="hybridMultilevel"/>
    <w:tmpl w:val="0876D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C59F8"/>
    <w:multiLevelType w:val="hybridMultilevel"/>
    <w:tmpl w:val="91EC7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695E0A"/>
    <w:multiLevelType w:val="hybridMultilevel"/>
    <w:tmpl w:val="C07A9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4F1612"/>
    <w:multiLevelType w:val="hybridMultilevel"/>
    <w:tmpl w:val="D8827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BC774F"/>
    <w:multiLevelType w:val="hybridMultilevel"/>
    <w:tmpl w:val="C7AA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006672"/>
    <w:multiLevelType w:val="hybridMultilevel"/>
    <w:tmpl w:val="C008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CF7E76"/>
    <w:multiLevelType w:val="hybridMultilevel"/>
    <w:tmpl w:val="5D8049CA"/>
    <w:lvl w:ilvl="0" w:tplc="39F01666">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53D19E7"/>
    <w:multiLevelType w:val="hybridMultilevel"/>
    <w:tmpl w:val="EB244958"/>
    <w:lvl w:ilvl="0" w:tplc="DBF4C736">
      <w:start w:val="3"/>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C4E446B"/>
    <w:multiLevelType w:val="hybridMultilevel"/>
    <w:tmpl w:val="218E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BC1C68"/>
    <w:multiLevelType w:val="hybridMultilevel"/>
    <w:tmpl w:val="E10E62B4"/>
    <w:lvl w:ilvl="0" w:tplc="08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4" w15:restartNumberingAfterBreak="0">
    <w:nsid w:val="3F171105"/>
    <w:multiLevelType w:val="hybridMultilevel"/>
    <w:tmpl w:val="27C4F8DC"/>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E05B29"/>
    <w:multiLevelType w:val="hybridMultilevel"/>
    <w:tmpl w:val="EF5A0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8C22A1"/>
    <w:multiLevelType w:val="multilevel"/>
    <w:tmpl w:val="7C621AEA"/>
    <w:numStyleLink w:val="Style1"/>
  </w:abstractNum>
  <w:abstractNum w:abstractNumId="27" w15:restartNumberingAfterBreak="0">
    <w:nsid w:val="44D61625"/>
    <w:multiLevelType w:val="hybridMultilevel"/>
    <w:tmpl w:val="B8423078"/>
    <w:lvl w:ilvl="0" w:tplc="DBF4C736">
      <w:start w:val="3"/>
      <w:numFmt w:val="bullet"/>
      <w:lvlText w:val="-"/>
      <w:lvlJc w:val="left"/>
      <w:pPr>
        <w:ind w:left="502" w:hanging="360"/>
      </w:pPr>
      <w:rPr>
        <w:rFonts w:ascii="Arial" w:eastAsia="Times New Roman" w:hAnsi="Arial" w:cs="Aria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8" w15:restartNumberingAfterBreak="0">
    <w:nsid w:val="461E3AAD"/>
    <w:multiLevelType w:val="hybridMultilevel"/>
    <w:tmpl w:val="069A9094"/>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A76CF7"/>
    <w:multiLevelType w:val="hybridMultilevel"/>
    <w:tmpl w:val="0A54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D96F33"/>
    <w:multiLevelType w:val="hybridMultilevel"/>
    <w:tmpl w:val="73A889E8"/>
    <w:lvl w:ilvl="0" w:tplc="08090001">
      <w:start w:val="1"/>
      <w:numFmt w:val="bullet"/>
      <w:lvlText w:val=""/>
      <w:lvlJc w:val="left"/>
      <w:pPr>
        <w:ind w:left="502" w:hanging="360"/>
      </w:pPr>
      <w:rPr>
        <w:rFonts w:ascii="Symbol" w:hAnsi="Symbo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31" w15:restartNumberingAfterBreak="0">
    <w:nsid w:val="49E17CF5"/>
    <w:multiLevelType w:val="hybridMultilevel"/>
    <w:tmpl w:val="244A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6C45B8"/>
    <w:multiLevelType w:val="hybridMultilevel"/>
    <w:tmpl w:val="C4383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7218F4"/>
    <w:multiLevelType w:val="hybridMultilevel"/>
    <w:tmpl w:val="EBFC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F53A05"/>
    <w:multiLevelType w:val="hybridMultilevel"/>
    <w:tmpl w:val="293ADA7E"/>
    <w:lvl w:ilvl="0" w:tplc="DB4C72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680762"/>
    <w:multiLevelType w:val="hybridMultilevel"/>
    <w:tmpl w:val="C4F2E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FC563C"/>
    <w:multiLevelType w:val="hybridMultilevel"/>
    <w:tmpl w:val="E28CD174"/>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4B57DB8"/>
    <w:multiLevelType w:val="hybridMultilevel"/>
    <w:tmpl w:val="7A823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57A63EB"/>
    <w:multiLevelType w:val="hybridMultilevel"/>
    <w:tmpl w:val="75B04458"/>
    <w:lvl w:ilvl="0" w:tplc="8A86D79C">
      <w:start w:val="1"/>
      <w:numFmt w:val="bullet"/>
      <w:pStyle w:val="PolicyBullets"/>
      <w:lvlText w:val=""/>
      <w:lvlJc w:val="left"/>
      <w:pPr>
        <w:ind w:left="502" w:hanging="360"/>
      </w:pPr>
      <w:rPr>
        <w:rFonts w:ascii="Symbol" w:hAnsi="Symbol" w:hint="default"/>
      </w:rPr>
    </w:lvl>
    <w:lvl w:ilvl="1" w:tplc="DBF4C736">
      <w:start w:val="3"/>
      <w:numFmt w:val="bullet"/>
      <w:lvlText w:val="-"/>
      <w:lvlJc w:val="left"/>
      <w:pPr>
        <w:ind w:left="1222" w:hanging="360"/>
      </w:pPr>
      <w:rPr>
        <w:rFonts w:ascii="Arial" w:eastAsia="Times New Roman" w:hAnsi="Arial" w:cs="Arial"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61D532D"/>
    <w:multiLevelType w:val="hybridMultilevel"/>
    <w:tmpl w:val="78166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A341BF"/>
    <w:multiLevelType w:val="hybridMultilevel"/>
    <w:tmpl w:val="1D9C4A60"/>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3" w15:restartNumberingAfterBreak="0">
    <w:nsid w:val="5A221E1E"/>
    <w:multiLevelType w:val="multilevel"/>
    <w:tmpl w:val="2584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1866EA"/>
    <w:multiLevelType w:val="hybridMultilevel"/>
    <w:tmpl w:val="2C0E6D7E"/>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881389"/>
    <w:multiLevelType w:val="hybridMultilevel"/>
    <w:tmpl w:val="8B5A92A2"/>
    <w:lvl w:ilvl="0" w:tplc="DB4C723C">
      <w:numFmt w:val="bullet"/>
      <w:lvlText w:val="-"/>
      <w:lvlJc w:val="left"/>
      <w:pPr>
        <w:ind w:left="502" w:hanging="360"/>
      </w:pPr>
      <w:rPr>
        <w:rFonts w:ascii="Arial" w:eastAsia="Times New Roman" w:hAnsi="Arial" w:cs="Aria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6" w15:restartNumberingAfterBreak="0">
    <w:nsid w:val="618B61FE"/>
    <w:multiLevelType w:val="hybridMultilevel"/>
    <w:tmpl w:val="2E8E4B46"/>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36B4398"/>
    <w:multiLevelType w:val="hybridMultilevel"/>
    <w:tmpl w:val="C08A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D94BC3"/>
    <w:multiLevelType w:val="hybridMultilevel"/>
    <w:tmpl w:val="8C70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73490FE7"/>
    <w:multiLevelType w:val="hybridMultilevel"/>
    <w:tmpl w:val="270EA36A"/>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60C6A56"/>
    <w:multiLevelType w:val="hybridMultilevel"/>
    <w:tmpl w:val="FDAE94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850554C"/>
    <w:multiLevelType w:val="hybridMultilevel"/>
    <w:tmpl w:val="2DC2D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8511C9F"/>
    <w:multiLevelType w:val="hybridMultilevel"/>
    <w:tmpl w:val="6F0C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021D77"/>
    <w:multiLevelType w:val="hybridMultilevel"/>
    <w:tmpl w:val="0DC0E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9B78B1"/>
    <w:multiLevelType w:val="hybridMultilevel"/>
    <w:tmpl w:val="BFACD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286DC6"/>
    <w:multiLevelType w:val="hybridMultilevel"/>
    <w:tmpl w:val="4340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513C0"/>
    <w:multiLevelType w:val="hybridMultilevel"/>
    <w:tmpl w:val="9CC48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C8D1386"/>
    <w:multiLevelType w:val="hybridMultilevel"/>
    <w:tmpl w:val="5344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F463C4"/>
    <w:multiLevelType w:val="hybridMultilevel"/>
    <w:tmpl w:val="2C74B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D073925"/>
    <w:multiLevelType w:val="hybridMultilevel"/>
    <w:tmpl w:val="DDCA3266"/>
    <w:lvl w:ilvl="0" w:tplc="DB4C72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DAA3E69"/>
    <w:multiLevelType w:val="hybridMultilevel"/>
    <w:tmpl w:val="E35256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1"/>
  </w:num>
  <w:num w:numId="2">
    <w:abstractNumId w:val="52"/>
  </w:num>
  <w:num w:numId="3">
    <w:abstractNumId w:val="37"/>
  </w:num>
  <w:num w:numId="4">
    <w:abstractNumId w:val="1"/>
  </w:num>
  <w:num w:numId="5">
    <w:abstractNumId w:val="42"/>
  </w:num>
  <w:num w:numId="6">
    <w:abstractNumId w:val="50"/>
  </w:num>
  <w:num w:numId="7">
    <w:abstractNumId w:val="2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9"/>
  </w:num>
  <w:num w:numId="9">
    <w:abstractNumId w:val="47"/>
  </w:num>
  <w:num w:numId="10">
    <w:abstractNumId w:val="8"/>
  </w:num>
  <w:num w:numId="11">
    <w:abstractNumId w:val="10"/>
  </w:num>
  <w:num w:numId="12">
    <w:abstractNumId w:val="2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7"/>
  </w:num>
  <w:num w:numId="14">
    <w:abstractNumId w:val="25"/>
  </w:num>
  <w:num w:numId="15">
    <w:abstractNumId w:val="59"/>
  </w:num>
  <w:num w:numId="16">
    <w:abstractNumId w:val="19"/>
  </w:num>
  <w:num w:numId="17">
    <w:abstractNumId w:val="57"/>
  </w:num>
  <w:num w:numId="18">
    <w:abstractNumId w:val="11"/>
  </w:num>
  <w:num w:numId="19">
    <w:abstractNumId w:val="44"/>
  </w:num>
  <w:num w:numId="20">
    <w:abstractNumId w:val="63"/>
  </w:num>
  <w:num w:numId="21">
    <w:abstractNumId w:val="34"/>
  </w:num>
  <w:num w:numId="22">
    <w:abstractNumId w:val="24"/>
  </w:num>
  <w:num w:numId="23">
    <w:abstractNumId w:val="41"/>
  </w:num>
  <w:num w:numId="24">
    <w:abstractNumId w:val="21"/>
  </w:num>
  <w:num w:numId="25">
    <w:abstractNumId w:val="28"/>
  </w:num>
  <w:num w:numId="26">
    <w:abstractNumId w:val="23"/>
  </w:num>
  <w:num w:numId="27">
    <w:abstractNumId w:val="46"/>
  </w:num>
  <w:num w:numId="28">
    <w:abstractNumId w:val="36"/>
  </w:num>
  <w:num w:numId="29">
    <w:abstractNumId w:val="27"/>
  </w:num>
  <w:num w:numId="30">
    <w:abstractNumId w:val="60"/>
  </w:num>
  <w:num w:numId="31">
    <w:abstractNumId w:val="4"/>
  </w:num>
  <w:num w:numId="32">
    <w:abstractNumId w:val="45"/>
  </w:num>
  <w:num w:numId="33">
    <w:abstractNumId w:val="30"/>
  </w:num>
  <w:num w:numId="34">
    <w:abstractNumId w:val="55"/>
  </w:num>
  <w:num w:numId="35">
    <w:abstractNumId w:val="6"/>
  </w:num>
  <w:num w:numId="36">
    <w:abstractNumId w:val="13"/>
  </w:num>
  <w:num w:numId="37">
    <w:abstractNumId w:val="0"/>
  </w:num>
  <w:num w:numId="38">
    <w:abstractNumId w:val="17"/>
  </w:num>
  <w:num w:numId="39">
    <w:abstractNumId w:val="58"/>
  </w:num>
  <w:num w:numId="40">
    <w:abstractNumId w:val="29"/>
  </w:num>
  <w:num w:numId="41">
    <w:abstractNumId w:val="2"/>
  </w:num>
  <w:num w:numId="42">
    <w:abstractNumId w:val="64"/>
  </w:num>
  <w:num w:numId="43">
    <w:abstractNumId w:val="22"/>
  </w:num>
  <w:num w:numId="44">
    <w:abstractNumId w:val="56"/>
  </w:num>
  <w:num w:numId="45">
    <w:abstractNumId w:val="49"/>
  </w:num>
  <w:num w:numId="46">
    <w:abstractNumId w:val="54"/>
  </w:num>
  <w:num w:numId="47">
    <w:abstractNumId w:val="12"/>
  </w:num>
  <w:num w:numId="48">
    <w:abstractNumId w:val="31"/>
  </w:num>
  <w:num w:numId="49">
    <w:abstractNumId w:val="48"/>
  </w:num>
  <w:num w:numId="50">
    <w:abstractNumId w:val="3"/>
  </w:num>
  <w:num w:numId="51">
    <w:abstractNumId w:val="38"/>
  </w:num>
  <w:num w:numId="52">
    <w:abstractNumId w:val="5"/>
  </w:num>
  <w:num w:numId="53">
    <w:abstractNumId w:val="53"/>
  </w:num>
  <w:num w:numId="54">
    <w:abstractNumId w:val="32"/>
  </w:num>
  <w:num w:numId="55">
    <w:abstractNumId w:val="18"/>
  </w:num>
  <w:num w:numId="56">
    <w:abstractNumId w:val="33"/>
  </w:num>
  <w:num w:numId="57">
    <w:abstractNumId w:val="62"/>
  </w:num>
  <w:num w:numId="58">
    <w:abstractNumId w:val="40"/>
  </w:num>
  <w:num w:numId="59">
    <w:abstractNumId w:val="20"/>
  </w:num>
  <w:num w:numId="60">
    <w:abstractNumId w:val="61"/>
  </w:num>
  <w:num w:numId="61">
    <w:abstractNumId w:val="43"/>
  </w:num>
  <w:num w:numId="62">
    <w:abstractNumId w:val="14"/>
  </w:num>
  <w:num w:numId="63">
    <w:abstractNumId w:val="16"/>
  </w:num>
  <w:num w:numId="64">
    <w:abstractNumId w:val="15"/>
  </w:num>
  <w:num w:numId="65">
    <w:abstractNumId w:val="35"/>
  </w:num>
  <w:num w:numId="66">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5E9"/>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B41"/>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CB1"/>
    <w:rsid w:val="000636F0"/>
    <w:rsid w:val="000657EA"/>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4717"/>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3993"/>
    <w:rsid w:val="000F6641"/>
    <w:rsid w:val="000F7364"/>
    <w:rsid w:val="0010030D"/>
    <w:rsid w:val="00100E48"/>
    <w:rsid w:val="00102117"/>
    <w:rsid w:val="001027B0"/>
    <w:rsid w:val="00102C35"/>
    <w:rsid w:val="00102F13"/>
    <w:rsid w:val="001041F9"/>
    <w:rsid w:val="00104487"/>
    <w:rsid w:val="0010744E"/>
    <w:rsid w:val="00111A96"/>
    <w:rsid w:val="00111AB1"/>
    <w:rsid w:val="00112B3A"/>
    <w:rsid w:val="00112B99"/>
    <w:rsid w:val="00112BA7"/>
    <w:rsid w:val="00113D79"/>
    <w:rsid w:val="001149CB"/>
    <w:rsid w:val="00114F0B"/>
    <w:rsid w:val="00115A0E"/>
    <w:rsid w:val="001161EF"/>
    <w:rsid w:val="00117B96"/>
    <w:rsid w:val="00120C1C"/>
    <w:rsid w:val="00120D87"/>
    <w:rsid w:val="00122ED0"/>
    <w:rsid w:val="0012519B"/>
    <w:rsid w:val="00125A74"/>
    <w:rsid w:val="00126EC9"/>
    <w:rsid w:val="001274D5"/>
    <w:rsid w:val="00127C83"/>
    <w:rsid w:val="00130DAE"/>
    <w:rsid w:val="00131C61"/>
    <w:rsid w:val="00132747"/>
    <w:rsid w:val="001328E8"/>
    <w:rsid w:val="00134C0F"/>
    <w:rsid w:val="001352CE"/>
    <w:rsid w:val="00136EC0"/>
    <w:rsid w:val="00140363"/>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3C6D"/>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F31"/>
    <w:rsid w:val="00220DF6"/>
    <w:rsid w:val="00223D79"/>
    <w:rsid w:val="00224677"/>
    <w:rsid w:val="002255EF"/>
    <w:rsid w:val="002266F3"/>
    <w:rsid w:val="00230DE8"/>
    <w:rsid w:val="002317E1"/>
    <w:rsid w:val="002333A7"/>
    <w:rsid w:val="00234463"/>
    <w:rsid w:val="002367D1"/>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57E31"/>
    <w:rsid w:val="00260289"/>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147"/>
    <w:rsid w:val="002A0C00"/>
    <w:rsid w:val="002A2040"/>
    <w:rsid w:val="002A3C43"/>
    <w:rsid w:val="002A43B2"/>
    <w:rsid w:val="002A7758"/>
    <w:rsid w:val="002B016F"/>
    <w:rsid w:val="002B0F16"/>
    <w:rsid w:val="002B433F"/>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376"/>
    <w:rsid w:val="00375887"/>
    <w:rsid w:val="00375B19"/>
    <w:rsid w:val="00375EB1"/>
    <w:rsid w:val="0037681B"/>
    <w:rsid w:val="00380EDD"/>
    <w:rsid w:val="00382ADF"/>
    <w:rsid w:val="00382B82"/>
    <w:rsid w:val="00383051"/>
    <w:rsid w:val="003836AD"/>
    <w:rsid w:val="00384617"/>
    <w:rsid w:val="00384699"/>
    <w:rsid w:val="003850D8"/>
    <w:rsid w:val="003871DE"/>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AE1"/>
    <w:rsid w:val="003C3C79"/>
    <w:rsid w:val="003C3F23"/>
    <w:rsid w:val="003C4278"/>
    <w:rsid w:val="003D112D"/>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BC8"/>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6C2B"/>
    <w:rsid w:val="0050713B"/>
    <w:rsid w:val="0051000B"/>
    <w:rsid w:val="00510B45"/>
    <w:rsid w:val="00511050"/>
    <w:rsid w:val="00512125"/>
    <w:rsid w:val="00512ED4"/>
    <w:rsid w:val="005138C6"/>
    <w:rsid w:val="00513915"/>
    <w:rsid w:val="00515448"/>
    <w:rsid w:val="00516B68"/>
    <w:rsid w:val="00517BCF"/>
    <w:rsid w:val="00521BFC"/>
    <w:rsid w:val="00522DC2"/>
    <w:rsid w:val="005237F3"/>
    <w:rsid w:val="00525284"/>
    <w:rsid w:val="005267A5"/>
    <w:rsid w:val="00527497"/>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2E47"/>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F0D"/>
    <w:rsid w:val="005E2F79"/>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82A"/>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B5"/>
    <w:rsid w:val="00686EE1"/>
    <w:rsid w:val="0068728F"/>
    <w:rsid w:val="00690EE4"/>
    <w:rsid w:val="00691E74"/>
    <w:rsid w:val="00691E7A"/>
    <w:rsid w:val="0069207B"/>
    <w:rsid w:val="006951E5"/>
    <w:rsid w:val="0069630A"/>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4297"/>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818"/>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311B"/>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21CA"/>
    <w:rsid w:val="008067A3"/>
    <w:rsid w:val="00810848"/>
    <w:rsid w:val="0081285C"/>
    <w:rsid w:val="00812E2E"/>
    <w:rsid w:val="00812FA0"/>
    <w:rsid w:val="00813091"/>
    <w:rsid w:val="008137B1"/>
    <w:rsid w:val="0081467A"/>
    <w:rsid w:val="00815FD4"/>
    <w:rsid w:val="00820075"/>
    <w:rsid w:val="00822620"/>
    <w:rsid w:val="00822CB1"/>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0B"/>
    <w:rsid w:val="008521DD"/>
    <w:rsid w:val="0085312F"/>
    <w:rsid w:val="008534A5"/>
    <w:rsid w:val="00853949"/>
    <w:rsid w:val="00854F34"/>
    <w:rsid w:val="00857363"/>
    <w:rsid w:val="00857C89"/>
    <w:rsid w:val="00860430"/>
    <w:rsid w:val="00861AAD"/>
    <w:rsid w:val="00862A08"/>
    <w:rsid w:val="0086446B"/>
    <w:rsid w:val="00865449"/>
    <w:rsid w:val="0086646A"/>
    <w:rsid w:val="00866B3B"/>
    <w:rsid w:val="00867141"/>
    <w:rsid w:val="0086719D"/>
    <w:rsid w:val="008674AC"/>
    <w:rsid w:val="0087014D"/>
    <w:rsid w:val="008702F8"/>
    <w:rsid w:val="008705D6"/>
    <w:rsid w:val="00870CD0"/>
    <w:rsid w:val="00873E0E"/>
    <w:rsid w:val="0087447C"/>
    <w:rsid w:val="00877C91"/>
    <w:rsid w:val="008800F3"/>
    <w:rsid w:val="0088180D"/>
    <w:rsid w:val="0088384E"/>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5EF3"/>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1F2"/>
    <w:rsid w:val="009B4985"/>
    <w:rsid w:val="009B702B"/>
    <w:rsid w:val="009B7508"/>
    <w:rsid w:val="009B7574"/>
    <w:rsid w:val="009B7C32"/>
    <w:rsid w:val="009C0342"/>
    <w:rsid w:val="009C11E9"/>
    <w:rsid w:val="009C16B7"/>
    <w:rsid w:val="009C2278"/>
    <w:rsid w:val="009C4014"/>
    <w:rsid w:val="009C6FD8"/>
    <w:rsid w:val="009C711B"/>
    <w:rsid w:val="009C72C0"/>
    <w:rsid w:val="009D0D60"/>
    <w:rsid w:val="009D1421"/>
    <w:rsid w:val="009D191C"/>
    <w:rsid w:val="009D1A1B"/>
    <w:rsid w:val="009D3506"/>
    <w:rsid w:val="009D5855"/>
    <w:rsid w:val="009D5B5A"/>
    <w:rsid w:val="009D6753"/>
    <w:rsid w:val="009D6921"/>
    <w:rsid w:val="009D7C3D"/>
    <w:rsid w:val="009E1147"/>
    <w:rsid w:val="009E278E"/>
    <w:rsid w:val="009E34DC"/>
    <w:rsid w:val="009E421B"/>
    <w:rsid w:val="009E44FB"/>
    <w:rsid w:val="009E5DCD"/>
    <w:rsid w:val="009F0D88"/>
    <w:rsid w:val="009F0EF7"/>
    <w:rsid w:val="009F1103"/>
    <w:rsid w:val="009F3A48"/>
    <w:rsid w:val="009F5952"/>
    <w:rsid w:val="009F5AFC"/>
    <w:rsid w:val="00A04460"/>
    <w:rsid w:val="00A05076"/>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46C"/>
    <w:rsid w:val="00A82E67"/>
    <w:rsid w:val="00A83249"/>
    <w:rsid w:val="00A838EF"/>
    <w:rsid w:val="00A840FA"/>
    <w:rsid w:val="00A8675F"/>
    <w:rsid w:val="00A90EEE"/>
    <w:rsid w:val="00A9338C"/>
    <w:rsid w:val="00A95D54"/>
    <w:rsid w:val="00AA0378"/>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6D6E"/>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B67"/>
    <w:rsid w:val="00B10C3A"/>
    <w:rsid w:val="00B11932"/>
    <w:rsid w:val="00B11D08"/>
    <w:rsid w:val="00B14D90"/>
    <w:rsid w:val="00B15432"/>
    <w:rsid w:val="00B16058"/>
    <w:rsid w:val="00B1714E"/>
    <w:rsid w:val="00B173C9"/>
    <w:rsid w:val="00B204D1"/>
    <w:rsid w:val="00B3009C"/>
    <w:rsid w:val="00B319A9"/>
    <w:rsid w:val="00B3258C"/>
    <w:rsid w:val="00B32F87"/>
    <w:rsid w:val="00B332ED"/>
    <w:rsid w:val="00B33428"/>
    <w:rsid w:val="00B340EB"/>
    <w:rsid w:val="00B34C63"/>
    <w:rsid w:val="00B352B6"/>
    <w:rsid w:val="00B370BA"/>
    <w:rsid w:val="00B42F4D"/>
    <w:rsid w:val="00B441C1"/>
    <w:rsid w:val="00B46687"/>
    <w:rsid w:val="00B46860"/>
    <w:rsid w:val="00B47CCB"/>
    <w:rsid w:val="00B50959"/>
    <w:rsid w:val="00B50B78"/>
    <w:rsid w:val="00B5234B"/>
    <w:rsid w:val="00B56890"/>
    <w:rsid w:val="00B611CA"/>
    <w:rsid w:val="00B615BD"/>
    <w:rsid w:val="00B6583B"/>
    <w:rsid w:val="00B666E4"/>
    <w:rsid w:val="00B70316"/>
    <w:rsid w:val="00B72CFC"/>
    <w:rsid w:val="00B7510C"/>
    <w:rsid w:val="00B75F54"/>
    <w:rsid w:val="00B76721"/>
    <w:rsid w:val="00B77238"/>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283F"/>
    <w:rsid w:val="00BB3986"/>
    <w:rsid w:val="00BB43D1"/>
    <w:rsid w:val="00BB5571"/>
    <w:rsid w:val="00BB6A69"/>
    <w:rsid w:val="00BB7263"/>
    <w:rsid w:val="00BB7CCC"/>
    <w:rsid w:val="00BC018F"/>
    <w:rsid w:val="00BC061C"/>
    <w:rsid w:val="00BC0C77"/>
    <w:rsid w:val="00BC258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40B"/>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A99"/>
    <w:rsid w:val="00C4505C"/>
    <w:rsid w:val="00C50E27"/>
    <w:rsid w:val="00C51A46"/>
    <w:rsid w:val="00C53416"/>
    <w:rsid w:val="00C5369D"/>
    <w:rsid w:val="00C54B21"/>
    <w:rsid w:val="00C55C33"/>
    <w:rsid w:val="00C562AD"/>
    <w:rsid w:val="00C570D7"/>
    <w:rsid w:val="00C57B8B"/>
    <w:rsid w:val="00C61466"/>
    <w:rsid w:val="00C621F2"/>
    <w:rsid w:val="00C652E7"/>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E42"/>
    <w:rsid w:val="00C83EDE"/>
    <w:rsid w:val="00C8446D"/>
    <w:rsid w:val="00C844C8"/>
    <w:rsid w:val="00C869E2"/>
    <w:rsid w:val="00C8723B"/>
    <w:rsid w:val="00C90FE4"/>
    <w:rsid w:val="00C91830"/>
    <w:rsid w:val="00C91A05"/>
    <w:rsid w:val="00C91B18"/>
    <w:rsid w:val="00C91BAD"/>
    <w:rsid w:val="00C92911"/>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28A0"/>
    <w:rsid w:val="00CE5026"/>
    <w:rsid w:val="00CE5453"/>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6C39"/>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84C"/>
    <w:rsid w:val="00DC7D97"/>
    <w:rsid w:val="00DC7ED7"/>
    <w:rsid w:val="00DD1AB5"/>
    <w:rsid w:val="00DD3C82"/>
    <w:rsid w:val="00DD3D7E"/>
    <w:rsid w:val="00DD480B"/>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930"/>
    <w:rsid w:val="00E046BE"/>
    <w:rsid w:val="00E0759D"/>
    <w:rsid w:val="00E145A1"/>
    <w:rsid w:val="00E14F08"/>
    <w:rsid w:val="00E15CD2"/>
    <w:rsid w:val="00E15ECB"/>
    <w:rsid w:val="00E1780F"/>
    <w:rsid w:val="00E20992"/>
    <w:rsid w:val="00E228D7"/>
    <w:rsid w:val="00E22B1B"/>
    <w:rsid w:val="00E23C56"/>
    <w:rsid w:val="00E250A6"/>
    <w:rsid w:val="00E2621F"/>
    <w:rsid w:val="00E30E04"/>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B3C"/>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963A9"/>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13C5"/>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37D"/>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1A3F"/>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19C"/>
    <w:rsid w:val="00FE379A"/>
    <w:rsid w:val="00FE601F"/>
    <w:rsid w:val="00FE606D"/>
    <w:rsid w:val="00FE79EC"/>
    <w:rsid w:val="00FF07B6"/>
    <w:rsid w:val="00FF1F46"/>
    <w:rsid w:val="00FF384E"/>
    <w:rsid w:val="00FF517C"/>
    <w:rsid w:val="00FF5992"/>
    <w:rsid w:val="00FF6527"/>
    <w:rsid w:val="00FF6767"/>
    <w:rsid w:val="00FF6E0F"/>
    <w:rsid w:val="00FF7B72"/>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E6D6E"/>
    <w:pPr>
      <w:numPr>
        <w:numId w:val="59"/>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E6D6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link w:val="PolicyLevel3Char"/>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PlaceholderText">
    <w:name w:val="Placeholder Text"/>
    <w:basedOn w:val="DefaultParagraphFont"/>
    <w:uiPriority w:val="99"/>
    <w:semiHidden/>
    <w:rsid w:val="00A95D54"/>
    <w:rPr>
      <w:color w:val="808080"/>
    </w:rPr>
  </w:style>
  <w:style w:type="character" w:customStyle="1" w:styleId="PolicyLevel3Char">
    <w:name w:val="Policy Level 3 Char"/>
    <w:basedOn w:val="Style2Char"/>
    <w:link w:val="PolicyLevel3"/>
    <w:rsid w:val="00A95D54"/>
    <w:rPr>
      <w:rFonts w:asciiTheme="majorHAnsi" w:hAnsiTheme="majorHAnsi" w:cstheme="minorHAnsi"/>
      <w:b w:val="0"/>
      <w:sz w:val="28"/>
      <w:szCs w:val="32"/>
    </w:rPr>
  </w:style>
  <w:style w:type="character" w:customStyle="1" w:styleId="Mention1">
    <w:name w:val="Mention1"/>
    <w:basedOn w:val="DefaultParagraphFont"/>
    <w:uiPriority w:val="99"/>
    <w:semiHidden/>
    <w:unhideWhenUsed/>
    <w:rsid w:val="00A95D5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a49432-76e1-49d8-9600-88bf72fcaebb">
      <Terms xmlns="http://schemas.microsoft.com/office/infopath/2007/PartnerControls"/>
    </lcf76f155ced4ddcb4097134ff3c332f>
    <TaxCatchAll xmlns="6a742e81-869e-4d0a-8f95-59d7692dba5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5209337AE99148A273DA5702B7798B" ma:contentTypeVersion="12" ma:contentTypeDescription="Create a new document." ma:contentTypeScope="" ma:versionID="484024eaed8b400a8af83b63012f8529">
  <xsd:schema xmlns:xsd="http://www.w3.org/2001/XMLSchema" xmlns:xs="http://www.w3.org/2001/XMLSchema" xmlns:p="http://schemas.microsoft.com/office/2006/metadata/properties" xmlns:ns2="0ea49432-76e1-49d8-9600-88bf72fcaebb" xmlns:ns3="6a742e81-869e-4d0a-8f95-59d7692dba5f" targetNamespace="http://schemas.microsoft.com/office/2006/metadata/properties" ma:root="true" ma:fieldsID="4931a555a76c540d6f82efc980f21bf6" ns2:_="" ns3:_="">
    <xsd:import namespace="0ea49432-76e1-49d8-9600-88bf72fcaebb"/>
    <xsd:import namespace="6a742e81-869e-4d0a-8f95-59d7692dba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49432-76e1-49d8-9600-88bf72fca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34fd1d2-b92b-49a1-865d-da3a46859e4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742e81-869e-4d0a-8f95-59d7692dba5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01c0205-4fea-424f-b154-287b9dfb0051}" ma:internalName="TaxCatchAll" ma:showField="CatchAllData" ma:web="6a742e81-869e-4d0a-8f95-59d7692dba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9D7DD9-3952-44ED-9EFF-916925909A72}">
  <ds:schemaRefs>
    <ds:schemaRef ds:uri="http://schemas.microsoft.com/office/2006/metadata/properties"/>
    <ds:schemaRef ds:uri="http://schemas.microsoft.com/office/infopath/2007/PartnerControls"/>
    <ds:schemaRef ds:uri="0ea49432-76e1-49d8-9600-88bf72fcaebb"/>
    <ds:schemaRef ds:uri="6a742e81-869e-4d0a-8f95-59d7692dba5f"/>
  </ds:schemaRefs>
</ds:datastoreItem>
</file>

<file path=customXml/itemProps2.xml><?xml version="1.0" encoding="utf-8"?>
<ds:datastoreItem xmlns:ds="http://schemas.openxmlformats.org/officeDocument/2006/customXml" ds:itemID="{9B3F067E-709F-4BB7-99C8-40A03D95F7A2}">
  <ds:schemaRefs>
    <ds:schemaRef ds:uri="http://schemas.openxmlformats.org/officeDocument/2006/bibliography"/>
  </ds:schemaRefs>
</ds:datastoreItem>
</file>

<file path=customXml/itemProps3.xml><?xml version="1.0" encoding="utf-8"?>
<ds:datastoreItem xmlns:ds="http://schemas.openxmlformats.org/officeDocument/2006/customXml" ds:itemID="{61697FA1-EB6A-4CCA-AA58-C6856DAD4DA5}">
  <ds:schemaRefs>
    <ds:schemaRef ds:uri="http://schemas.microsoft.com/sharepoint/v3/contenttype/forms"/>
  </ds:schemaRefs>
</ds:datastoreItem>
</file>

<file path=customXml/itemProps4.xml><?xml version="1.0" encoding="utf-8"?>
<ds:datastoreItem xmlns:ds="http://schemas.openxmlformats.org/officeDocument/2006/customXml" ds:itemID="{C810E234-B5DC-4E66-A8C9-3754EB392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49432-76e1-49d8-9600-88bf72fcaebb"/>
    <ds:schemaRef ds:uri="6a742e81-869e-4d0a-8f95-59d7692d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1100</Words>
  <Characters>6271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Hannah Whitehead</cp:lastModifiedBy>
  <cp:revision>29</cp:revision>
  <cp:lastPrinted>2022-12-05T10:40:00Z</cp:lastPrinted>
  <dcterms:created xsi:type="dcterms:W3CDTF">2025-09-09T09:56:00Z</dcterms:created>
  <dcterms:modified xsi:type="dcterms:W3CDTF">2025-11-24T12:06:00Z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0x0101008E5209337AE99148A273DA5702B7798B</vt:lpwstr>
  </property>
</Properties>
</file>