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97E01" w14:textId="405ED2D9" w:rsidR="00BD25E8" w:rsidRPr="00E745F8" w:rsidRDefault="00C13D4D" w:rsidP="00B83076">
      <w:pPr>
        <w:ind w:left="-1134"/>
        <w:rPr>
          <w:rFonts w:ascii="Century Gothic" w:hAnsi="Century Gothic"/>
          <w:color w:val="002060"/>
          <w:sz w:val="26"/>
          <w:szCs w:val="26"/>
        </w:rPr>
      </w:pPr>
      <w:r w:rsidRPr="00E745F8">
        <w:rPr>
          <w:rFonts w:ascii="Century Gothic" w:hAnsi="Century Gothic"/>
          <w:b/>
          <w:bCs/>
          <w:color w:val="002060"/>
          <w:sz w:val="26"/>
          <w:szCs w:val="26"/>
        </w:rPr>
        <w:t xml:space="preserve">Language </w:t>
      </w:r>
      <w:r w:rsidR="00BD25E8" w:rsidRPr="00E745F8">
        <w:rPr>
          <w:rFonts w:ascii="Century Gothic" w:hAnsi="Century Gothic"/>
          <w:b/>
          <w:bCs/>
          <w:color w:val="002060"/>
          <w:sz w:val="26"/>
          <w:szCs w:val="26"/>
        </w:rPr>
        <w:t>Progression</w:t>
      </w:r>
      <w:r w:rsidR="00B83076" w:rsidRPr="00E745F8">
        <w:rPr>
          <w:rFonts w:ascii="Century Gothic" w:hAnsi="Century Gothic"/>
          <w:b/>
          <w:bCs/>
          <w:color w:val="002060"/>
          <w:sz w:val="26"/>
          <w:szCs w:val="26"/>
        </w:rPr>
        <w:t xml:space="preserve">: </w:t>
      </w:r>
      <w:r w:rsidR="00814A7A">
        <w:rPr>
          <w:rFonts w:ascii="Century Gothic" w:hAnsi="Century Gothic"/>
          <w:b/>
          <w:bCs/>
          <w:color w:val="002060"/>
          <w:sz w:val="26"/>
          <w:szCs w:val="26"/>
        </w:rPr>
        <w:t>French</w:t>
      </w:r>
      <w:r w:rsidR="00B83076" w:rsidRPr="00E745F8">
        <w:rPr>
          <w:rFonts w:ascii="Century Gothic" w:hAnsi="Century Gothic"/>
          <w:b/>
          <w:bCs/>
          <w:color w:val="002060"/>
          <w:sz w:val="26"/>
          <w:szCs w:val="26"/>
        </w:rPr>
        <w:t xml:space="preserve"> KS2 curriculum</w:t>
      </w:r>
    </w:p>
    <w:tbl>
      <w:tblPr>
        <w:tblStyle w:val="TableGrid"/>
        <w:tblW w:w="16444" w:type="dxa"/>
        <w:tblInd w:w="-1281" w:type="dxa"/>
        <w:tblLook w:val="04A0" w:firstRow="1" w:lastRow="0" w:firstColumn="1" w:lastColumn="0" w:noHBand="0" w:noVBand="1"/>
      </w:tblPr>
      <w:tblGrid>
        <w:gridCol w:w="1428"/>
        <w:gridCol w:w="1761"/>
        <w:gridCol w:w="6309"/>
        <w:gridCol w:w="6946"/>
      </w:tblGrid>
      <w:tr w:rsidR="000D0F02" w:rsidRPr="00430C16" w14:paraId="513A5E0F" w14:textId="77777777" w:rsidTr="0091767A">
        <w:trPr>
          <w:trHeight w:val="628"/>
        </w:trPr>
        <w:tc>
          <w:tcPr>
            <w:tcW w:w="1428" w:type="dxa"/>
            <w:vAlign w:val="center"/>
          </w:tcPr>
          <w:p w14:paraId="3289E9E0" w14:textId="1262DE6D" w:rsidR="000D0F02" w:rsidRPr="00430C16" w:rsidRDefault="000D0F02" w:rsidP="00C13D4D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Knowledge</w:t>
            </w:r>
            <w:r w:rsidRPr="00430C16">
              <w:rPr>
                <w:rFonts w:ascii="Century Gothic" w:hAnsi="Century Gothic"/>
                <w:b/>
                <w:bCs/>
                <w:color w:val="002060"/>
              </w:rPr>
              <w:br/>
              <w:t>Strands</w:t>
            </w:r>
          </w:p>
        </w:tc>
        <w:tc>
          <w:tcPr>
            <w:tcW w:w="1761" w:type="dxa"/>
            <w:vAlign w:val="center"/>
          </w:tcPr>
          <w:p w14:paraId="6FDE02A6" w14:textId="5AECC6F8" w:rsidR="000D0F02" w:rsidRPr="00430C16" w:rsidRDefault="000D0F02" w:rsidP="00C13D4D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Modes and modalities</w:t>
            </w:r>
          </w:p>
        </w:tc>
        <w:tc>
          <w:tcPr>
            <w:tcW w:w="6309" w:type="dxa"/>
            <w:vAlign w:val="center"/>
          </w:tcPr>
          <w:p w14:paraId="30015CDA" w14:textId="11A07FF6" w:rsidR="000D0F02" w:rsidRPr="00430C16" w:rsidRDefault="000D0F02" w:rsidP="00C13D4D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Year 3</w:t>
            </w:r>
            <w:r>
              <w:rPr>
                <w:rFonts w:ascii="Century Gothic" w:hAnsi="Century Gothic"/>
                <w:b/>
                <w:bCs/>
                <w:color w:val="002060"/>
              </w:rPr>
              <w:t xml:space="preserve"> &amp;</w:t>
            </w:r>
          </w:p>
          <w:p w14:paraId="516804EC" w14:textId="367134BF" w:rsidR="000D0F02" w:rsidRPr="00430C16" w:rsidRDefault="000D0F02" w:rsidP="00C13D4D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Year 4</w:t>
            </w:r>
          </w:p>
        </w:tc>
        <w:tc>
          <w:tcPr>
            <w:tcW w:w="6946" w:type="dxa"/>
            <w:vAlign w:val="center"/>
          </w:tcPr>
          <w:p w14:paraId="56493C33" w14:textId="14514430" w:rsidR="000D0F02" w:rsidRPr="00430C16" w:rsidRDefault="000D0F02" w:rsidP="00C13D4D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Year 5</w:t>
            </w:r>
            <w:r>
              <w:rPr>
                <w:rFonts w:ascii="Century Gothic" w:hAnsi="Century Gothic"/>
                <w:b/>
                <w:bCs/>
                <w:color w:val="002060"/>
              </w:rPr>
              <w:t xml:space="preserve"> &amp;</w:t>
            </w:r>
          </w:p>
          <w:p w14:paraId="5613D0B4" w14:textId="0A180374" w:rsidR="000D0F02" w:rsidRPr="00430C16" w:rsidRDefault="000D0F02" w:rsidP="00C13D4D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Year 6</w:t>
            </w:r>
          </w:p>
        </w:tc>
      </w:tr>
      <w:tr w:rsidR="00A3295A" w:rsidRPr="00430C16" w14:paraId="5D9FEA8D" w14:textId="77777777" w:rsidTr="005021A2">
        <w:trPr>
          <w:trHeight w:val="1031"/>
        </w:trPr>
        <w:tc>
          <w:tcPr>
            <w:tcW w:w="1428" w:type="dxa"/>
            <w:vMerge w:val="restart"/>
            <w:textDirection w:val="btLr"/>
            <w:vAlign w:val="center"/>
          </w:tcPr>
          <w:p w14:paraId="47374907" w14:textId="311AAD48" w:rsidR="00A3295A" w:rsidRPr="000B3593" w:rsidRDefault="00A3295A" w:rsidP="00BD25E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002060"/>
                <w:sz w:val="26"/>
                <w:szCs w:val="26"/>
              </w:rPr>
            </w:pPr>
            <w:r w:rsidRPr="000B3593">
              <w:rPr>
                <w:rFonts w:ascii="Century Gothic" w:hAnsi="Century Gothic"/>
                <w:b/>
                <w:bCs/>
                <w:color w:val="002060"/>
                <w:sz w:val="26"/>
                <w:szCs w:val="26"/>
              </w:rPr>
              <w:t>Phonics</w:t>
            </w:r>
          </w:p>
        </w:tc>
        <w:tc>
          <w:tcPr>
            <w:tcW w:w="1761" w:type="dxa"/>
            <w:vAlign w:val="center"/>
          </w:tcPr>
          <w:p w14:paraId="2EF97ABE" w14:textId="326739A0" w:rsidR="00A3295A" w:rsidRPr="00430C16" w:rsidRDefault="00A3295A" w:rsidP="00C13D4D">
            <w:pPr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b/>
                <w:bCs/>
                <w:color w:val="002060"/>
              </w:rPr>
              <w:t>Recognition &amp; Production</w:t>
            </w:r>
            <w:r w:rsidRPr="00430C16">
              <w:rPr>
                <w:rFonts w:ascii="Century Gothic" w:hAnsi="Century Gothic"/>
                <w:color w:val="002060"/>
              </w:rPr>
              <w:br/>
              <w:t>(Sound (L) to print (W))</w:t>
            </w:r>
          </w:p>
        </w:tc>
        <w:tc>
          <w:tcPr>
            <w:tcW w:w="6309" w:type="dxa"/>
            <w:vAlign w:val="center"/>
          </w:tcPr>
          <w:p w14:paraId="32720268" w14:textId="5BA891F8" w:rsidR="00A3295A" w:rsidRPr="000B3593" w:rsidRDefault="00A3295A" w:rsidP="000D0F02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have learnt the SSC and phonics key words and remember them.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can match the 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>French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SSC I hear to print and transcribe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accurately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the SSC I know best.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I use sound-spelling links to follow when I listen and read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>.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I enjoy listening to and joining in with simple songs and rhymes.</w:t>
            </w:r>
          </w:p>
        </w:tc>
        <w:tc>
          <w:tcPr>
            <w:tcW w:w="6946" w:type="dxa"/>
            <w:vAlign w:val="center"/>
          </w:tcPr>
          <w:p w14:paraId="7035DE59" w14:textId="1513B33B" w:rsidR="00A3295A" w:rsidRPr="000B3593" w:rsidRDefault="00A3295A" w:rsidP="00A3295A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have learnt about vowel combinations and stress patterns.  I identify these when listening. I connect sound and spelling by transcribing a range of new words and parts of words. I enjoy listening to and joining in with songs and short poems. </w:t>
            </w:r>
          </w:p>
        </w:tc>
      </w:tr>
      <w:tr w:rsidR="00A3295A" w:rsidRPr="00430C16" w14:paraId="720537DD" w14:textId="77777777" w:rsidTr="00B70D2B">
        <w:trPr>
          <w:trHeight w:val="1918"/>
        </w:trPr>
        <w:tc>
          <w:tcPr>
            <w:tcW w:w="1428" w:type="dxa"/>
            <w:vMerge/>
          </w:tcPr>
          <w:p w14:paraId="08566085" w14:textId="77777777" w:rsidR="00A3295A" w:rsidRPr="000B3593" w:rsidRDefault="00A3295A" w:rsidP="00BD25E8">
            <w:pPr>
              <w:rPr>
                <w:rFonts w:ascii="Century Gothic" w:hAnsi="Century Gothic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761" w:type="dxa"/>
            <w:vAlign w:val="center"/>
          </w:tcPr>
          <w:p w14:paraId="74C17EA4" w14:textId="4340B4CC" w:rsidR="00A3295A" w:rsidRPr="00430C16" w:rsidRDefault="00A3295A" w:rsidP="00C13D4D">
            <w:pPr>
              <w:jc w:val="center"/>
              <w:rPr>
                <w:rFonts w:ascii="Century Gothic" w:hAnsi="Century Gothic"/>
                <w:color w:val="002060"/>
              </w:rPr>
            </w:pPr>
            <w:r>
              <w:rPr>
                <w:rFonts w:ascii="Century Gothic" w:hAnsi="Century Gothic"/>
                <w:b/>
                <w:bCs/>
                <w:color w:val="002060"/>
              </w:rPr>
              <w:t xml:space="preserve">Recognition &amp; </w:t>
            </w:r>
            <w:r w:rsidRPr="00430C16">
              <w:rPr>
                <w:rFonts w:ascii="Century Gothic" w:hAnsi="Century Gothic"/>
                <w:b/>
                <w:bCs/>
                <w:color w:val="002060"/>
              </w:rPr>
              <w:t>Production</w:t>
            </w:r>
            <w:r w:rsidRPr="00430C16">
              <w:rPr>
                <w:rFonts w:ascii="Century Gothic" w:hAnsi="Century Gothic"/>
                <w:color w:val="002060"/>
              </w:rPr>
              <w:br/>
              <w:t>(Print (R) to sound (S))</w:t>
            </w:r>
          </w:p>
        </w:tc>
        <w:tc>
          <w:tcPr>
            <w:tcW w:w="6309" w:type="dxa"/>
            <w:vAlign w:val="center"/>
          </w:tcPr>
          <w:p w14:paraId="147DF4DB" w14:textId="162394AD" w:rsidR="00A3295A" w:rsidRPr="000B3593" w:rsidRDefault="00A3295A" w:rsidP="000D0F02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can readily read aloud the SSC and phonics key words.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can carefully sound out some unfamiliar words and parts of words 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>with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success, focusing on a few SSC at 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>any one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time.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My pronunciation is developing.</w:t>
            </w:r>
          </w:p>
        </w:tc>
        <w:tc>
          <w:tcPr>
            <w:tcW w:w="6946" w:type="dxa"/>
            <w:vAlign w:val="center"/>
          </w:tcPr>
          <w:p w14:paraId="5E049CEE" w14:textId="6092DCA4" w:rsidR="00A3295A" w:rsidRPr="000B3593" w:rsidRDefault="00A3295A" w:rsidP="000B3593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can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read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aloud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many familiar words with clear and comprehensible pronunciation. More slowly and carefully, I can decode unfamiliar words using SSC knowledge.</w:t>
            </w:r>
          </w:p>
        </w:tc>
      </w:tr>
      <w:tr w:rsidR="00A3295A" w:rsidRPr="00430C16" w14:paraId="38E0CE41" w14:textId="77777777" w:rsidTr="00A160C6">
        <w:trPr>
          <w:trHeight w:val="1031"/>
        </w:trPr>
        <w:tc>
          <w:tcPr>
            <w:tcW w:w="1428" w:type="dxa"/>
            <w:vMerge w:val="restart"/>
            <w:textDirection w:val="btLr"/>
            <w:vAlign w:val="center"/>
          </w:tcPr>
          <w:p w14:paraId="5AF6048E" w14:textId="42B347D4" w:rsidR="00A3295A" w:rsidRPr="000B3593" w:rsidRDefault="00A3295A" w:rsidP="00BD25E8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002060"/>
                <w:sz w:val="26"/>
                <w:szCs w:val="26"/>
              </w:rPr>
            </w:pPr>
            <w:r w:rsidRPr="000B3593">
              <w:rPr>
                <w:rFonts w:ascii="Century Gothic" w:hAnsi="Century Gothic"/>
                <w:b/>
                <w:bCs/>
                <w:color w:val="002060"/>
                <w:sz w:val="26"/>
                <w:szCs w:val="26"/>
              </w:rPr>
              <w:t>Vocabulary</w:t>
            </w:r>
          </w:p>
        </w:tc>
        <w:tc>
          <w:tcPr>
            <w:tcW w:w="1761" w:type="dxa"/>
            <w:vAlign w:val="center"/>
          </w:tcPr>
          <w:p w14:paraId="2B19938E" w14:textId="5BDD8365" w:rsidR="00A3295A" w:rsidRPr="00430C16" w:rsidRDefault="00A3295A" w:rsidP="00C13D4D">
            <w:pPr>
              <w:jc w:val="center"/>
              <w:rPr>
                <w:rFonts w:ascii="Century Gothic" w:hAnsi="Century Gothic"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 xml:space="preserve">Understanding </w:t>
            </w:r>
            <w:r w:rsidRPr="00430C16">
              <w:rPr>
                <w:rFonts w:ascii="Century Gothic" w:hAnsi="Century Gothic"/>
                <w:color w:val="002060"/>
              </w:rPr>
              <w:br/>
              <w:t>(</w:t>
            </w:r>
            <w:r>
              <w:rPr>
                <w:rFonts w:ascii="Century Gothic" w:hAnsi="Century Gothic"/>
                <w:color w:val="002060"/>
              </w:rPr>
              <w:t xml:space="preserve">Aural </w:t>
            </w:r>
            <w:r w:rsidRPr="00430C16">
              <w:rPr>
                <w:rFonts w:ascii="Century Gothic" w:hAnsi="Century Gothic"/>
                <w:color w:val="002060"/>
              </w:rPr>
              <w:t>(L) / Written (R))</w:t>
            </w:r>
          </w:p>
        </w:tc>
        <w:tc>
          <w:tcPr>
            <w:tcW w:w="6309" w:type="dxa"/>
            <w:vAlign w:val="center"/>
          </w:tcPr>
          <w:p w14:paraId="7E8B20DC" w14:textId="77777777" w:rsidR="00A3295A" w:rsidRPr="000B3593" w:rsidRDefault="00A3295A" w:rsidP="000B3593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I understand around 100 words when I listen and read them as single items and in short sentences which describe people, places, things and actions.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I can look up words in an alphabetical word list.</w:t>
            </w:r>
          </w:p>
          <w:p w14:paraId="0060095D" w14:textId="65761832" w:rsidR="00A3295A" w:rsidRPr="000B3593" w:rsidRDefault="00A3295A" w:rsidP="000D0F02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</w:p>
          <w:p w14:paraId="68AF0130" w14:textId="0892D233" w:rsidR="00A3295A" w:rsidRPr="000B3593" w:rsidRDefault="00A3295A" w:rsidP="000B3593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11C11F77" w14:textId="5E6B990C" w:rsidR="00A3295A" w:rsidRPr="000B3593" w:rsidRDefault="00A3295A" w:rsidP="000B3593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I understand around 300 words when I listen and read them as single items and in short and compound sentences which describe people, places, things and actions.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I am beginning to use the words I know in a sentence to work out likely meanings of single unknown words. I also use a dictionary.</w:t>
            </w:r>
          </w:p>
        </w:tc>
      </w:tr>
      <w:tr w:rsidR="00A3295A" w:rsidRPr="00430C16" w14:paraId="1F65E8E3" w14:textId="77777777" w:rsidTr="007B5626">
        <w:trPr>
          <w:trHeight w:val="1424"/>
        </w:trPr>
        <w:tc>
          <w:tcPr>
            <w:tcW w:w="1428" w:type="dxa"/>
            <w:vMerge/>
          </w:tcPr>
          <w:p w14:paraId="51A35F38" w14:textId="77777777" w:rsidR="00A3295A" w:rsidRPr="000B3593" w:rsidRDefault="00A3295A" w:rsidP="00AD253F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761" w:type="dxa"/>
            <w:vAlign w:val="center"/>
          </w:tcPr>
          <w:p w14:paraId="5609FE65" w14:textId="77777777" w:rsidR="00A3295A" w:rsidRPr="00430C16" w:rsidRDefault="00A3295A" w:rsidP="00AD253F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Production</w:t>
            </w:r>
          </w:p>
          <w:p w14:paraId="0388BE7D" w14:textId="6E6EC6D8" w:rsidR="00A3295A" w:rsidRPr="00430C16" w:rsidRDefault="00A3295A" w:rsidP="00AD253F">
            <w:pPr>
              <w:jc w:val="center"/>
              <w:rPr>
                <w:rFonts w:ascii="Century Gothic" w:hAnsi="Century Gothic"/>
                <w:color w:val="002060"/>
              </w:rPr>
            </w:pPr>
            <w:r w:rsidRPr="00430C16">
              <w:rPr>
                <w:rFonts w:ascii="Century Gothic" w:hAnsi="Century Gothic"/>
                <w:color w:val="002060"/>
              </w:rPr>
              <w:t>(Oral (S) / Written (W))</w:t>
            </w:r>
          </w:p>
        </w:tc>
        <w:tc>
          <w:tcPr>
            <w:tcW w:w="6309" w:type="dxa"/>
            <w:vAlign w:val="center"/>
          </w:tcPr>
          <w:p w14:paraId="1DFE09B7" w14:textId="54CB2277" w:rsidR="00A3295A" w:rsidRPr="000B3593" w:rsidRDefault="00A3295A" w:rsidP="000B3593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can use around 100 words to engage in short exchanges; ask and answer questions; express opinions and respond to those of others; seek clarification and help. I 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can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speak in and write sentences about people, places, things and actions, using familiar vocabulary and basic language structures. </w:t>
            </w:r>
          </w:p>
        </w:tc>
        <w:tc>
          <w:tcPr>
            <w:tcW w:w="6946" w:type="dxa"/>
            <w:vAlign w:val="center"/>
          </w:tcPr>
          <w:p w14:paraId="3F75A5C9" w14:textId="309CE875" w:rsidR="00A3295A" w:rsidRPr="000B3593" w:rsidRDefault="00A3295A" w:rsidP="000B3593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can use around 300 words to engage in short exchanges; ask and answer questions; express opinions and respond to those of others; seek clarification and help. I </w:t>
            </w:r>
            <w:r>
              <w:rPr>
                <w:rFonts w:ascii="Century Gothic" w:hAnsi="Century Gothic"/>
                <w:color w:val="002060"/>
                <w:sz w:val="21"/>
                <w:szCs w:val="21"/>
              </w:rPr>
              <w:t xml:space="preserve">can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speak in and write sentences about people, places, things and actions, usin</w:t>
            </w:r>
            <w:bookmarkStart w:id="0" w:name="_GoBack"/>
            <w:bookmarkEnd w:id="0"/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g familiar vocabulary and basic language structures.</w:t>
            </w:r>
          </w:p>
        </w:tc>
      </w:tr>
      <w:tr w:rsidR="004C62B9" w:rsidRPr="00430C16" w14:paraId="323E9429" w14:textId="77777777" w:rsidTr="004C62B9">
        <w:trPr>
          <w:trHeight w:val="1031"/>
        </w:trPr>
        <w:tc>
          <w:tcPr>
            <w:tcW w:w="1428" w:type="dxa"/>
            <w:vMerge w:val="restart"/>
            <w:textDirection w:val="btLr"/>
            <w:vAlign w:val="center"/>
          </w:tcPr>
          <w:p w14:paraId="32D2B5A4" w14:textId="09BD92E0" w:rsidR="004C62B9" w:rsidRPr="004C62B9" w:rsidRDefault="004C62B9" w:rsidP="00AD253F">
            <w:pPr>
              <w:ind w:left="113" w:right="113"/>
              <w:jc w:val="center"/>
              <w:rPr>
                <w:rFonts w:ascii="Century Gothic" w:hAnsi="Century Gothic"/>
                <w:b/>
                <w:bCs/>
                <w:color w:val="002060"/>
                <w:sz w:val="26"/>
                <w:szCs w:val="26"/>
                <w:vertAlign w:val="superscript"/>
              </w:rPr>
            </w:pPr>
            <w:r w:rsidRPr="000B3593">
              <w:rPr>
                <w:rFonts w:ascii="Century Gothic" w:hAnsi="Century Gothic"/>
                <w:b/>
                <w:bCs/>
                <w:color w:val="002060"/>
                <w:sz w:val="26"/>
                <w:szCs w:val="26"/>
              </w:rPr>
              <w:t>Grammar</w:t>
            </w:r>
            <w:r>
              <w:rPr>
                <w:rFonts w:ascii="Century Gothic" w:hAnsi="Century Gothic"/>
                <w:b/>
                <w:bCs/>
                <w:color w:val="00206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761" w:type="dxa"/>
            <w:vAlign w:val="center"/>
          </w:tcPr>
          <w:p w14:paraId="588F1E62" w14:textId="108B05D1" w:rsidR="004C62B9" w:rsidRPr="00430C16" w:rsidRDefault="004C62B9" w:rsidP="00AD253F">
            <w:pPr>
              <w:jc w:val="center"/>
              <w:rPr>
                <w:rFonts w:ascii="Century Gothic" w:hAnsi="Century Gothic"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Understanding</w:t>
            </w:r>
            <w:r w:rsidRPr="00430C16">
              <w:rPr>
                <w:rFonts w:ascii="Century Gothic" w:hAnsi="Century Gothic"/>
                <w:color w:val="002060"/>
              </w:rPr>
              <w:t xml:space="preserve"> </w:t>
            </w:r>
            <w:r w:rsidRPr="00430C16">
              <w:rPr>
                <w:rFonts w:ascii="Century Gothic" w:hAnsi="Century Gothic"/>
                <w:color w:val="002060"/>
              </w:rPr>
              <w:br/>
              <w:t>(</w:t>
            </w:r>
            <w:r>
              <w:rPr>
                <w:rFonts w:ascii="Century Gothic" w:hAnsi="Century Gothic"/>
                <w:color w:val="002060"/>
              </w:rPr>
              <w:t xml:space="preserve">Aural </w:t>
            </w:r>
            <w:r w:rsidRPr="00430C16">
              <w:rPr>
                <w:rFonts w:ascii="Century Gothic" w:hAnsi="Century Gothic"/>
                <w:color w:val="002060"/>
              </w:rPr>
              <w:t>(L) / Written (R))</w:t>
            </w:r>
          </w:p>
        </w:tc>
        <w:tc>
          <w:tcPr>
            <w:tcW w:w="6309" w:type="dxa"/>
            <w:vAlign w:val="center"/>
          </w:tcPr>
          <w:p w14:paraId="1D7D7949" w14:textId="703A7E91" w:rsidR="004C62B9" w:rsidRPr="000B3593" w:rsidRDefault="004C62B9" w:rsidP="004C62B9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distinguish and understand (in listening and writing) singular and plural articles (indefinite and definite), singular verbs 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ÊTRE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AVOIR, </w:t>
            </w:r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(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il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y a</w:t>
            </w:r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)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regular -ER,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singular adjective agreement and position (-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e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, -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eux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/-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euse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)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, regular plural noun marking (-s), intonation questions,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including question words quoi, 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où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combien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comment, 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quand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)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09523818" w14:textId="6F914C18" w:rsidR="004C62B9" w:rsidRPr="000B3593" w:rsidRDefault="004C62B9" w:rsidP="004C62B9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I distinguish and understand (in listening and writing) singular and plural articles (indefinite and definite), singular and plural forms of </w:t>
            </w:r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ÊTRE</w:t>
            </w:r>
            <w:r w:rsidR="00277F25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AVOIR, (</w:t>
            </w:r>
            <w:proofErr w:type="spellStart"/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il</w:t>
            </w:r>
            <w:proofErr w:type="spellEnd"/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y a),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regular -ER verbs, singular </w:t>
            </w:r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ALLER, FAIRE (including weather expressions)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2-verb structures with singular </w:t>
            </w:r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AIMER, DETESTER, DEVOIR, VOULOIR, POUVOIR)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+ infinitive, singular and plural adjectives (-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(e)s, -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eux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/-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euses</w:t>
            </w:r>
            <w:proofErr w:type="spellEnd"/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), intonation questions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(including with quoi, 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où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combien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comment, 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quand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, qui)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Est-</w:t>
            </w:r>
            <w:proofErr w:type="spellStart"/>
            <w:r w:rsidR="00277F25">
              <w:rPr>
                <w:rFonts w:ascii="Century Gothic" w:hAnsi="Century Gothic"/>
                <w:color w:val="002060"/>
                <w:sz w:val="21"/>
                <w:szCs w:val="21"/>
              </w:rPr>
              <w:t>ce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que questions (with </w:t>
            </w: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>WH-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words), negation (ne…pas)</w:t>
            </w:r>
          </w:p>
        </w:tc>
      </w:tr>
      <w:tr w:rsidR="004C62B9" w:rsidRPr="00430C16" w14:paraId="68507384" w14:textId="77777777" w:rsidTr="004C62B9">
        <w:trPr>
          <w:trHeight w:val="707"/>
        </w:trPr>
        <w:tc>
          <w:tcPr>
            <w:tcW w:w="1428" w:type="dxa"/>
            <w:vMerge/>
          </w:tcPr>
          <w:p w14:paraId="29A485F7" w14:textId="77777777" w:rsidR="004C62B9" w:rsidRPr="00430C16" w:rsidRDefault="004C62B9" w:rsidP="009A63B1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1761" w:type="dxa"/>
            <w:vAlign w:val="center"/>
          </w:tcPr>
          <w:p w14:paraId="6557AD06" w14:textId="77777777" w:rsidR="004C62B9" w:rsidRPr="00430C16" w:rsidRDefault="004C62B9" w:rsidP="009A63B1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  <w:r w:rsidRPr="00430C16">
              <w:rPr>
                <w:rFonts w:ascii="Century Gothic" w:hAnsi="Century Gothic"/>
                <w:b/>
                <w:bCs/>
                <w:color w:val="002060"/>
              </w:rPr>
              <w:t>Production</w:t>
            </w:r>
          </w:p>
          <w:p w14:paraId="27B41F23" w14:textId="6F95A7C7" w:rsidR="004C62B9" w:rsidRPr="00430C16" w:rsidRDefault="004C62B9" w:rsidP="009A63B1">
            <w:pPr>
              <w:jc w:val="center"/>
              <w:rPr>
                <w:rFonts w:ascii="Century Gothic" w:hAnsi="Century Gothic"/>
                <w:color w:val="002060"/>
              </w:rPr>
            </w:pPr>
            <w:r w:rsidRPr="00430C16">
              <w:rPr>
                <w:rFonts w:ascii="Century Gothic" w:hAnsi="Century Gothic"/>
                <w:color w:val="002060"/>
              </w:rPr>
              <w:t>(Oral (S) / Written (W))</w:t>
            </w:r>
          </w:p>
        </w:tc>
        <w:tc>
          <w:tcPr>
            <w:tcW w:w="6309" w:type="dxa"/>
            <w:vAlign w:val="center"/>
          </w:tcPr>
          <w:p w14:paraId="64F3B207" w14:textId="685B1B4C" w:rsidR="004C62B9" w:rsidRPr="000B3593" w:rsidRDefault="004C62B9" w:rsidP="004C62B9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To describe people, places, things and actions (in speaking and writing) I use </w:t>
            </w:r>
            <w:r w:rsidR="00096D05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singular and plural articles (indefinite and definite), singular verbs 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ÊTRE</w:t>
            </w:r>
            <w:r w:rsidR="00096D05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AVOIR, 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il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y a, regular -ER, </w:t>
            </w:r>
            <w:r w:rsidR="00096D05" w:rsidRPr="000B3593">
              <w:rPr>
                <w:rFonts w:ascii="Century Gothic" w:hAnsi="Century Gothic"/>
                <w:color w:val="002060"/>
                <w:sz w:val="21"/>
                <w:szCs w:val="21"/>
              </w:rPr>
              <w:t>singular adjective agreement and position (-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e</w:t>
            </w:r>
            <w:r w:rsidR="00096D05" w:rsidRPr="000B3593">
              <w:rPr>
                <w:rFonts w:ascii="Century Gothic" w:hAnsi="Century Gothic"/>
                <w:color w:val="002060"/>
                <w:sz w:val="21"/>
                <w:szCs w:val="21"/>
              </w:rPr>
              <w:t>, -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eux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/-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euse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)</w:t>
            </w:r>
            <w:r w:rsidR="00096D05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r w:rsidR="00096D05" w:rsidRPr="000B3593">
              <w:rPr>
                <w:rFonts w:ascii="Century Gothic" w:hAnsi="Century Gothic"/>
                <w:color w:val="002060"/>
                <w:sz w:val="21"/>
                <w:szCs w:val="21"/>
              </w:rPr>
              <w:lastRenderedPageBreak/>
              <w:t>regular plural noun marking (-s), intonation questions,</w:t>
            </w:r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including question words quoi, 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où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combien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comment, </w:t>
            </w:r>
            <w:proofErr w:type="spellStart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>quand</w:t>
            </w:r>
            <w:proofErr w:type="spellEnd"/>
            <w:r w:rsidR="00096D05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) </w:t>
            </w:r>
            <w:r w:rsidR="00096D05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7EFDC3E0" w14:textId="31B02B60" w:rsidR="004C62B9" w:rsidRPr="000B3593" w:rsidRDefault="004C62B9" w:rsidP="004C62B9">
            <w:pPr>
              <w:rPr>
                <w:rFonts w:ascii="Century Gothic" w:hAnsi="Century Gothic"/>
                <w:color w:val="002060"/>
                <w:sz w:val="21"/>
                <w:szCs w:val="21"/>
              </w:rPr>
            </w:pPr>
            <w:r w:rsidRPr="000B3593">
              <w:rPr>
                <w:rFonts w:ascii="Century Gothic" w:hAnsi="Century Gothic"/>
                <w:color w:val="002060"/>
                <w:sz w:val="21"/>
                <w:szCs w:val="21"/>
              </w:rPr>
              <w:lastRenderedPageBreak/>
              <w:t xml:space="preserve">To describe people, places, things and actions (in speaking and writing) I use 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singular and plural articles (indefinite and definite), singular and plural forms of 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ÊTRE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AVOIR, (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il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y a), 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regular -ER verbs, singular 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ALLER, FAIRE (including weather expressions)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2-verb 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lastRenderedPageBreak/>
              <w:t xml:space="preserve">structures with singular 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AIMER, DETESTER, DEVOIR, VOULOIR, POUVOIR)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+ infinitive, singular and plural adjectives (-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(e)s, -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eux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/-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euses</w:t>
            </w:r>
            <w:proofErr w:type="spellEnd"/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>), intonation questions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(including with quoi, 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où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combien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comment, 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quand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, qui)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, 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Est-</w:t>
            </w:r>
            <w:proofErr w:type="spellStart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ce</w:t>
            </w:r>
            <w:proofErr w:type="spellEnd"/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 xml:space="preserve"> que questions (with </w:t>
            </w:r>
            <w:r w:rsidR="00A6659D" w:rsidRPr="000B3593">
              <w:rPr>
                <w:rFonts w:ascii="Century Gothic" w:hAnsi="Century Gothic"/>
                <w:color w:val="002060"/>
                <w:sz w:val="21"/>
                <w:szCs w:val="21"/>
              </w:rPr>
              <w:t>WH-</w:t>
            </w:r>
            <w:r w:rsidR="00A6659D">
              <w:rPr>
                <w:rFonts w:ascii="Century Gothic" w:hAnsi="Century Gothic"/>
                <w:color w:val="002060"/>
                <w:sz w:val="21"/>
                <w:szCs w:val="21"/>
              </w:rPr>
              <w:t>words), negation (ne…pas)</w:t>
            </w:r>
          </w:p>
        </w:tc>
      </w:tr>
    </w:tbl>
    <w:p w14:paraId="273E0700" w14:textId="72D34A2B" w:rsidR="00BD25E8" w:rsidRDefault="00BD25E8" w:rsidP="00C13D4D">
      <w:pPr>
        <w:rPr>
          <w:rFonts w:ascii="Century Gothic" w:hAnsi="Century Gothic"/>
          <w:color w:val="002060"/>
        </w:rPr>
      </w:pPr>
    </w:p>
    <w:p w14:paraId="2ED13D92" w14:textId="340EAB5B" w:rsidR="004C62B9" w:rsidRDefault="004C62B9" w:rsidP="00C13D4D">
      <w:pPr>
        <w:rPr>
          <w:rFonts w:ascii="Century Gothic" w:hAnsi="Century Gothic"/>
          <w:color w:val="002060"/>
        </w:rPr>
      </w:pPr>
    </w:p>
    <w:p w14:paraId="1217D32C" w14:textId="04246DA7" w:rsidR="0059057C" w:rsidRDefault="00947709" w:rsidP="00C13D4D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Key: </w:t>
      </w:r>
      <w:r w:rsidR="0059057C">
        <w:rPr>
          <w:rFonts w:ascii="Century Gothic" w:hAnsi="Century Gothic"/>
          <w:color w:val="002060"/>
        </w:rPr>
        <w:t>L (Listening), S (Speaking), R (Reading), W (Writing)</w:t>
      </w:r>
    </w:p>
    <w:sectPr w:rsidR="0059057C" w:rsidSect="000B3593">
      <w:pgSz w:w="16838" w:h="11906" w:orient="landscape"/>
      <w:pgMar w:top="426" w:right="25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E8"/>
    <w:rsid w:val="00091F23"/>
    <w:rsid w:val="00096D05"/>
    <w:rsid w:val="000B3593"/>
    <w:rsid w:val="000D0F02"/>
    <w:rsid w:val="00123AD2"/>
    <w:rsid w:val="0014779F"/>
    <w:rsid w:val="00183FAD"/>
    <w:rsid w:val="001C3F5C"/>
    <w:rsid w:val="00277F25"/>
    <w:rsid w:val="002B3209"/>
    <w:rsid w:val="002C2C78"/>
    <w:rsid w:val="002F7C7B"/>
    <w:rsid w:val="00302D19"/>
    <w:rsid w:val="00322966"/>
    <w:rsid w:val="00357C34"/>
    <w:rsid w:val="00430C16"/>
    <w:rsid w:val="004C62B9"/>
    <w:rsid w:val="00501084"/>
    <w:rsid w:val="00531959"/>
    <w:rsid w:val="0055617D"/>
    <w:rsid w:val="0059057C"/>
    <w:rsid w:val="005D615B"/>
    <w:rsid w:val="005E4A2E"/>
    <w:rsid w:val="005E56DA"/>
    <w:rsid w:val="00792CF7"/>
    <w:rsid w:val="00814A7A"/>
    <w:rsid w:val="00872498"/>
    <w:rsid w:val="008B3141"/>
    <w:rsid w:val="00947709"/>
    <w:rsid w:val="009A63B1"/>
    <w:rsid w:val="009C6739"/>
    <w:rsid w:val="00A3295A"/>
    <w:rsid w:val="00A6659D"/>
    <w:rsid w:val="00A92BFA"/>
    <w:rsid w:val="00AB2B9B"/>
    <w:rsid w:val="00AD253F"/>
    <w:rsid w:val="00AF5C21"/>
    <w:rsid w:val="00B83076"/>
    <w:rsid w:val="00BD25E8"/>
    <w:rsid w:val="00C13D4D"/>
    <w:rsid w:val="00C37BC3"/>
    <w:rsid w:val="00CC3311"/>
    <w:rsid w:val="00CC5411"/>
    <w:rsid w:val="00CF299D"/>
    <w:rsid w:val="00D346BF"/>
    <w:rsid w:val="00D53C9E"/>
    <w:rsid w:val="00D64647"/>
    <w:rsid w:val="00E4657C"/>
    <w:rsid w:val="00E745F8"/>
    <w:rsid w:val="00F13CB5"/>
    <w:rsid w:val="00F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E7B5"/>
  <w15:chartTrackingRefBased/>
  <w15:docId w15:val="{599614AB-0748-453B-9BD6-D6966A4D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6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1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901516E60EB44A62E43187FB77164" ma:contentTypeVersion="14" ma:contentTypeDescription="Create a new document." ma:contentTypeScope="" ma:versionID="ab400c9b04ab163784960bace17b8604">
  <xsd:schema xmlns:xsd="http://www.w3.org/2001/XMLSchema" xmlns:xs="http://www.w3.org/2001/XMLSchema" xmlns:p="http://schemas.microsoft.com/office/2006/metadata/properties" xmlns:ns3="78a4bef1-4619-421c-8d53-915879e4d4f7" xmlns:ns4="c8f9ce02-ea57-4ec0-9475-ee420f787bd4" targetNamespace="http://schemas.microsoft.com/office/2006/metadata/properties" ma:root="true" ma:fieldsID="d4582d40f62f14235a4126f7b92a29f2" ns3:_="" ns4:_="">
    <xsd:import namespace="78a4bef1-4619-421c-8d53-915879e4d4f7"/>
    <xsd:import namespace="c8f9ce02-ea57-4ec0-9475-ee420f787b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4bef1-4619-421c-8d53-915879e4d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ce02-ea57-4ec0-9475-ee420f787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9476D-5587-4E6C-B703-651D0D007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F8A34-CEC3-4980-86A3-01A548437E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C5143F-5782-4D9E-BFA7-56F7D3932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4bef1-4619-421c-8d53-915879e4d4f7"/>
    <ds:schemaRef ds:uri="c8f9ce02-ea57-4ec0-9475-ee420f787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Hawkes</dc:creator>
  <cp:keywords/>
  <dc:description/>
  <cp:lastModifiedBy>Catherine Roach</cp:lastModifiedBy>
  <cp:revision>2</cp:revision>
  <dcterms:created xsi:type="dcterms:W3CDTF">2022-11-27T18:30:00Z</dcterms:created>
  <dcterms:modified xsi:type="dcterms:W3CDTF">2022-11-27T18:30:00Z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0x010100EAA901516E60EB44A62E43187FB77164</vt:lpwstr>
  </property>
</Properties>
</file>