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CA495" w14:textId="253717C2" w:rsidR="009A0D96" w:rsidRDefault="00E356F7" w:rsidP="009A0D96">
      <w:pPr>
        <w:jc w:val="center"/>
        <w:rPr>
          <w:rFonts w:ascii="Twinkl" w:hAnsi="Twinkl"/>
          <w:sz w:val="28"/>
          <w:szCs w:val="28"/>
        </w:rPr>
      </w:pPr>
      <w:r>
        <w:rPr>
          <w:noProof/>
          <w:sz w:val="52"/>
        </w:rPr>
        <w:drawing>
          <wp:anchor distT="0" distB="0" distL="114300" distR="114300" simplePos="0" relativeHeight="251659264" behindDoc="1" locked="0" layoutInCell="1" allowOverlap="1" wp14:anchorId="67318473" wp14:editId="4E9B919F">
            <wp:simplePos x="0" y="0"/>
            <wp:positionH relativeFrom="rightMargin">
              <wp:posOffset>-3536646</wp:posOffset>
            </wp:positionH>
            <wp:positionV relativeFrom="paragraph">
              <wp:posOffset>28</wp:posOffset>
            </wp:positionV>
            <wp:extent cx="1097280" cy="1090093"/>
            <wp:effectExtent l="0" t="0" r="7620" b="0"/>
            <wp:wrapTight wrapText="bothSides">
              <wp:wrapPolygon edited="0">
                <wp:start x="0" y="0"/>
                <wp:lineTo x="0" y="21147"/>
                <wp:lineTo x="21375" y="21147"/>
                <wp:lineTo x="2137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1090093"/>
                    </a:xfrm>
                    <a:prstGeom prst="rect">
                      <a:avLst/>
                    </a:prstGeom>
                  </pic:spPr>
                </pic:pic>
              </a:graphicData>
            </a:graphic>
            <wp14:sizeRelH relativeFrom="margin">
              <wp14:pctWidth>0</wp14:pctWidth>
            </wp14:sizeRelH>
            <wp14:sizeRelV relativeFrom="margin">
              <wp14:pctHeight>0</wp14:pctHeight>
            </wp14:sizeRelV>
          </wp:anchor>
        </w:drawing>
      </w:r>
    </w:p>
    <w:p w14:paraId="45C358AE" w14:textId="78035998" w:rsidR="00E356F7" w:rsidRDefault="00E356F7" w:rsidP="009A0D96">
      <w:pPr>
        <w:jc w:val="center"/>
        <w:rPr>
          <w:rFonts w:ascii="Twinkl" w:hAnsi="Twinkl"/>
          <w:sz w:val="28"/>
          <w:szCs w:val="28"/>
        </w:rPr>
      </w:pPr>
    </w:p>
    <w:p w14:paraId="33911C33" w14:textId="63A9EF4A" w:rsidR="00E356F7" w:rsidRDefault="00E356F7" w:rsidP="009A0D96">
      <w:pPr>
        <w:jc w:val="center"/>
        <w:rPr>
          <w:rFonts w:ascii="Twinkl" w:hAnsi="Twinkl"/>
          <w:sz w:val="28"/>
          <w:szCs w:val="28"/>
        </w:rPr>
      </w:pPr>
    </w:p>
    <w:p w14:paraId="094DC9CB" w14:textId="77777777" w:rsidR="00E356F7" w:rsidRDefault="00E356F7" w:rsidP="009A0D96">
      <w:pPr>
        <w:jc w:val="center"/>
        <w:rPr>
          <w:rFonts w:ascii="Twinkl" w:hAnsi="Twinkl"/>
          <w:sz w:val="28"/>
          <w:szCs w:val="28"/>
        </w:rPr>
      </w:pPr>
    </w:p>
    <w:p w14:paraId="1F9979C0" w14:textId="6A3B573F" w:rsidR="009A0D96" w:rsidRPr="009A0D96" w:rsidRDefault="009A0D96" w:rsidP="009A0D96">
      <w:pPr>
        <w:jc w:val="center"/>
        <w:rPr>
          <w:rFonts w:ascii="Twinkl" w:hAnsi="Twinkl"/>
          <w:sz w:val="28"/>
          <w:szCs w:val="28"/>
          <w:u w:val="single"/>
        </w:rPr>
      </w:pPr>
      <w:r w:rsidRPr="009A0D96">
        <w:rPr>
          <w:rFonts w:ascii="Twinkl" w:hAnsi="Twinkl"/>
          <w:sz w:val="28"/>
          <w:szCs w:val="28"/>
          <w:u w:val="single"/>
        </w:rPr>
        <w:t>Mickle Trafford Village School</w:t>
      </w:r>
    </w:p>
    <w:p w14:paraId="018F02CD" w14:textId="7580776E" w:rsidR="009A0D96" w:rsidRPr="009A0D96" w:rsidRDefault="009A0D96" w:rsidP="009A0D96">
      <w:pPr>
        <w:jc w:val="center"/>
        <w:rPr>
          <w:rFonts w:ascii="Twinkl" w:hAnsi="Twinkl"/>
          <w:sz w:val="28"/>
          <w:szCs w:val="28"/>
          <w:u w:val="single"/>
        </w:rPr>
      </w:pPr>
      <w:r w:rsidRPr="009A0D96">
        <w:rPr>
          <w:rFonts w:ascii="Twinkl" w:hAnsi="Twinkl"/>
          <w:sz w:val="28"/>
          <w:szCs w:val="28"/>
          <w:u w:val="single"/>
        </w:rPr>
        <w:t>Number Formation Policy</w:t>
      </w:r>
    </w:p>
    <w:p w14:paraId="5C72A986" w14:textId="35DE6F8B" w:rsidR="009A0D96" w:rsidRDefault="009A0D96" w:rsidP="009A0D96">
      <w:pPr>
        <w:jc w:val="both"/>
        <w:rPr>
          <w:rFonts w:ascii="Twinkl" w:hAnsi="Twinkl"/>
          <w:sz w:val="28"/>
          <w:szCs w:val="28"/>
        </w:rPr>
      </w:pPr>
    </w:p>
    <w:p w14:paraId="4158C6ED" w14:textId="77777777" w:rsidR="00611EF1" w:rsidRDefault="009A0D96" w:rsidP="009A0D96">
      <w:pPr>
        <w:jc w:val="both"/>
        <w:rPr>
          <w:rFonts w:ascii="Twinkl" w:hAnsi="Twinkl"/>
          <w:sz w:val="28"/>
          <w:szCs w:val="28"/>
        </w:rPr>
      </w:pPr>
      <w:r>
        <w:rPr>
          <w:rFonts w:ascii="Twinkl" w:hAnsi="Twinkl"/>
          <w:sz w:val="28"/>
          <w:szCs w:val="28"/>
        </w:rPr>
        <w:t xml:space="preserve">This policy is to ensure consistency of number presentation throughout the school and to avoid ambiguity between which number is which. Children will begin to explore number formation in the Foundation Stage, through mark making. The formal teaching of number formation begins in the spring term of Reception and continues throughout school. </w:t>
      </w:r>
    </w:p>
    <w:p w14:paraId="27278432" w14:textId="33D05C63" w:rsidR="009A0D96" w:rsidRDefault="009A0D96" w:rsidP="00611EF1">
      <w:pPr>
        <w:jc w:val="both"/>
        <w:rPr>
          <w:rFonts w:ascii="Twinkl" w:hAnsi="Twinkl"/>
          <w:sz w:val="28"/>
          <w:szCs w:val="28"/>
        </w:rPr>
      </w:pPr>
      <w:r>
        <w:rPr>
          <w:rFonts w:ascii="Twinkl" w:hAnsi="Twinkl"/>
          <w:sz w:val="28"/>
          <w:szCs w:val="28"/>
        </w:rPr>
        <w:t>Correct modelling of number formation from all adults in school is expected. The correct models of formation will be displayed in all Key Stage One classes. Number formation and recognition is covered as part of the day-to-day coverage of the maths curriculum.</w:t>
      </w:r>
    </w:p>
    <w:p w14:paraId="74D77B1F" w14:textId="4E73F9FD" w:rsidR="009A0D96" w:rsidRDefault="00CD50B9" w:rsidP="009A0D96">
      <w:pPr>
        <w:jc w:val="center"/>
        <w:rPr>
          <w:rFonts w:ascii="Twinkl" w:hAnsi="Twinkl"/>
          <w:sz w:val="28"/>
          <w:szCs w:val="28"/>
        </w:rPr>
      </w:pPr>
      <w:r w:rsidRPr="009A0D96">
        <w:rPr>
          <w:rFonts w:ascii="Twinkl" w:hAnsi="Twinkl"/>
          <w:noProof/>
          <w:sz w:val="28"/>
          <w:szCs w:val="28"/>
        </w:rPr>
        <w:drawing>
          <wp:inline distT="0" distB="0" distL="0" distR="0" wp14:anchorId="524A2B56" wp14:editId="026D6693">
            <wp:extent cx="4978656" cy="25020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978656" cy="2502029"/>
                    </a:xfrm>
                    <a:prstGeom prst="rect">
                      <a:avLst/>
                    </a:prstGeom>
                  </pic:spPr>
                </pic:pic>
              </a:graphicData>
            </a:graphic>
          </wp:inline>
        </w:drawing>
      </w:r>
    </w:p>
    <w:p w14:paraId="1621BC8D" w14:textId="21CBE70C" w:rsidR="009A0D96" w:rsidRDefault="009A0D96" w:rsidP="009A0D96">
      <w:pPr>
        <w:jc w:val="both"/>
        <w:rPr>
          <w:rFonts w:ascii="Twinkl" w:hAnsi="Twinkl"/>
          <w:sz w:val="28"/>
          <w:szCs w:val="28"/>
        </w:rPr>
      </w:pPr>
      <w:r>
        <w:rPr>
          <w:rFonts w:ascii="Twinkl" w:hAnsi="Twinkl"/>
          <w:sz w:val="28"/>
          <w:szCs w:val="28"/>
        </w:rPr>
        <w:t xml:space="preserve">Where number formation is found to be incorrect, this will be identified in teacher marking and followed up with the children. </w:t>
      </w:r>
    </w:p>
    <w:p w14:paraId="266B8AC2" w14:textId="05D44040" w:rsidR="009A0D96" w:rsidRDefault="009A0D96" w:rsidP="009A0D96">
      <w:pPr>
        <w:jc w:val="both"/>
        <w:rPr>
          <w:rFonts w:ascii="Twinkl" w:hAnsi="Twinkl"/>
          <w:sz w:val="28"/>
          <w:szCs w:val="28"/>
        </w:rPr>
      </w:pPr>
      <w:r>
        <w:rPr>
          <w:rFonts w:ascii="Twinkl" w:hAnsi="Twinkl"/>
          <w:sz w:val="28"/>
          <w:szCs w:val="28"/>
        </w:rPr>
        <w:t xml:space="preserve">Additional support on number formation in KS1 and KS2 will be supplemental and part of individual support programs. </w:t>
      </w:r>
    </w:p>
    <w:p w14:paraId="73DA0875" w14:textId="467343DE" w:rsidR="002C4C88" w:rsidRDefault="00611EF1" w:rsidP="009A0D96">
      <w:pPr>
        <w:jc w:val="both"/>
        <w:rPr>
          <w:rFonts w:ascii="Twinkl" w:hAnsi="Twinkl"/>
          <w:sz w:val="28"/>
          <w:szCs w:val="28"/>
        </w:rPr>
      </w:pPr>
      <w:r>
        <w:rPr>
          <w:rFonts w:ascii="Twinkl" w:hAnsi="Twinkl"/>
          <w:sz w:val="28"/>
          <w:szCs w:val="28"/>
        </w:rPr>
        <w:lastRenderedPageBreak/>
        <w:t>When the formal teaching of number formation begins in Reception, the following phrases are used to support children in the correct formation.</w:t>
      </w:r>
    </w:p>
    <w:p w14:paraId="4EFF6334" w14:textId="2366668B" w:rsidR="00B11FE3" w:rsidRPr="00B11FE3" w:rsidRDefault="00B11FE3" w:rsidP="009A0D96">
      <w:pPr>
        <w:jc w:val="both"/>
        <w:rPr>
          <w:rFonts w:ascii="Twinkl" w:hAnsi="Twinkl"/>
          <w:i/>
          <w:iCs/>
          <w:sz w:val="28"/>
          <w:szCs w:val="28"/>
        </w:rPr>
      </w:pPr>
      <w:r>
        <w:rPr>
          <w:rFonts w:ascii="Twinkl" w:hAnsi="Twinkl"/>
          <w:sz w:val="28"/>
          <w:szCs w:val="28"/>
        </w:rPr>
        <w:t xml:space="preserve">0 – </w:t>
      </w:r>
      <w:r>
        <w:rPr>
          <w:rFonts w:ascii="Twinkl" w:hAnsi="Twinkl"/>
          <w:i/>
          <w:iCs/>
          <w:sz w:val="28"/>
          <w:szCs w:val="28"/>
        </w:rPr>
        <w:t>around and around and around we go, when we get home, we have a zero</w:t>
      </w:r>
    </w:p>
    <w:p w14:paraId="60996354" w14:textId="23935DC8" w:rsidR="002C4C88" w:rsidRDefault="002C4C88" w:rsidP="009A0D96">
      <w:pPr>
        <w:jc w:val="both"/>
        <w:rPr>
          <w:rFonts w:ascii="Twinkl" w:hAnsi="Twinkl"/>
          <w:i/>
          <w:iCs/>
          <w:sz w:val="28"/>
          <w:szCs w:val="28"/>
        </w:rPr>
      </w:pPr>
      <w:r>
        <w:rPr>
          <w:rFonts w:ascii="Twinkl" w:hAnsi="Twinkl"/>
          <w:sz w:val="28"/>
          <w:szCs w:val="28"/>
        </w:rPr>
        <w:t xml:space="preserve">1 - </w:t>
      </w:r>
      <w:r>
        <w:rPr>
          <w:rFonts w:ascii="Twinkl" w:hAnsi="Twinkl"/>
          <w:i/>
          <w:iCs/>
          <w:sz w:val="28"/>
          <w:szCs w:val="28"/>
        </w:rPr>
        <w:t>is like a stick, a straight line really quick</w:t>
      </w:r>
    </w:p>
    <w:p w14:paraId="2F1E0798" w14:textId="6C3300D1" w:rsidR="002C4C88" w:rsidRDefault="002C4C88" w:rsidP="009A0D96">
      <w:pPr>
        <w:jc w:val="both"/>
        <w:rPr>
          <w:rFonts w:ascii="Twinkl" w:hAnsi="Twinkl"/>
          <w:i/>
          <w:iCs/>
          <w:sz w:val="28"/>
          <w:szCs w:val="28"/>
        </w:rPr>
      </w:pPr>
      <w:r>
        <w:rPr>
          <w:rFonts w:ascii="Twinkl" w:hAnsi="Twinkl"/>
          <w:sz w:val="28"/>
          <w:szCs w:val="28"/>
        </w:rPr>
        <w:t xml:space="preserve">2 - </w:t>
      </w:r>
      <w:r>
        <w:rPr>
          <w:rFonts w:ascii="Twinkl" w:hAnsi="Twinkl"/>
          <w:i/>
          <w:iCs/>
          <w:sz w:val="28"/>
          <w:szCs w:val="28"/>
        </w:rPr>
        <w:t>around and back on the rail road track</w:t>
      </w:r>
      <w:r w:rsidR="00B11FE3">
        <w:rPr>
          <w:rFonts w:ascii="Twinkl" w:hAnsi="Twinkl"/>
          <w:i/>
          <w:iCs/>
          <w:sz w:val="28"/>
          <w:szCs w:val="28"/>
        </w:rPr>
        <w:t>, two, two, two</w:t>
      </w:r>
    </w:p>
    <w:p w14:paraId="3D992629" w14:textId="4B76B3AC" w:rsidR="002C4C88" w:rsidRDefault="002C4C88" w:rsidP="009A0D96">
      <w:pPr>
        <w:jc w:val="both"/>
        <w:rPr>
          <w:rFonts w:ascii="Twinkl" w:hAnsi="Twinkl"/>
          <w:i/>
          <w:iCs/>
          <w:sz w:val="28"/>
          <w:szCs w:val="28"/>
        </w:rPr>
      </w:pPr>
      <w:r>
        <w:rPr>
          <w:rFonts w:ascii="Twinkl" w:hAnsi="Twinkl"/>
          <w:sz w:val="28"/>
          <w:szCs w:val="28"/>
        </w:rPr>
        <w:t xml:space="preserve">3 - </w:t>
      </w:r>
      <w:r>
        <w:rPr>
          <w:rFonts w:ascii="Twinkl" w:hAnsi="Twinkl"/>
          <w:i/>
          <w:iCs/>
          <w:sz w:val="28"/>
          <w:szCs w:val="28"/>
        </w:rPr>
        <w:t xml:space="preserve">around a tree, around a tree, that’s the way to make a </w:t>
      </w:r>
      <w:r w:rsidR="00B11FE3">
        <w:rPr>
          <w:rFonts w:ascii="Twinkl" w:hAnsi="Twinkl"/>
          <w:i/>
          <w:iCs/>
          <w:sz w:val="28"/>
          <w:szCs w:val="28"/>
        </w:rPr>
        <w:t>three</w:t>
      </w:r>
    </w:p>
    <w:p w14:paraId="027E553B" w14:textId="5052C11D" w:rsidR="002C4C88" w:rsidRDefault="002C4C88" w:rsidP="009A0D96">
      <w:pPr>
        <w:jc w:val="both"/>
        <w:rPr>
          <w:rFonts w:ascii="Twinkl" w:hAnsi="Twinkl"/>
          <w:sz w:val="28"/>
          <w:szCs w:val="28"/>
        </w:rPr>
      </w:pPr>
      <w:r>
        <w:rPr>
          <w:rFonts w:ascii="Twinkl" w:hAnsi="Twinkl"/>
          <w:sz w:val="28"/>
          <w:szCs w:val="28"/>
        </w:rPr>
        <w:t xml:space="preserve">4 – </w:t>
      </w:r>
      <w:r>
        <w:rPr>
          <w:rFonts w:ascii="Twinkl" w:hAnsi="Twinkl"/>
          <w:i/>
          <w:iCs/>
          <w:sz w:val="28"/>
          <w:szCs w:val="28"/>
        </w:rPr>
        <w:t xml:space="preserve">down and across and down one more, that’s the way to make a </w:t>
      </w:r>
      <w:r w:rsidR="00B11FE3">
        <w:rPr>
          <w:rFonts w:ascii="Twinkl" w:hAnsi="Twinkl"/>
          <w:i/>
          <w:iCs/>
          <w:sz w:val="28"/>
          <w:szCs w:val="28"/>
        </w:rPr>
        <w:t>four</w:t>
      </w:r>
    </w:p>
    <w:p w14:paraId="27F60330" w14:textId="77828EB1" w:rsidR="002C4C88" w:rsidRDefault="002C4C88" w:rsidP="009A0D96">
      <w:pPr>
        <w:jc w:val="both"/>
        <w:rPr>
          <w:rFonts w:ascii="Twinkl" w:hAnsi="Twinkl"/>
          <w:sz w:val="28"/>
          <w:szCs w:val="28"/>
        </w:rPr>
      </w:pPr>
      <w:r>
        <w:rPr>
          <w:rFonts w:ascii="Twinkl" w:hAnsi="Twinkl"/>
          <w:sz w:val="28"/>
          <w:szCs w:val="28"/>
        </w:rPr>
        <w:t xml:space="preserve">5 – </w:t>
      </w:r>
      <w:r>
        <w:rPr>
          <w:rFonts w:ascii="Twinkl" w:hAnsi="Twinkl"/>
          <w:i/>
          <w:iCs/>
          <w:sz w:val="28"/>
          <w:szCs w:val="28"/>
        </w:rPr>
        <w:t>down and around and a hat on top</w:t>
      </w:r>
    </w:p>
    <w:p w14:paraId="66A92498" w14:textId="05629529" w:rsidR="002C4C88" w:rsidRDefault="002C4C88" w:rsidP="009A0D96">
      <w:pPr>
        <w:jc w:val="both"/>
        <w:rPr>
          <w:rFonts w:ascii="Twinkl" w:hAnsi="Twinkl"/>
          <w:sz w:val="28"/>
          <w:szCs w:val="28"/>
        </w:rPr>
      </w:pPr>
      <w:r>
        <w:rPr>
          <w:rFonts w:ascii="Twinkl" w:hAnsi="Twinkl"/>
          <w:sz w:val="28"/>
          <w:szCs w:val="28"/>
        </w:rPr>
        <w:t xml:space="preserve">6 – </w:t>
      </w:r>
      <w:r>
        <w:rPr>
          <w:rFonts w:ascii="Twinkl" w:hAnsi="Twinkl"/>
          <w:i/>
          <w:iCs/>
          <w:sz w:val="28"/>
          <w:szCs w:val="28"/>
        </w:rPr>
        <w:t>a curve and a loop</w:t>
      </w:r>
      <w:r w:rsidR="00B11FE3">
        <w:rPr>
          <w:rFonts w:ascii="Twinkl" w:hAnsi="Twinkl"/>
          <w:i/>
          <w:iCs/>
          <w:sz w:val="28"/>
          <w:szCs w:val="28"/>
        </w:rPr>
        <w:t>, number 6 makes a hoop</w:t>
      </w:r>
    </w:p>
    <w:p w14:paraId="4FB89DDE" w14:textId="77777777" w:rsidR="00B11FE3" w:rsidRDefault="002C4C88" w:rsidP="009A0D96">
      <w:pPr>
        <w:jc w:val="both"/>
        <w:rPr>
          <w:rFonts w:ascii="Twinkl" w:hAnsi="Twinkl"/>
          <w:i/>
          <w:iCs/>
          <w:sz w:val="28"/>
          <w:szCs w:val="28"/>
        </w:rPr>
      </w:pPr>
      <w:r>
        <w:rPr>
          <w:rFonts w:ascii="Twinkl" w:hAnsi="Twinkl"/>
          <w:sz w:val="28"/>
          <w:szCs w:val="28"/>
        </w:rPr>
        <w:t xml:space="preserve">7 – </w:t>
      </w:r>
      <w:r>
        <w:rPr>
          <w:rFonts w:ascii="Twinkl" w:hAnsi="Twinkl"/>
          <w:i/>
          <w:iCs/>
          <w:sz w:val="28"/>
          <w:szCs w:val="28"/>
        </w:rPr>
        <w:t>across the sky and down from heaven, t</w:t>
      </w:r>
      <w:r w:rsidR="00B11FE3">
        <w:rPr>
          <w:rFonts w:ascii="Twinkl" w:hAnsi="Twinkl"/>
          <w:i/>
          <w:iCs/>
          <w:sz w:val="28"/>
          <w:szCs w:val="28"/>
        </w:rPr>
        <w:t>hat’s the way we make a seven</w:t>
      </w:r>
    </w:p>
    <w:p w14:paraId="142255E7" w14:textId="752DA1AC" w:rsidR="002C4C88" w:rsidRPr="00B11FE3" w:rsidRDefault="002C4C88" w:rsidP="009A0D96">
      <w:pPr>
        <w:jc w:val="both"/>
        <w:rPr>
          <w:rFonts w:ascii="Twinkl" w:hAnsi="Twinkl"/>
          <w:i/>
          <w:iCs/>
          <w:sz w:val="28"/>
          <w:szCs w:val="28"/>
        </w:rPr>
      </w:pPr>
      <w:r>
        <w:rPr>
          <w:rFonts w:ascii="Twinkl" w:hAnsi="Twinkl"/>
          <w:sz w:val="28"/>
          <w:szCs w:val="28"/>
        </w:rPr>
        <w:t xml:space="preserve">8 – </w:t>
      </w:r>
      <w:r>
        <w:rPr>
          <w:rFonts w:ascii="Twinkl" w:hAnsi="Twinkl"/>
          <w:i/>
          <w:iCs/>
          <w:sz w:val="28"/>
          <w:szCs w:val="28"/>
        </w:rPr>
        <w:t xml:space="preserve">draw an </w:t>
      </w:r>
      <w:r>
        <w:rPr>
          <w:rFonts w:ascii="Twinkl" w:hAnsi="Twinkl"/>
          <w:sz w:val="28"/>
          <w:szCs w:val="28"/>
        </w:rPr>
        <w:t>s</w:t>
      </w:r>
      <w:r>
        <w:rPr>
          <w:rFonts w:ascii="Twinkl" w:hAnsi="Twinkl"/>
          <w:i/>
          <w:iCs/>
          <w:sz w:val="28"/>
          <w:szCs w:val="28"/>
        </w:rPr>
        <w:t xml:space="preserve"> but do no</w:t>
      </w:r>
      <w:r w:rsidR="00B11FE3">
        <w:rPr>
          <w:rFonts w:ascii="Twinkl" w:hAnsi="Twinkl"/>
          <w:i/>
          <w:iCs/>
          <w:sz w:val="28"/>
          <w:szCs w:val="28"/>
        </w:rPr>
        <w:t>t</w:t>
      </w:r>
      <w:r>
        <w:rPr>
          <w:rFonts w:ascii="Twinkl" w:hAnsi="Twinkl"/>
          <w:i/>
          <w:iCs/>
          <w:sz w:val="28"/>
          <w:szCs w:val="28"/>
        </w:rPr>
        <w:t xml:space="preserve"> wait, loop back round to make an </w:t>
      </w:r>
      <w:r w:rsidR="00B11FE3">
        <w:rPr>
          <w:rFonts w:ascii="Twinkl" w:hAnsi="Twinkl"/>
          <w:i/>
          <w:iCs/>
          <w:sz w:val="28"/>
          <w:szCs w:val="28"/>
        </w:rPr>
        <w:t>eight</w:t>
      </w:r>
    </w:p>
    <w:p w14:paraId="38B1D0C9" w14:textId="2D1200F9" w:rsidR="002C4C88" w:rsidRPr="002C4C88" w:rsidRDefault="002C4C88" w:rsidP="009A0D96">
      <w:pPr>
        <w:jc w:val="both"/>
        <w:rPr>
          <w:rFonts w:ascii="Twinkl" w:hAnsi="Twinkl"/>
          <w:i/>
          <w:iCs/>
          <w:sz w:val="28"/>
          <w:szCs w:val="28"/>
        </w:rPr>
      </w:pPr>
      <w:r>
        <w:rPr>
          <w:rFonts w:ascii="Twinkl" w:hAnsi="Twinkl"/>
          <w:sz w:val="28"/>
          <w:szCs w:val="28"/>
        </w:rPr>
        <w:t xml:space="preserve">9 – </w:t>
      </w:r>
      <w:r>
        <w:rPr>
          <w:rFonts w:ascii="Twinkl" w:hAnsi="Twinkl"/>
          <w:i/>
          <w:iCs/>
          <w:sz w:val="28"/>
          <w:szCs w:val="28"/>
        </w:rPr>
        <w:t>around and down</w:t>
      </w:r>
    </w:p>
    <w:p w14:paraId="19F63D3B" w14:textId="77777777" w:rsidR="00611EF1" w:rsidRDefault="00611EF1" w:rsidP="009A0D96">
      <w:pPr>
        <w:jc w:val="both"/>
        <w:rPr>
          <w:rFonts w:ascii="Twinkl" w:hAnsi="Twinkl"/>
          <w:sz w:val="28"/>
          <w:szCs w:val="28"/>
        </w:rPr>
      </w:pPr>
    </w:p>
    <w:p w14:paraId="343D3C17" w14:textId="2E60B106" w:rsidR="00611EF1" w:rsidRDefault="00611EF1" w:rsidP="002C4C88">
      <w:pPr>
        <w:jc w:val="center"/>
        <w:rPr>
          <w:rFonts w:ascii="Twinkl" w:hAnsi="Twinkl"/>
          <w:sz w:val="28"/>
          <w:szCs w:val="28"/>
        </w:rPr>
      </w:pPr>
    </w:p>
    <w:p w14:paraId="0933B4B5" w14:textId="77777777" w:rsidR="00611EF1" w:rsidRPr="009A0D96" w:rsidRDefault="00611EF1" w:rsidP="009A0D96">
      <w:pPr>
        <w:jc w:val="both"/>
        <w:rPr>
          <w:rFonts w:ascii="Twinkl" w:hAnsi="Twinkl"/>
          <w:sz w:val="28"/>
          <w:szCs w:val="28"/>
        </w:rPr>
      </w:pPr>
    </w:p>
    <w:sectPr w:rsidR="00611EF1" w:rsidRPr="009A0D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D96"/>
    <w:rsid w:val="002C4C88"/>
    <w:rsid w:val="00611EF1"/>
    <w:rsid w:val="009A0D96"/>
    <w:rsid w:val="00B11FE3"/>
    <w:rsid w:val="00CD50B9"/>
    <w:rsid w:val="00D23107"/>
    <w:rsid w:val="00E35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F0D55"/>
  <w15:chartTrackingRefBased/>
  <w15:docId w15:val="{128FEC89-1F77-4011-A20E-82C0BEB7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Wooldridge</dc:creator>
  <cp:keywords/>
  <dc:description/>
  <cp:lastModifiedBy>Chloe Wooldridge</cp:lastModifiedBy>
  <cp:revision>7</cp:revision>
  <dcterms:created xsi:type="dcterms:W3CDTF">2026-06-11T08:51:00Z</dcterms:created>
  <dcterms:modified xsi:type="dcterms:W3CDTF">2026-06-11T14:39:00Z</dcterms:modified>
</cp:coreProperties>
</file>