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8D2" w:rsidRDefault="003F68D2" w:rsidP="003F68D2"/>
    <w:p w:rsidR="003F68D2" w:rsidRPr="0062626B" w:rsidRDefault="003F68D2" w:rsidP="003F68D2">
      <w:pPr>
        <w:pStyle w:val="3Policytitle"/>
      </w:pPr>
      <w:r>
        <w:t>Charging and remissions policy</w:t>
      </w:r>
    </w:p>
    <w:p w:rsidR="003F68D2" w:rsidRPr="004C7382" w:rsidRDefault="00F919C7" w:rsidP="003F68D2">
      <w:pPr>
        <w:pStyle w:val="6Abstract"/>
      </w:pPr>
      <w:r>
        <w:t>Chestnuts Primary School</w:t>
      </w:r>
    </w:p>
    <w:p w:rsidR="003F68D2" w:rsidRPr="001118BF" w:rsidRDefault="003F68D2" w:rsidP="003F68D2">
      <w:pPr>
        <w:pStyle w:val="1bodycopy10pt"/>
      </w:pPr>
    </w:p>
    <w:p w:rsidR="003F68D2" w:rsidRDefault="00F919C7" w:rsidP="00F919C7">
      <w:pPr>
        <w:pStyle w:val="1bodycopy10pt"/>
        <w:jc w:val="center"/>
        <w:rPr>
          <w:noProof/>
          <w:color w:val="00CF80"/>
          <w:szCs w:val="20"/>
        </w:rPr>
      </w:pPr>
      <w:r>
        <w:rPr>
          <w:noProof/>
          <w:color w:val="00CF80"/>
          <w:szCs w:val="20"/>
          <w:lang w:val="en-GB" w:eastAsia="en-GB"/>
        </w:rPr>
        <w:drawing>
          <wp:inline distT="0" distB="0" distL="0" distR="0">
            <wp:extent cx="2705038" cy="273304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ott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038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8D2" w:rsidRDefault="003F68D2" w:rsidP="003F68D2">
      <w:pPr>
        <w:pStyle w:val="1bodycopy10pt"/>
        <w:rPr>
          <w:noProof/>
        </w:rPr>
      </w:pPr>
    </w:p>
    <w:p w:rsidR="003F68D2" w:rsidRDefault="003F68D2" w:rsidP="003F68D2">
      <w:pPr>
        <w:pStyle w:val="1bodycopy10pt"/>
        <w:rPr>
          <w:noProof/>
        </w:rPr>
      </w:pPr>
    </w:p>
    <w:p w:rsidR="003F68D2" w:rsidRPr="0001772B" w:rsidRDefault="003F68D2" w:rsidP="003F68D2">
      <w:pPr>
        <w:pStyle w:val="1bodycopy10pt"/>
      </w:pPr>
    </w:p>
    <w:p w:rsidR="003F68D2" w:rsidRDefault="003F68D2" w:rsidP="003F68D2">
      <w:pPr>
        <w:pStyle w:val="1bodycopy10pt"/>
      </w:pPr>
    </w:p>
    <w:p w:rsidR="003F68D2" w:rsidRDefault="003F68D2" w:rsidP="003F68D2">
      <w:pPr>
        <w:pStyle w:val="1bodycopy10pt"/>
      </w:pPr>
    </w:p>
    <w:p w:rsidR="003F68D2" w:rsidRDefault="003F68D2" w:rsidP="003F68D2">
      <w:pPr>
        <w:pStyle w:val="1bodycopy10pt"/>
      </w:pPr>
    </w:p>
    <w:p w:rsidR="003F68D2" w:rsidRDefault="003F68D2" w:rsidP="003F68D2">
      <w:pPr>
        <w:pStyle w:val="1bodycopy10pt"/>
      </w:pPr>
    </w:p>
    <w:p w:rsidR="003F68D2" w:rsidRDefault="003F68D2" w:rsidP="003F68D2">
      <w:pPr>
        <w:pStyle w:val="1bodycopy10pt"/>
      </w:pPr>
    </w:p>
    <w:p w:rsidR="003F68D2" w:rsidRDefault="003F68D2" w:rsidP="003F68D2">
      <w:pPr>
        <w:pStyle w:val="1bodycopy10pt"/>
      </w:pPr>
    </w:p>
    <w:p w:rsidR="003F68D2" w:rsidRDefault="003F68D2" w:rsidP="003F68D2">
      <w:pPr>
        <w:pStyle w:val="1bodycopy10pt"/>
      </w:pPr>
    </w:p>
    <w:p w:rsidR="003F68D2" w:rsidRPr="00ED4599" w:rsidRDefault="003F68D2" w:rsidP="003F68D2">
      <w:pPr>
        <w:rPr>
          <w:b/>
        </w:rPr>
      </w:pPr>
    </w:p>
    <w:tbl>
      <w:tblPr>
        <w:tblW w:w="9720" w:type="dxa"/>
        <w:tblInd w:w="108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3F68D2" w:rsidRPr="00DA50A5" w:rsidTr="00B52524">
        <w:tc>
          <w:tcPr>
            <w:tcW w:w="25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:rsidR="003F68D2" w:rsidRPr="0062626B" w:rsidRDefault="003F68D2" w:rsidP="00B52524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Approved by:</w:t>
            </w:r>
          </w:p>
        </w:tc>
        <w:tc>
          <w:tcPr>
            <w:tcW w:w="326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:rsidR="003F68D2" w:rsidRPr="00F919C7" w:rsidRDefault="00F919C7" w:rsidP="00B52524">
            <w:pPr>
              <w:pStyle w:val="1bodycopy11pt"/>
            </w:pPr>
            <w:r w:rsidRPr="00F919C7">
              <w:t>FGB</w:t>
            </w:r>
          </w:p>
        </w:tc>
        <w:tc>
          <w:tcPr>
            <w:tcW w:w="386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:rsidR="003F68D2" w:rsidRPr="00DA50A5" w:rsidRDefault="003F68D2" w:rsidP="00F919C7">
            <w:pPr>
              <w:pStyle w:val="1bodycopy11pt"/>
            </w:pPr>
            <w:r w:rsidRPr="00DA50A5">
              <w:rPr>
                <w:b/>
              </w:rPr>
              <w:t>Date:</w:t>
            </w:r>
            <w:r w:rsidRPr="00DA50A5">
              <w:t xml:space="preserve">  </w:t>
            </w:r>
            <w:r w:rsidR="00F919C7">
              <w:t>October 2026</w:t>
            </w:r>
          </w:p>
        </w:tc>
      </w:tr>
      <w:tr w:rsidR="003F68D2" w:rsidRPr="00DA50A5" w:rsidTr="00B52524">
        <w:tc>
          <w:tcPr>
            <w:tcW w:w="258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:rsidR="003F68D2" w:rsidRPr="0062626B" w:rsidRDefault="003F68D2" w:rsidP="00B52524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Last reviewed on: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:rsidR="003F68D2" w:rsidRPr="00F919C7" w:rsidRDefault="00F919C7" w:rsidP="00B52524">
            <w:pPr>
              <w:pStyle w:val="1bodycopy11pt"/>
            </w:pPr>
            <w:r w:rsidRPr="00F919C7">
              <w:t>September 2026</w:t>
            </w:r>
          </w:p>
        </w:tc>
      </w:tr>
      <w:tr w:rsidR="003F68D2" w:rsidRPr="00DA50A5" w:rsidTr="00B52524">
        <w:tc>
          <w:tcPr>
            <w:tcW w:w="2586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:rsidR="003F68D2" w:rsidRPr="0062626B" w:rsidRDefault="003F68D2" w:rsidP="00B52524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:rsidR="003F68D2" w:rsidRPr="00F919C7" w:rsidRDefault="00F919C7" w:rsidP="00B52524">
            <w:pPr>
              <w:pStyle w:val="1bodycopy11pt"/>
            </w:pPr>
            <w:r w:rsidRPr="00F919C7">
              <w:t>September 2027</w:t>
            </w:r>
          </w:p>
        </w:tc>
      </w:tr>
    </w:tbl>
    <w:p w:rsidR="003F68D2" w:rsidRPr="00CD6F9B" w:rsidRDefault="003F68D2" w:rsidP="003F68D2">
      <w:pPr>
        <w:pStyle w:val="Heading1"/>
        <w:rPr>
          <w:sz w:val="28"/>
          <w:szCs w:val="28"/>
        </w:rPr>
      </w:pPr>
      <w:r>
        <w:br w:type="page"/>
      </w:r>
      <w:bookmarkStart w:id="0" w:name="_Toc238466359"/>
      <w:r w:rsidRPr="00CD6F9B">
        <w:rPr>
          <w:color w:val="000000" w:themeColor="text1"/>
          <w:sz w:val="28"/>
          <w:szCs w:val="28"/>
        </w:rPr>
        <w:lastRenderedPageBreak/>
        <w:t>Contents</w:t>
      </w:r>
      <w:bookmarkEnd w:id="0"/>
    </w:p>
    <w:p w:rsidR="00B06786" w:rsidRPr="00176C9C" w:rsidRDefault="003F68D2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14:ligatures w14:val="standardContextual"/>
        </w:rPr>
      </w:pPr>
      <w:r w:rsidRPr="00176C9C">
        <w:rPr>
          <w:b w:val="0"/>
          <w:bCs w:val="0"/>
          <w:szCs w:val="20"/>
        </w:rPr>
        <w:fldChar w:fldCharType="begin"/>
      </w:r>
      <w:r w:rsidRPr="00176C9C">
        <w:rPr>
          <w:b w:val="0"/>
          <w:bCs w:val="0"/>
          <w:szCs w:val="20"/>
        </w:rPr>
        <w:instrText xml:space="preserve"> TOC \o "1-3" \h \z \u </w:instrText>
      </w:r>
      <w:r w:rsidRPr="00176C9C">
        <w:rPr>
          <w:b w:val="0"/>
          <w:bCs w:val="0"/>
          <w:szCs w:val="20"/>
        </w:rPr>
        <w:fldChar w:fldCharType="separate"/>
      </w:r>
      <w:hyperlink w:anchor="_Toc238466359" w:history="1">
        <w:r w:rsidR="00B06786" w:rsidRPr="00176C9C">
          <w:rPr>
            <w:rStyle w:val="Hyperlink"/>
            <w:b w:val="0"/>
            <w:bCs w:val="0"/>
          </w:rPr>
          <w:t>Contents</w:t>
        </w:r>
        <w:r w:rsidR="00176C9C">
          <w:rPr>
            <w:rStyle w:val="Hyperlink"/>
            <w:b w:val="0"/>
            <w:bCs w:val="0"/>
          </w:rPr>
          <w:t xml:space="preserve"> </w:t>
        </w:r>
        <w:r w:rsidR="00B06786" w:rsidRPr="00176C9C">
          <w:rPr>
            <w:b w:val="0"/>
            <w:bCs w:val="0"/>
            <w:webHidden/>
          </w:rPr>
          <w:tab/>
        </w:r>
        <w:r w:rsidR="00B06786" w:rsidRPr="00176C9C">
          <w:rPr>
            <w:b w:val="0"/>
            <w:bCs w:val="0"/>
            <w:webHidden/>
          </w:rPr>
          <w:fldChar w:fldCharType="begin"/>
        </w:r>
        <w:r w:rsidR="00B06786" w:rsidRPr="00176C9C">
          <w:rPr>
            <w:b w:val="0"/>
            <w:bCs w:val="0"/>
            <w:webHidden/>
          </w:rPr>
          <w:instrText xml:space="preserve"> PAGEREF _Toc238466359 \h </w:instrText>
        </w:r>
        <w:r w:rsidR="00B06786" w:rsidRPr="00176C9C">
          <w:rPr>
            <w:b w:val="0"/>
            <w:bCs w:val="0"/>
            <w:webHidden/>
          </w:rPr>
        </w:r>
        <w:r w:rsidR="00B06786" w:rsidRPr="00176C9C">
          <w:rPr>
            <w:b w:val="0"/>
            <w:bCs w:val="0"/>
            <w:webHidden/>
          </w:rPr>
          <w:fldChar w:fldCharType="separate"/>
        </w:r>
        <w:r w:rsidR="00B06786" w:rsidRPr="00176C9C">
          <w:rPr>
            <w:b w:val="0"/>
            <w:bCs w:val="0"/>
            <w:webHidden/>
          </w:rPr>
          <w:t>3</w:t>
        </w:r>
        <w:r w:rsidR="00B06786" w:rsidRPr="00176C9C">
          <w:rPr>
            <w:b w:val="0"/>
            <w:bCs w:val="0"/>
            <w:webHidden/>
          </w:rPr>
          <w:fldChar w:fldCharType="end"/>
        </w:r>
      </w:hyperlink>
    </w:p>
    <w:p w:rsidR="00B06786" w:rsidRPr="00176C9C" w:rsidRDefault="008A016B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14:ligatures w14:val="standardContextual"/>
        </w:rPr>
      </w:pPr>
      <w:hyperlink w:anchor="_Toc238466360" w:history="1">
        <w:r w:rsidR="00B06786" w:rsidRPr="00176C9C">
          <w:rPr>
            <w:rStyle w:val="Hyperlink"/>
            <w:b w:val="0"/>
            <w:bCs w:val="0"/>
          </w:rPr>
          <w:t>1. Aims</w:t>
        </w:r>
        <w:r w:rsidR="00B06786" w:rsidRPr="00176C9C">
          <w:rPr>
            <w:b w:val="0"/>
            <w:bCs w:val="0"/>
            <w:webHidden/>
          </w:rPr>
          <w:tab/>
        </w:r>
        <w:r w:rsidR="00B06786" w:rsidRPr="00176C9C">
          <w:rPr>
            <w:b w:val="0"/>
            <w:bCs w:val="0"/>
            <w:webHidden/>
          </w:rPr>
          <w:fldChar w:fldCharType="begin"/>
        </w:r>
        <w:r w:rsidR="00B06786" w:rsidRPr="00176C9C">
          <w:rPr>
            <w:b w:val="0"/>
            <w:bCs w:val="0"/>
            <w:webHidden/>
          </w:rPr>
          <w:instrText xml:space="preserve"> PAGEREF _Toc238466360 \h </w:instrText>
        </w:r>
        <w:r w:rsidR="00B06786" w:rsidRPr="00176C9C">
          <w:rPr>
            <w:b w:val="0"/>
            <w:bCs w:val="0"/>
            <w:webHidden/>
          </w:rPr>
        </w:r>
        <w:r w:rsidR="00B06786" w:rsidRPr="00176C9C">
          <w:rPr>
            <w:b w:val="0"/>
            <w:bCs w:val="0"/>
            <w:webHidden/>
          </w:rPr>
          <w:fldChar w:fldCharType="separate"/>
        </w:r>
        <w:r w:rsidR="00B06786" w:rsidRPr="00176C9C">
          <w:rPr>
            <w:b w:val="0"/>
            <w:bCs w:val="0"/>
            <w:webHidden/>
          </w:rPr>
          <w:t>3</w:t>
        </w:r>
        <w:r w:rsidR="00B06786" w:rsidRPr="00176C9C">
          <w:rPr>
            <w:b w:val="0"/>
            <w:bCs w:val="0"/>
            <w:webHidden/>
          </w:rPr>
          <w:fldChar w:fldCharType="end"/>
        </w:r>
      </w:hyperlink>
    </w:p>
    <w:p w:rsidR="00B06786" w:rsidRPr="00176C9C" w:rsidRDefault="008A016B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14:ligatures w14:val="standardContextual"/>
        </w:rPr>
      </w:pPr>
      <w:hyperlink w:anchor="_Toc238466361" w:history="1">
        <w:r w:rsidR="00B06786" w:rsidRPr="00176C9C">
          <w:rPr>
            <w:rStyle w:val="Hyperlink"/>
            <w:b w:val="0"/>
            <w:bCs w:val="0"/>
          </w:rPr>
          <w:t>2. Legislation and guidance</w:t>
        </w:r>
        <w:r w:rsidR="00B06786" w:rsidRPr="00176C9C">
          <w:rPr>
            <w:b w:val="0"/>
            <w:bCs w:val="0"/>
            <w:webHidden/>
          </w:rPr>
          <w:tab/>
        </w:r>
        <w:r w:rsidR="00B06786" w:rsidRPr="00176C9C">
          <w:rPr>
            <w:b w:val="0"/>
            <w:bCs w:val="0"/>
            <w:webHidden/>
          </w:rPr>
          <w:fldChar w:fldCharType="begin"/>
        </w:r>
        <w:r w:rsidR="00B06786" w:rsidRPr="00176C9C">
          <w:rPr>
            <w:b w:val="0"/>
            <w:bCs w:val="0"/>
            <w:webHidden/>
          </w:rPr>
          <w:instrText xml:space="preserve"> PAGEREF _Toc238466361 \h </w:instrText>
        </w:r>
        <w:r w:rsidR="00B06786" w:rsidRPr="00176C9C">
          <w:rPr>
            <w:b w:val="0"/>
            <w:bCs w:val="0"/>
            <w:webHidden/>
          </w:rPr>
        </w:r>
        <w:r w:rsidR="00B06786" w:rsidRPr="00176C9C">
          <w:rPr>
            <w:b w:val="0"/>
            <w:bCs w:val="0"/>
            <w:webHidden/>
          </w:rPr>
          <w:fldChar w:fldCharType="separate"/>
        </w:r>
        <w:r w:rsidR="00B06786" w:rsidRPr="00176C9C">
          <w:rPr>
            <w:b w:val="0"/>
            <w:bCs w:val="0"/>
            <w:webHidden/>
          </w:rPr>
          <w:t>3</w:t>
        </w:r>
        <w:r w:rsidR="00B06786" w:rsidRPr="00176C9C">
          <w:rPr>
            <w:b w:val="0"/>
            <w:bCs w:val="0"/>
            <w:webHidden/>
          </w:rPr>
          <w:fldChar w:fldCharType="end"/>
        </w:r>
      </w:hyperlink>
    </w:p>
    <w:p w:rsidR="00B06786" w:rsidRPr="00176C9C" w:rsidRDefault="008A016B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14:ligatures w14:val="standardContextual"/>
        </w:rPr>
      </w:pPr>
      <w:hyperlink w:anchor="_Toc238466362" w:history="1">
        <w:r w:rsidR="00B06786" w:rsidRPr="00176C9C">
          <w:rPr>
            <w:rStyle w:val="Hyperlink"/>
            <w:b w:val="0"/>
            <w:bCs w:val="0"/>
          </w:rPr>
          <w:t>3. Definitions</w:t>
        </w:r>
        <w:r w:rsidR="00B06786" w:rsidRPr="00176C9C">
          <w:rPr>
            <w:b w:val="0"/>
            <w:bCs w:val="0"/>
            <w:webHidden/>
          </w:rPr>
          <w:tab/>
        </w:r>
        <w:r w:rsidR="00B06786" w:rsidRPr="00176C9C">
          <w:rPr>
            <w:b w:val="0"/>
            <w:bCs w:val="0"/>
            <w:webHidden/>
          </w:rPr>
          <w:fldChar w:fldCharType="begin"/>
        </w:r>
        <w:r w:rsidR="00B06786" w:rsidRPr="00176C9C">
          <w:rPr>
            <w:b w:val="0"/>
            <w:bCs w:val="0"/>
            <w:webHidden/>
          </w:rPr>
          <w:instrText xml:space="preserve"> PAGEREF _Toc238466362 \h </w:instrText>
        </w:r>
        <w:r w:rsidR="00B06786" w:rsidRPr="00176C9C">
          <w:rPr>
            <w:b w:val="0"/>
            <w:bCs w:val="0"/>
            <w:webHidden/>
          </w:rPr>
        </w:r>
        <w:r w:rsidR="00B06786" w:rsidRPr="00176C9C">
          <w:rPr>
            <w:b w:val="0"/>
            <w:bCs w:val="0"/>
            <w:webHidden/>
          </w:rPr>
          <w:fldChar w:fldCharType="separate"/>
        </w:r>
        <w:r w:rsidR="00B06786" w:rsidRPr="00176C9C">
          <w:rPr>
            <w:b w:val="0"/>
            <w:bCs w:val="0"/>
            <w:webHidden/>
          </w:rPr>
          <w:t>3</w:t>
        </w:r>
        <w:r w:rsidR="00B06786" w:rsidRPr="00176C9C">
          <w:rPr>
            <w:b w:val="0"/>
            <w:bCs w:val="0"/>
            <w:webHidden/>
          </w:rPr>
          <w:fldChar w:fldCharType="end"/>
        </w:r>
      </w:hyperlink>
    </w:p>
    <w:p w:rsidR="00B06786" w:rsidRPr="00176C9C" w:rsidRDefault="008A016B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14:ligatures w14:val="standardContextual"/>
        </w:rPr>
      </w:pPr>
      <w:hyperlink w:anchor="_Toc238466363" w:history="1">
        <w:r w:rsidR="00B06786" w:rsidRPr="00176C9C">
          <w:rPr>
            <w:rStyle w:val="Hyperlink"/>
            <w:b w:val="0"/>
            <w:bCs w:val="0"/>
          </w:rPr>
          <w:t>4. Roles and responsibilities</w:t>
        </w:r>
        <w:r w:rsidR="00B06786" w:rsidRPr="00176C9C">
          <w:rPr>
            <w:b w:val="0"/>
            <w:bCs w:val="0"/>
            <w:webHidden/>
          </w:rPr>
          <w:tab/>
        </w:r>
        <w:r w:rsidR="00B06786" w:rsidRPr="00176C9C">
          <w:rPr>
            <w:b w:val="0"/>
            <w:bCs w:val="0"/>
            <w:webHidden/>
          </w:rPr>
          <w:fldChar w:fldCharType="begin"/>
        </w:r>
        <w:r w:rsidR="00B06786" w:rsidRPr="00176C9C">
          <w:rPr>
            <w:b w:val="0"/>
            <w:bCs w:val="0"/>
            <w:webHidden/>
          </w:rPr>
          <w:instrText xml:space="preserve"> PAGEREF _Toc238466363 \h </w:instrText>
        </w:r>
        <w:r w:rsidR="00B06786" w:rsidRPr="00176C9C">
          <w:rPr>
            <w:b w:val="0"/>
            <w:bCs w:val="0"/>
            <w:webHidden/>
          </w:rPr>
        </w:r>
        <w:r w:rsidR="00B06786" w:rsidRPr="00176C9C">
          <w:rPr>
            <w:b w:val="0"/>
            <w:bCs w:val="0"/>
            <w:webHidden/>
          </w:rPr>
          <w:fldChar w:fldCharType="separate"/>
        </w:r>
        <w:r w:rsidR="00B06786" w:rsidRPr="00176C9C">
          <w:rPr>
            <w:b w:val="0"/>
            <w:bCs w:val="0"/>
            <w:webHidden/>
          </w:rPr>
          <w:t>4</w:t>
        </w:r>
        <w:r w:rsidR="00B06786" w:rsidRPr="00176C9C">
          <w:rPr>
            <w:b w:val="0"/>
            <w:bCs w:val="0"/>
            <w:webHidden/>
          </w:rPr>
          <w:fldChar w:fldCharType="end"/>
        </w:r>
      </w:hyperlink>
    </w:p>
    <w:p w:rsidR="00B06786" w:rsidRPr="00176C9C" w:rsidRDefault="008A016B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14:ligatures w14:val="standardContextual"/>
        </w:rPr>
      </w:pPr>
      <w:hyperlink w:anchor="_Toc238466364" w:history="1">
        <w:r w:rsidR="00B06786" w:rsidRPr="00176C9C">
          <w:rPr>
            <w:rStyle w:val="Hyperlink"/>
            <w:b w:val="0"/>
            <w:bCs w:val="0"/>
          </w:rPr>
          <w:t>5. Where charges cannot be made</w:t>
        </w:r>
        <w:r w:rsidR="00B06786" w:rsidRPr="00176C9C">
          <w:rPr>
            <w:b w:val="0"/>
            <w:bCs w:val="0"/>
            <w:webHidden/>
          </w:rPr>
          <w:tab/>
        </w:r>
        <w:r w:rsidR="00B06786" w:rsidRPr="00176C9C">
          <w:rPr>
            <w:b w:val="0"/>
            <w:bCs w:val="0"/>
            <w:webHidden/>
          </w:rPr>
          <w:fldChar w:fldCharType="begin"/>
        </w:r>
        <w:r w:rsidR="00B06786" w:rsidRPr="00176C9C">
          <w:rPr>
            <w:b w:val="0"/>
            <w:bCs w:val="0"/>
            <w:webHidden/>
          </w:rPr>
          <w:instrText xml:space="preserve"> PAGEREF _Toc238466364 \h </w:instrText>
        </w:r>
        <w:r w:rsidR="00B06786" w:rsidRPr="00176C9C">
          <w:rPr>
            <w:b w:val="0"/>
            <w:bCs w:val="0"/>
            <w:webHidden/>
          </w:rPr>
        </w:r>
        <w:r w:rsidR="00B06786" w:rsidRPr="00176C9C">
          <w:rPr>
            <w:b w:val="0"/>
            <w:bCs w:val="0"/>
            <w:webHidden/>
          </w:rPr>
          <w:fldChar w:fldCharType="separate"/>
        </w:r>
        <w:r w:rsidR="00B06786" w:rsidRPr="00176C9C">
          <w:rPr>
            <w:b w:val="0"/>
            <w:bCs w:val="0"/>
            <w:webHidden/>
          </w:rPr>
          <w:t>4</w:t>
        </w:r>
        <w:r w:rsidR="00B06786" w:rsidRPr="00176C9C">
          <w:rPr>
            <w:b w:val="0"/>
            <w:bCs w:val="0"/>
            <w:webHidden/>
          </w:rPr>
          <w:fldChar w:fldCharType="end"/>
        </w:r>
      </w:hyperlink>
    </w:p>
    <w:p w:rsidR="00B06786" w:rsidRPr="00176C9C" w:rsidRDefault="008A016B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14:ligatures w14:val="standardContextual"/>
        </w:rPr>
      </w:pPr>
      <w:hyperlink w:anchor="_Toc238466365" w:history="1">
        <w:r w:rsidR="00B06786" w:rsidRPr="00176C9C">
          <w:rPr>
            <w:rStyle w:val="Hyperlink"/>
            <w:b w:val="0"/>
            <w:bCs w:val="0"/>
          </w:rPr>
          <w:t>6. Where charges can be made</w:t>
        </w:r>
        <w:r w:rsidR="00B06786" w:rsidRPr="00176C9C">
          <w:rPr>
            <w:b w:val="0"/>
            <w:bCs w:val="0"/>
            <w:webHidden/>
          </w:rPr>
          <w:tab/>
        </w:r>
        <w:r w:rsidR="00B06786" w:rsidRPr="00176C9C">
          <w:rPr>
            <w:b w:val="0"/>
            <w:bCs w:val="0"/>
            <w:webHidden/>
          </w:rPr>
          <w:fldChar w:fldCharType="begin"/>
        </w:r>
        <w:r w:rsidR="00B06786" w:rsidRPr="00176C9C">
          <w:rPr>
            <w:b w:val="0"/>
            <w:bCs w:val="0"/>
            <w:webHidden/>
          </w:rPr>
          <w:instrText xml:space="preserve"> PAGEREF _Toc238466365 \h </w:instrText>
        </w:r>
        <w:r w:rsidR="00B06786" w:rsidRPr="00176C9C">
          <w:rPr>
            <w:b w:val="0"/>
            <w:bCs w:val="0"/>
            <w:webHidden/>
          </w:rPr>
        </w:r>
        <w:r w:rsidR="00B06786" w:rsidRPr="00176C9C">
          <w:rPr>
            <w:b w:val="0"/>
            <w:bCs w:val="0"/>
            <w:webHidden/>
          </w:rPr>
          <w:fldChar w:fldCharType="separate"/>
        </w:r>
        <w:r w:rsidR="00B06786" w:rsidRPr="00176C9C">
          <w:rPr>
            <w:b w:val="0"/>
            <w:bCs w:val="0"/>
            <w:webHidden/>
          </w:rPr>
          <w:t>5</w:t>
        </w:r>
        <w:r w:rsidR="00B06786" w:rsidRPr="00176C9C">
          <w:rPr>
            <w:b w:val="0"/>
            <w:bCs w:val="0"/>
            <w:webHidden/>
          </w:rPr>
          <w:fldChar w:fldCharType="end"/>
        </w:r>
      </w:hyperlink>
    </w:p>
    <w:p w:rsidR="00B06786" w:rsidRPr="00176C9C" w:rsidRDefault="008A016B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14:ligatures w14:val="standardContextual"/>
        </w:rPr>
      </w:pPr>
      <w:hyperlink w:anchor="_Toc238466366" w:history="1">
        <w:r w:rsidR="00B06786" w:rsidRPr="00176C9C">
          <w:rPr>
            <w:rStyle w:val="Hyperlink"/>
            <w:b w:val="0"/>
            <w:bCs w:val="0"/>
          </w:rPr>
          <w:t>7. Voluntary contributions</w:t>
        </w:r>
        <w:r w:rsidR="00B06786" w:rsidRPr="00176C9C">
          <w:rPr>
            <w:b w:val="0"/>
            <w:bCs w:val="0"/>
            <w:webHidden/>
          </w:rPr>
          <w:tab/>
        </w:r>
        <w:r w:rsidR="00B06786" w:rsidRPr="00176C9C">
          <w:rPr>
            <w:b w:val="0"/>
            <w:bCs w:val="0"/>
            <w:webHidden/>
          </w:rPr>
          <w:fldChar w:fldCharType="begin"/>
        </w:r>
        <w:r w:rsidR="00B06786" w:rsidRPr="00176C9C">
          <w:rPr>
            <w:b w:val="0"/>
            <w:bCs w:val="0"/>
            <w:webHidden/>
          </w:rPr>
          <w:instrText xml:space="preserve"> PAGEREF _Toc238466366 \h </w:instrText>
        </w:r>
        <w:r w:rsidR="00B06786" w:rsidRPr="00176C9C">
          <w:rPr>
            <w:b w:val="0"/>
            <w:bCs w:val="0"/>
            <w:webHidden/>
          </w:rPr>
        </w:r>
        <w:r w:rsidR="00B06786" w:rsidRPr="00176C9C">
          <w:rPr>
            <w:b w:val="0"/>
            <w:bCs w:val="0"/>
            <w:webHidden/>
          </w:rPr>
          <w:fldChar w:fldCharType="separate"/>
        </w:r>
        <w:r w:rsidR="00B06786" w:rsidRPr="00176C9C">
          <w:rPr>
            <w:b w:val="0"/>
            <w:bCs w:val="0"/>
            <w:webHidden/>
          </w:rPr>
          <w:t>7</w:t>
        </w:r>
        <w:r w:rsidR="00B06786" w:rsidRPr="00176C9C">
          <w:rPr>
            <w:b w:val="0"/>
            <w:bCs w:val="0"/>
            <w:webHidden/>
          </w:rPr>
          <w:fldChar w:fldCharType="end"/>
        </w:r>
      </w:hyperlink>
    </w:p>
    <w:p w:rsidR="00B06786" w:rsidRPr="00176C9C" w:rsidRDefault="008A016B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14:ligatures w14:val="standardContextual"/>
        </w:rPr>
      </w:pPr>
      <w:hyperlink w:anchor="_Toc238466367" w:history="1">
        <w:r w:rsidR="00B06786" w:rsidRPr="00176C9C">
          <w:rPr>
            <w:rStyle w:val="Hyperlink"/>
            <w:b w:val="0"/>
            <w:bCs w:val="0"/>
          </w:rPr>
          <w:t>8. Activities we charge for</w:t>
        </w:r>
        <w:r w:rsidR="00B06786" w:rsidRPr="00176C9C">
          <w:rPr>
            <w:b w:val="0"/>
            <w:bCs w:val="0"/>
            <w:webHidden/>
          </w:rPr>
          <w:tab/>
        </w:r>
        <w:r w:rsidR="00B06786" w:rsidRPr="00176C9C">
          <w:rPr>
            <w:b w:val="0"/>
            <w:bCs w:val="0"/>
            <w:webHidden/>
          </w:rPr>
          <w:fldChar w:fldCharType="begin"/>
        </w:r>
        <w:r w:rsidR="00B06786" w:rsidRPr="00176C9C">
          <w:rPr>
            <w:b w:val="0"/>
            <w:bCs w:val="0"/>
            <w:webHidden/>
          </w:rPr>
          <w:instrText xml:space="preserve"> PAGEREF _Toc238466367 \h </w:instrText>
        </w:r>
        <w:r w:rsidR="00B06786" w:rsidRPr="00176C9C">
          <w:rPr>
            <w:b w:val="0"/>
            <w:bCs w:val="0"/>
            <w:webHidden/>
          </w:rPr>
        </w:r>
        <w:r w:rsidR="00B06786" w:rsidRPr="00176C9C">
          <w:rPr>
            <w:b w:val="0"/>
            <w:bCs w:val="0"/>
            <w:webHidden/>
          </w:rPr>
          <w:fldChar w:fldCharType="separate"/>
        </w:r>
        <w:r w:rsidR="00B06786" w:rsidRPr="00176C9C">
          <w:rPr>
            <w:b w:val="0"/>
            <w:bCs w:val="0"/>
            <w:webHidden/>
          </w:rPr>
          <w:t>7</w:t>
        </w:r>
        <w:r w:rsidR="00B06786" w:rsidRPr="00176C9C">
          <w:rPr>
            <w:b w:val="0"/>
            <w:bCs w:val="0"/>
            <w:webHidden/>
          </w:rPr>
          <w:fldChar w:fldCharType="end"/>
        </w:r>
      </w:hyperlink>
    </w:p>
    <w:p w:rsidR="00B06786" w:rsidRPr="00176C9C" w:rsidRDefault="008A016B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14:ligatures w14:val="standardContextual"/>
        </w:rPr>
      </w:pPr>
      <w:hyperlink w:anchor="_Toc238466368" w:history="1">
        <w:r w:rsidR="00B06786" w:rsidRPr="00176C9C">
          <w:rPr>
            <w:rStyle w:val="Hyperlink"/>
            <w:b w:val="0"/>
            <w:bCs w:val="0"/>
          </w:rPr>
          <w:t>9. Remissions</w:t>
        </w:r>
        <w:r w:rsidR="00B06786" w:rsidRPr="00176C9C">
          <w:rPr>
            <w:b w:val="0"/>
            <w:bCs w:val="0"/>
            <w:webHidden/>
          </w:rPr>
          <w:tab/>
        </w:r>
        <w:r w:rsidR="00B06786" w:rsidRPr="00176C9C">
          <w:rPr>
            <w:b w:val="0"/>
            <w:bCs w:val="0"/>
            <w:webHidden/>
          </w:rPr>
          <w:fldChar w:fldCharType="begin"/>
        </w:r>
        <w:r w:rsidR="00B06786" w:rsidRPr="00176C9C">
          <w:rPr>
            <w:b w:val="0"/>
            <w:bCs w:val="0"/>
            <w:webHidden/>
          </w:rPr>
          <w:instrText xml:space="preserve"> PAGEREF _Toc238466368 \h </w:instrText>
        </w:r>
        <w:r w:rsidR="00B06786" w:rsidRPr="00176C9C">
          <w:rPr>
            <w:b w:val="0"/>
            <w:bCs w:val="0"/>
            <w:webHidden/>
          </w:rPr>
        </w:r>
        <w:r w:rsidR="00B06786" w:rsidRPr="00176C9C">
          <w:rPr>
            <w:b w:val="0"/>
            <w:bCs w:val="0"/>
            <w:webHidden/>
          </w:rPr>
          <w:fldChar w:fldCharType="separate"/>
        </w:r>
        <w:r w:rsidR="00B06786" w:rsidRPr="00176C9C">
          <w:rPr>
            <w:b w:val="0"/>
            <w:bCs w:val="0"/>
            <w:webHidden/>
          </w:rPr>
          <w:t>7</w:t>
        </w:r>
        <w:r w:rsidR="00B06786" w:rsidRPr="00176C9C">
          <w:rPr>
            <w:b w:val="0"/>
            <w:bCs w:val="0"/>
            <w:webHidden/>
          </w:rPr>
          <w:fldChar w:fldCharType="end"/>
        </w:r>
      </w:hyperlink>
    </w:p>
    <w:p w:rsidR="00B06786" w:rsidRPr="00176C9C" w:rsidRDefault="008A016B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14:ligatures w14:val="standardContextual"/>
        </w:rPr>
      </w:pPr>
      <w:hyperlink w:anchor="_Toc238466369" w:history="1">
        <w:r w:rsidR="00B06786" w:rsidRPr="00176C9C">
          <w:rPr>
            <w:rStyle w:val="Hyperlink"/>
            <w:b w:val="0"/>
            <w:bCs w:val="0"/>
          </w:rPr>
          <w:t>10. Monitoring arrangements</w:t>
        </w:r>
        <w:r w:rsidR="00B06786" w:rsidRPr="00176C9C">
          <w:rPr>
            <w:b w:val="0"/>
            <w:bCs w:val="0"/>
            <w:webHidden/>
          </w:rPr>
          <w:tab/>
        </w:r>
        <w:r w:rsidR="00B06786" w:rsidRPr="00176C9C">
          <w:rPr>
            <w:b w:val="0"/>
            <w:bCs w:val="0"/>
            <w:webHidden/>
          </w:rPr>
          <w:fldChar w:fldCharType="begin"/>
        </w:r>
        <w:r w:rsidR="00B06786" w:rsidRPr="00176C9C">
          <w:rPr>
            <w:b w:val="0"/>
            <w:bCs w:val="0"/>
            <w:webHidden/>
          </w:rPr>
          <w:instrText xml:space="preserve"> PAGEREF _Toc238466369 \h </w:instrText>
        </w:r>
        <w:r w:rsidR="00B06786" w:rsidRPr="00176C9C">
          <w:rPr>
            <w:b w:val="0"/>
            <w:bCs w:val="0"/>
            <w:webHidden/>
          </w:rPr>
        </w:r>
        <w:r w:rsidR="00B06786" w:rsidRPr="00176C9C">
          <w:rPr>
            <w:b w:val="0"/>
            <w:bCs w:val="0"/>
            <w:webHidden/>
          </w:rPr>
          <w:fldChar w:fldCharType="separate"/>
        </w:r>
        <w:r w:rsidR="00B06786" w:rsidRPr="00176C9C">
          <w:rPr>
            <w:b w:val="0"/>
            <w:bCs w:val="0"/>
            <w:webHidden/>
          </w:rPr>
          <w:t>8</w:t>
        </w:r>
        <w:r w:rsidR="00B06786" w:rsidRPr="00176C9C">
          <w:rPr>
            <w:b w:val="0"/>
            <w:bCs w:val="0"/>
            <w:webHidden/>
          </w:rPr>
          <w:fldChar w:fldCharType="end"/>
        </w:r>
      </w:hyperlink>
    </w:p>
    <w:p w:rsidR="003F68D2" w:rsidRDefault="003F68D2" w:rsidP="003F68D2">
      <w:pPr>
        <w:pStyle w:val="1bodycopy10pt"/>
        <w:rPr>
          <w:noProof/>
        </w:rPr>
      </w:pPr>
      <w:r w:rsidRPr="00176C9C">
        <w:rPr>
          <w:rFonts w:cs="Arial"/>
          <w:noProof/>
          <w:szCs w:val="20"/>
        </w:rPr>
        <w:fldChar w:fldCharType="end"/>
      </w:r>
    </w:p>
    <w:p w:rsidR="003F68D2" w:rsidRPr="009122BB" w:rsidRDefault="003F68D2" w:rsidP="003F68D2">
      <w:pPr>
        <w:pStyle w:val="1bodycopy10pt"/>
        <w:rPr>
          <w:rFonts w:cs="Arial"/>
          <w:noProof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86" distB="4294967286" distL="114300" distR="114300" simplePos="0" relativeHeight="251660288" behindDoc="0" locked="0" layoutInCell="1" allowOverlap="1" wp14:anchorId="7FBB35D1" wp14:editId="633C3695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0" b="0"/>
                <wp:wrapNone/>
                <wp:docPr id="131446956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96E7E2" id="Straight Connector 3" o:spid="_x0000_s1026" style="position:absolute;flip:y;z-index:251660288;visibility:visible;mso-wrap-style:square;mso-width-percent:0;mso-height-percent:0;mso-wrap-distance-left:9pt;mso-wrap-distance-top:-28e-5mm;mso-wrap-distance-right:9pt;mso-wrap-distance-bottom:-28e-5mm;mso-position-horizontal:absolute;mso-position-horizontal-relative:text;mso-position-vertical:absolute;mso-position-vertical-relative:text;mso-width-percent:0;mso-height-percent:0;mso-width-relative:margin;mso-height-relative:margin" from="0,0" to="48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" strokecolor="#12263f" strokeweight="1pt">
                <v:stroke joinstyle="miter"/>
                <o:lock v:ext="edit" shapetype="f"/>
              </v:line>
            </w:pict>
          </mc:Fallback>
        </mc:AlternateContent>
      </w:r>
    </w:p>
    <w:p w:rsidR="003F68D2" w:rsidRPr="009A31B1" w:rsidRDefault="003F68D2" w:rsidP="00CD6F9B">
      <w:pPr>
        <w:spacing w:before="120" w:after="240"/>
        <w:outlineLvl w:val="0"/>
        <w:rPr>
          <w:rFonts w:eastAsia="Calibri" w:cs="Arial"/>
          <w:b/>
          <w:color w:val="FF1F64"/>
          <w:sz w:val="28"/>
          <w:szCs w:val="28"/>
          <w:lang w:val="en-GB" w:eastAsia="en-GB"/>
        </w:rPr>
      </w:pPr>
      <w:bookmarkStart w:id="1" w:name="_Toc22549370"/>
      <w:bookmarkStart w:id="2" w:name="_Toc238466360"/>
      <w:r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>1. Aims</w:t>
      </w:r>
      <w:bookmarkEnd w:id="1"/>
      <w:bookmarkEnd w:id="2"/>
    </w:p>
    <w:p w:rsidR="003F68D2" w:rsidRPr="009A31B1" w:rsidRDefault="003F68D2" w:rsidP="00CD6F9B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 xml:space="preserve">Our school aims to: 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Have robust, clear processes in place for charging and remissions 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Clearly set out the types of activity that can be charged for and when charges will and will not be made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Offer a range of activities and visits whil</w:t>
      </w:r>
      <w:r w:rsidR="00DC4705">
        <w:rPr>
          <w:lang w:val="en-GB" w:eastAsia="en-GB"/>
        </w:rPr>
        <w:t>e</w:t>
      </w:r>
      <w:r w:rsidRPr="009A31B1">
        <w:rPr>
          <w:lang w:val="en-GB" w:eastAsia="en-GB"/>
        </w:rPr>
        <w:t xml:space="preserve"> minimising the financial barriers that may prevent some pupils from taking full advantage of these opportunities</w:t>
      </w:r>
    </w:p>
    <w:p w:rsidR="003F68D2" w:rsidRPr="009A31B1" w:rsidRDefault="003F68D2" w:rsidP="003F68D2">
      <w:pPr>
        <w:rPr>
          <w:rFonts w:cs="Arial"/>
          <w:szCs w:val="20"/>
          <w:lang w:val="en-GB" w:eastAsia="en-GB"/>
        </w:rPr>
      </w:pPr>
    </w:p>
    <w:p w:rsidR="003F68D2" w:rsidRPr="009A31B1" w:rsidRDefault="003F68D2" w:rsidP="00CD6F9B">
      <w:pPr>
        <w:spacing w:before="120" w:after="240"/>
        <w:outlineLvl w:val="0"/>
        <w:rPr>
          <w:rFonts w:eastAsia="Calibri" w:cs="Arial"/>
          <w:b/>
          <w:color w:val="FF1F64"/>
          <w:sz w:val="28"/>
          <w:szCs w:val="28"/>
          <w:lang w:val="en-GB" w:eastAsia="en-GB"/>
        </w:rPr>
      </w:pPr>
      <w:bookmarkStart w:id="3" w:name="_Toc9000346"/>
      <w:bookmarkStart w:id="4" w:name="_Toc12972321"/>
      <w:bookmarkStart w:id="5" w:name="_Toc22549371"/>
      <w:bookmarkStart w:id="6" w:name="_Toc238466361"/>
      <w:r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>2. Legislation and guidance</w:t>
      </w:r>
      <w:bookmarkEnd w:id="3"/>
      <w:bookmarkEnd w:id="4"/>
      <w:bookmarkEnd w:id="5"/>
      <w:bookmarkEnd w:id="6"/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highlight w:val="yellow"/>
          <w:lang w:val="en-GB" w:eastAsia="en-GB"/>
        </w:rPr>
        <w:t>Maintained schools insert:</w:t>
      </w:r>
    </w:p>
    <w:p w:rsidR="003F68D2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 xml:space="preserve">This policy is based on </w:t>
      </w:r>
      <w:r w:rsidR="00957450">
        <w:rPr>
          <w:lang w:val="en-GB" w:eastAsia="en-GB"/>
        </w:rPr>
        <w:t>guidance</w:t>
      </w:r>
      <w:r w:rsidRPr="009A31B1">
        <w:rPr>
          <w:lang w:val="en-GB" w:eastAsia="en-GB"/>
        </w:rPr>
        <w:t xml:space="preserve"> from the Department for Education (DfE) on </w:t>
      </w:r>
      <w:hyperlink r:id="rId10" w:history="1">
        <w:r w:rsidRPr="009A31B1">
          <w:rPr>
            <w:color w:val="0072CC"/>
            <w:u w:val="single" w:color="0072CC"/>
            <w:lang w:val="en-GB" w:eastAsia="en-GB"/>
          </w:rPr>
          <w:t>charging for school activities</w:t>
        </w:r>
      </w:hyperlink>
      <w:r w:rsidRPr="009A31B1">
        <w:rPr>
          <w:lang w:val="en-GB" w:eastAsia="en-GB"/>
        </w:rPr>
        <w:t xml:space="preserve"> and</w:t>
      </w:r>
      <w:r w:rsidR="00957450">
        <w:rPr>
          <w:lang w:val="en-GB" w:eastAsia="en-GB"/>
        </w:rPr>
        <w:t xml:space="preserve"> the</w:t>
      </w:r>
      <w:r w:rsidRPr="009A31B1">
        <w:rPr>
          <w:lang w:val="en-GB" w:eastAsia="en-GB"/>
        </w:rPr>
        <w:t xml:space="preserve"> </w:t>
      </w:r>
      <w:hyperlink r:id="rId11" w:history="1">
        <w:r w:rsidR="00957450">
          <w:rPr>
            <w:color w:val="0072CC"/>
            <w:u w:val="single" w:color="0072CC"/>
            <w:lang w:val="en-GB" w:eastAsia="en-GB"/>
          </w:rPr>
          <w:t>Education Act 1996</w:t>
        </w:r>
      </w:hyperlink>
      <w:r w:rsidRPr="009A31B1">
        <w:rPr>
          <w:lang w:val="en-GB" w:eastAsia="en-GB"/>
        </w:rPr>
        <w:t xml:space="preserve">, sections 449 to 462 of which set out the law on charging for school activities in England. </w:t>
      </w:r>
    </w:p>
    <w:p w:rsidR="003E2FB9" w:rsidRPr="009A31B1" w:rsidRDefault="003E2FB9" w:rsidP="003F68D2">
      <w:pPr>
        <w:pStyle w:val="1bodycopy"/>
        <w:rPr>
          <w:lang w:val="en-GB" w:eastAsia="en-GB"/>
        </w:rPr>
      </w:pPr>
      <w:r>
        <w:rPr>
          <w:lang w:val="en-GB" w:eastAsia="en-GB"/>
        </w:rPr>
        <w:t xml:space="preserve">This policy also incorporates </w:t>
      </w:r>
      <w:hyperlink r:id="rId12" w:history="1">
        <w:r w:rsidRPr="00B06786">
          <w:rPr>
            <w:rStyle w:val="Hyperlink"/>
            <w:lang w:eastAsia="en-GB"/>
          </w:rPr>
          <w:t>The Charges for Music Tuition (England) Regulations 2007</w:t>
        </w:r>
      </w:hyperlink>
      <w:r>
        <w:rPr>
          <w:lang w:eastAsia="en-GB"/>
        </w:rPr>
        <w:t>.</w:t>
      </w:r>
    </w:p>
    <w:p w:rsidR="003F68D2" w:rsidRPr="009A31B1" w:rsidRDefault="003F68D2" w:rsidP="003F68D2">
      <w:pPr>
        <w:rPr>
          <w:lang w:val="en-GB" w:eastAsia="en-GB"/>
        </w:rPr>
      </w:pPr>
    </w:p>
    <w:p w:rsidR="003F68D2" w:rsidRPr="009A31B1" w:rsidRDefault="003F68D2" w:rsidP="00CD6F9B">
      <w:pPr>
        <w:spacing w:before="120" w:after="240"/>
        <w:outlineLvl w:val="0"/>
        <w:rPr>
          <w:rFonts w:eastAsia="Calibri" w:cs="Arial"/>
          <w:b/>
          <w:color w:val="FF1F64"/>
          <w:sz w:val="28"/>
          <w:szCs w:val="28"/>
          <w:lang w:val="en-GB" w:eastAsia="en-GB"/>
        </w:rPr>
      </w:pPr>
      <w:bookmarkStart w:id="7" w:name="_Toc9000347"/>
      <w:bookmarkStart w:id="8" w:name="_Toc12972322"/>
      <w:bookmarkStart w:id="9" w:name="_Toc22549372"/>
      <w:bookmarkStart w:id="10" w:name="_Toc238466362"/>
      <w:r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>3. Definitions</w:t>
      </w:r>
      <w:bookmarkEnd w:id="7"/>
      <w:bookmarkEnd w:id="8"/>
      <w:bookmarkEnd w:id="9"/>
      <w:bookmarkEnd w:id="10"/>
      <w:r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 xml:space="preserve"> 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b/>
          <w:bCs/>
          <w:lang w:val="en-GB" w:eastAsia="en-GB"/>
        </w:rPr>
        <w:t>Charge</w:t>
      </w:r>
      <w:r w:rsidRPr="009A31B1">
        <w:rPr>
          <w:lang w:val="en-GB" w:eastAsia="en-GB"/>
        </w:rPr>
        <w:t>: a fee payable for specifically defined activities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b/>
          <w:bCs/>
          <w:lang w:val="en-GB" w:eastAsia="en-GB"/>
        </w:rPr>
        <w:t>Remission</w:t>
      </w:r>
      <w:r w:rsidRPr="009A31B1">
        <w:rPr>
          <w:lang w:val="en-GB" w:eastAsia="en-GB"/>
        </w:rPr>
        <w:t>: the cancellation of a charge which would normally be payable</w:t>
      </w:r>
    </w:p>
    <w:p w:rsidR="003F68D2" w:rsidRPr="009A31B1" w:rsidRDefault="003F68D2" w:rsidP="003F68D2">
      <w:pPr>
        <w:ind w:left="340" w:hanging="170"/>
        <w:rPr>
          <w:rFonts w:cs="Arial"/>
          <w:szCs w:val="20"/>
          <w:lang w:val="en-GB" w:eastAsia="en-GB"/>
        </w:rPr>
      </w:pPr>
    </w:p>
    <w:p w:rsidR="003F68D2" w:rsidRPr="009A31B1" w:rsidRDefault="003F68D2" w:rsidP="00CD6F9B">
      <w:pPr>
        <w:spacing w:before="120" w:after="240"/>
        <w:outlineLvl w:val="0"/>
        <w:rPr>
          <w:rFonts w:eastAsia="Arial" w:cs="Arial"/>
          <w:b/>
          <w:color w:val="FF1F64"/>
          <w:sz w:val="28"/>
          <w:szCs w:val="28"/>
          <w:lang w:val="en-GB" w:eastAsia="en-GB"/>
        </w:rPr>
      </w:pPr>
      <w:bookmarkStart w:id="11" w:name="_Toc9000348"/>
      <w:bookmarkStart w:id="12" w:name="_Toc12972323"/>
      <w:bookmarkStart w:id="13" w:name="_Toc22549373"/>
      <w:bookmarkStart w:id="14" w:name="_Toc238466363"/>
      <w:r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>4. Roles and responsibilities</w:t>
      </w:r>
      <w:bookmarkEnd w:id="11"/>
      <w:bookmarkEnd w:id="12"/>
      <w:bookmarkEnd w:id="13"/>
      <w:bookmarkEnd w:id="14"/>
    </w:p>
    <w:p w:rsidR="003F68D2" w:rsidRPr="009A31B1" w:rsidRDefault="003F68D2" w:rsidP="00CD6F9B">
      <w:pPr>
        <w:spacing w:before="240" w:after="240"/>
        <w:rPr>
          <w:b/>
          <w:color w:val="12263F"/>
          <w:sz w:val="24"/>
          <w:lang w:val="en-GB" w:eastAsia="en-GB"/>
        </w:rPr>
      </w:pPr>
      <w:r w:rsidRPr="009A31B1">
        <w:rPr>
          <w:b/>
          <w:color w:val="12263F"/>
          <w:sz w:val="24"/>
          <w:lang w:val="en-GB" w:eastAsia="en-GB"/>
        </w:rPr>
        <w:t>4.1 The governing board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The governing board has overall responsibility for approving the charging and remissions policy, but can delegate this to a committee, an individual governor or the headteacher.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The governing board also has overall responsibility for monitoring the implementation of this policy.</w:t>
      </w:r>
    </w:p>
    <w:p w:rsidR="003F68D2" w:rsidRPr="009A31B1" w:rsidRDefault="003F68D2" w:rsidP="00CD6F9B">
      <w:pPr>
        <w:spacing w:before="240" w:after="240"/>
        <w:rPr>
          <w:b/>
          <w:color w:val="12263F"/>
          <w:sz w:val="24"/>
          <w:lang w:val="en-GB" w:eastAsia="en-GB"/>
        </w:rPr>
      </w:pPr>
      <w:r w:rsidRPr="009A31B1">
        <w:rPr>
          <w:b/>
          <w:color w:val="12263F"/>
          <w:sz w:val="24"/>
          <w:lang w:val="en-GB" w:eastAsia="en-GB"/>
        </w:rPr>
        <w:lastRenderedPageBreak/>
        <w:t xml:space="preserve">4.2 </w:t>
      </w:r>
      <w:proofErr w:type="spellStart"/>
      <w:r w:rsidRPr="009A31B1">
        <w:rPr>
          <w:b/>
          <w:color w:val="12263F"/>
          <w:sz w:val="24"/>
          <w:lang w:val="en-GB" w:eastAsia="en-GB"/>
        </w:rPr>
        <w:t>Headteachers</w:t>
      </w:r>
      <w:proofErr w:type="spellEnd"/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The headteacher is responsible for ensuring staff are familiar with the charging and remissions policy, and that it is being applied consistently.</w:t>
      </w:r>
    </w:p>
    <w:p w:rsidR="003F68D2" w:rsidRPr="009A31B1" w:rsidRDefault="003F68D2" w:rsidP="00CD6F9B">
      <w:pPr>
        <w:spacing w:before="240" w:after="240"/>
        <w:rPr>
          <w:b/>
          <w:color w:val="12263F"/>
          <w:sz w:val="24"/>
          <w:lang w:val="en-GB" w:eastAsia="en-GB"/>
        </w:rPr>
      </w:pPr>
      <w:r w:rsidRPr="009A31B1">
        <w:rPr>
          <w:b/>
          <w:color w:val="12263F"/>
          <w:sz w:val="24"/>
          <w:lang w:val="en-GB" w:eastAsia="en-GB"/>
        </w:rPr>
        <w:t>4.3 Staff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 xml:space="preserve">Staff are responsible for: 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Implementing the charging and remissions policy consistently 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Notifying the headteacher of any specific circumstances </w:t>
      </w:r>
      <w:r>
        <w:rPr>
          <w:lang w:val="en-GB" w:eastAsia="en-GB"/>
        </w:rPr>
        <w:t>that</w:t>
      </w:r>
      <w:r w:rsidRPr="009A31B1">
        <w:rPr>
          <w:lang w:val="en-GB" w:eastAsia="en-GB"/>
        </w:rPr>
        <w:t xml:space="preserve"> they are unsure about or where they are not certain if the policy applies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 xml:space="preserve">The school will provide staff with appropriate </w:t>
      </w:r>
      <w:r w:rsidR="00710AA1">
        <w:rPr>
          <w:lang w:val="en-GB" w:eastAsia="en-GB"/>
        </w:rPr>
        <w:t xml:space="preserve">information and </w:t>
      </w:r>
      <w:r w:rsidRPr="009A31B1">
        <w:rPr>
          <w:lang w:val="en-GB" w:eastAsia="en-GB"/>
        </w:rPr>
        <w:t>training in relation to this policy and its implementation.</w:t>
      </w:r>
    </w:p>
    <w:p w:rsidR="003F68D2" w:rsidRPr="009A31B1" w:rsidRDefault="003F68D2" w:rsidP="00CD6F9B">
      <w:pPr>
        <w:spacing w:before="240" w:after="240"/>
        <w:rPr>
          <w:b/>
          <w:color w:val="12263F"/>
          <w:sz w:val="24"/>
          <w:lang w:val="en-GB" w:eastAsia="en-GB"/>
        </w:rPr>
      </w:pPr>
      <w:r w:rsidRPr="009A31B1">
        <w:rPr>
          <w:b/>
          <w:color w:val="12263F"/>
          <w:sz w:val="24"/>
          <w:lang w:val="en-GB" w:eastAsia="en-GB"/>
        </w:rPr>
        <w:t>4.4</w:t>
      </w:r>
      <w:r w:rsidRPr="009A31B1">
        <w:rPr>
          <w:b/>
          <w:color w:val="12263F"/>
          <w:sz w:val="16"/>
          <w:szCs w:val="16"/>
          <w:lang w:val="en-GB" w:eastAsia="en-GB"/>
        </w:rPr>
        <w:t xml:space="preserve">   </w:t>
      </w:r>
      <w:r w:rsidRPr="009A31B1">
        <w:rPr>
          <w:b/>
          <w:color w:val="12263F"/>
          <w:sz w:val="24"/>
          <w:lang w:val="en-GB" w:eastAsia="en-GB"/>
        </w:rPr>
        <w:t>Parents</w:t>
      </w:r>
      <w:r>
        <w:rPr>
          <w:b/>
          <w:color w:val="12263F"/>
          <w:sz w:val="24"/>
          <w:lang w:val="en-GB" w:eastAsia="en-GB"/>
        </w:rPr>
        <w:t>/carers</w:t>
      </w:r>
      <w:r w:rsidRPr="009A31B1">
        <w:rPr>
          <w:b/>
          <w:color w:val="12263F"/>
          <w:sz w:val="24"/>
          <w:lang w:val="en-GB" w:eastAsia="en-GB"/>
        </w:rPr>
        <w:t xml:space="preserve"> 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Parents</w:t>
      </w:r>
      <w:r>
        <w:rPr>
          <w:lang w:val="en-GB" w:eastAsia="en-GB"/>
        </w:rPr>
        <w:t>/carers</w:t>
      </w:r>
      <w:r w:rsidRPr="009A31B1">
        <w:rPr>
          <w:lang w:val="en-GB" w:eastAsia="en-GB"/>
        </w:rPr>
        <w:t xml:space="preserve"> are expected to notify staff or the headteacher of any concerns or queries regarding the charging and remissions policy.</w:t>
      </w:r>
    </w:p>
    <w:p w:rsidR="003F68D2" w:rsidRPr="009A31B1" w:rsidRDefault="003F68D2" w:rsidP="003F68D2">
      <w:pPr>
        <w:rPr>
          <w:lang w:val="en-GB" w:eastAsia="en-GB"/>
        </w:rPr>
      </w:pPr>
    </w:p>
    <w:p w:rsidR="003F68D2" w:rsidRPr="009A31B1" w:rsidRDefault="003F68D2" w:rsidP="00CD6F9B">
      <w:pPr>
        <w:spacing w:before="120" w:after="240"/>
        <w:outlineLvl w:val="0"/>
        <w:rPr>
          <w:rFonts w:eastAsia="Calibri" w:cs="Arial"/>
          <w:b/>
          <w:color w:val="FF1F64"/>
          <w:sz w:val="28"/>
          <w:szCs w:val="28"/>
          <w:lang w:val="en-GB" w:eastAsia="en-GB"/>
        </w:rPr>
      </w:pPr>
      <w:bookmarkStart w:id="15" w:name="_Toc9000349"/>
      <w:bookmarkStart w:id="16" w:name="_Toc12972324"/>
      <w:bookmarkStart w:id="17" w:name="_Toc22549374"/>
      <w:bookmarkStart w:id="18" w:name="_Toc238466364"/>
      <w:r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>5. Where charges cannot be made</w:t>
      </w:r>
      <w:bookmarkEnd w:id="15"/>
      <w:bookmarkEnd w:id="16"/>
      <w:bookmarkEnd w:id="17"/>
      <w:bookmarkEnd w:id="18"/>
      <w:r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ab/>
      </w:r>
    </w:p>
    <w:p w:rsidR="003F68D2" w:rsidRPr="009A31B1" w:rsidRDefault="003F68D2" w:rsidP="003F68D2">
      <w:pPr>
        <w:rPr>
          <w:lang w:val="en-GB" w:eastAsia="en-GB"/>
        </w:rPr>
      </w:pPr>
      <w:r w:rsidRPr="009A31B1">
        <w:rPr>
          <w:lang w:val="en-GB" w:eastAsia="en-GB"/>
        </w:rPr>
        <w:t xml:space="preserve">Below we set out what we </w:t>
      </w:r>
      <w:r w:rsidRPr="009A31B1">
        <w:rPr>
          <w:b/>
          <w:lang w:val="en-GB" w:eastAsia="en-GB"/>
        </w:rPr>
        <w:t xml:space="preserve">cannot </w:t>
      </w:r>
      <w:r w:rsidRPr="009A31B1">
        <w:rPr>
          <w:lang w:val="en-GB" w:eastAsia="en-GB"/>
        </w:rPr>
        <w:t xml:space="preserve">charge for: </w:t>
      </w:r>
    </w:p>
    <w:p w:rsidR="003F68D2" w:rsidRPr="009A31B1" w:rsidRDefault="003F68D2" w:rsidP="00CD6F9B">
      <w:pPr>
        <w:spacing w:before="240" w:after="240"/>
        <w:rPr>
          <w:b/>
          <w:color w:val="12263F"/>
          <w:sz w:val="24"/>
          <w:lang w:val="en-GB" w:eastAsia="en-GB"/>
        </w:rPr>
      </w:pPr>
      <w:r w:rsidRPr="009A31B1">
        <w:rPr>
          <w:b/>
          <w:color w:val="12263F"/>
          <w:sz w:val="24"/>
          <w:lang w:val="en-GB" w:eastAsia="en-GB"/>
        </w:rPr>
        <w:t>5.1 Education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Admission applications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Education provided during school hours (including the supply of any materials, books, instruments or other equipment) 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Education provided outside school hours if it is part of:</w:t>
      </w:r>
    </w:p>
    <w:p w:rsidR="003F68D2" w:rsidRPr="009A31B1" w:rsidRDefault="003F68D2" w:rsidP="003F68D2">
      <w:pPr>
        <w:numPr>
          <w:ilvl w:val="0"/>
          <w:numId w:val="42"/>
        </w:numPr>
        <w:spacing w:after="120"/>
        <w:rPr>
          <w:lang w:val="en-GB" w:eastAsia="en-GB"/>
        </w:rPr>
      </w:pPr>
      <w:r w:rsidRPr="009A31B1">
        <w:rPr>
          <w:lang w:val="en-GB" w:eastAsia="en-GB"/>
        </w:rPr>
        <w:t xml:space="preserve">The National Curriculum </w:t>
      </w:r>
    </w:p>
    <w:p w:rsidR="003F68D2" w:rsidRPr="009A31B1" w:rsidRDefault="003F68D2" w:rsidP="003F68D2">
      <w:pPr>
        <w:numPr>
          <w:ilvl w:val="0"/>
          <w:numId w:val="42"/>
        </w:numPr>
        <w:spacing w:after="120"/>
        <w:rPr>
          <w:lang w:val="en-GB" w:eastAsia="en-GB"/>
        </w:rPr>
      </w:pPr>
      <w:r w:rsidRPr="009A31B1">
        <w:rPr>
          <w:lang w:val="en-GB" w:eastAsia="en-GB"/>
        </w:rPr>
        <w:t>A syllabus for a prescribed public examination that the pupil is being prepared for at the school</w:t>
      </w:r>
    </w:p>
    <w:p w:rsidR="003F68D2" w:rsidRPr="009A31B1" w:rsidRDefault="003F68D2" w:rsidP="003F68D2">
      <w:pPr>
        <w:numPr>
          <w:ilvl w:val="0"/>
          <w:numId w:val="42"/>
        </w:numPr>
        <w:spacing w:after="120"/>
        <w:rPr>
          <w:lang w:val="en-GB" w:eastAsia="en-GB"/>
        </w:rPr>
      </w:pPr>
      <w:r w:rsidRPr="009A31B1">
        <w:rPr>
          <w:lang w:val="en-GB" w:eastAsia="en-GB"/>
        </w:rPr>
        <w:t xml:space="preserve">Religious education 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Instrumental or vocal tuition, for pupils learning individually or in groups, unless the tuition is provided at the request of the pupil’s parent</w:t>
      </w:r>
      <w:r>
        <w:rPr>
          <w:lang w:val="en-GB" w:eastAsia="en-GB"/>
        </w:rPr>
        <w:t>/carer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Entry for a prescribed public examination if the pupil has been prepared for it at the school</w:t>
      </w:r>
    </w:p>
    <w:p w:rsidR="003F68D2" w:rsidRPr="00176C9C" w:rsidRDefault="003F68D2" w:rsidP="00176C9C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Examination re-sit(s) if the pupil is being prepared for the re-sit(s) at the school</w:t>
      </w:r>
    </w:p>
    <w:p w:rsidR="003F68D2" w:rsidRPr="009A31B1" w:rsidRDefault="003F68D2" w:rsidP="00CD6F9B">
      <w:pPr>
        <w:spacing w:before="240" w:after="240"/>
        <w:rPr>
          <w:b/>
          <w:color w:val="12263F"/>
          <w:sz w:val="24"/>
          <w:lang w:val="en-GB" w:eastAsia="en-GB"/>
        </w:rPr>
      </w:pPr>
      <w:r w:rsidRPr="009A31B1">
        <w:rPr>
          <w:b/>
          <w:color w:val="12263F"/>
          <w:sz w:val="24"/>
          <w:lang w:val="en-GB" w:eastAsia="en-GB"/>
        </w:rPr>
        <w:t>5.2</w:t>
      </w:r>
      <w:r w:rsidRPr="009A31B1">
        <w:rPr>
          <w:b/>
          <w:color w:val="12263F"/>
          <w:sz w:val="16"/>
          <w:szCs w:val="16"/>
          <w:lang w:val="en-GB" w:eastAsia="en-GB"/>
        </w:rPr>
        <w:t xml:space="preserve">   </w:t>
      </w:r>
      <w:r w:rsidRPr="009A31B1">
        <w:rPr>
          <w:b/>
          <w:color w:val="12263F"/>
          <w:sz w:val="24"/>
          <w:lang w:val="en-GB" w:eastAsia="en-GB"/>
        </w:rPr>
        <w:t>Transport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Transporting registered pupils to or from the school premises, where the local authority </w:t>
      </w:r>
      <w:r>
        <w:rPr>
          <w:lang w:val="en-GB" w:eastAsia="en-GB"/>
        </w:rPr>
        <w:t xml:space="preserve">(LA) </w:t>
      </w:r>
      <w:r w:rsidRPr="009A31B1">
        <w:rPr>
          <w:lang w:val="en-GB" w:eastAsia="en-GB"/>
        </w:rPr>
        <w:t>has a statutory obligation to provide transport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Transporting registered pupils to other premises where the governing board or </w:t>
      </w:r>
      <w:r>
        <w:rPr>
          <w:lang w:val="en-GB" w:eastAsia="en-GB"/>
        </w:rPr>
        <w:t xml:space="preserve">LA </w:t>
      </w:r>
      <w:r w:rsidRPr="009A31B1">
        <w:rPr>
          <w:lang w:val="en-GB" w:eastAsia="en-GB"/>
        </w:rPr>
        <w:t>has arranged for pupils to be educated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Transport that enables a pupil to meet an examination requirement when </w:t>
      </w:r>
      <w:r>
        <w:rPr>
          <w:lang w:val="en-GB" w:eastAsia="en-GB"/>
        </w:rPr>
        <w:t xml:space="preserve">they have </w:t>
      </w:r>
      <w:r w:rsidRPr="009A31B1">
        <w:rPr>
          <w:lang w:val="en-GB" w:eastAsia="en-GB"/>
        </w:rPr>
        <w:t>been prepared for that examination at the school</w:t>
      </w:r>
    </w:p>
    <w:p w:rsidR="003F68D2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Transport provided in connection with an educational visit </w:t>
      </w:r>
    </w:p>
    <w:p w:rsidR="00F919C7" w:rsidRPr="009A31B1" w:rsidRDefault="00F919C7" w:rsidP="00F919C7">
      <w:pPr>
        <w:pStyle w:val="3Bulletedcopyblue"/>
        <w:numPr>
          <w:ilvl w:val="0"/>
          <w:numId w:val="0"/>
        </w:numPr>
        <w:ind w:left="340"/>
        <w:rPr>
          <w:lang w:val="en-GB" w:eastAsia="en-GB"/>
        </w:rPr>
      </w:pPr>
    </w:p>
    <w:p w:rsidR="003F68D2" w:rsidRPr="009A31B1" w:rsidRDefault="003F68D2" w:rsidP="00CD6F9B">
      <w:pPr>
        <w:spacing w:before="240" w:after="240"/>
        <w:rPr>
          <w:b/>
          <w:color w:val="12263F"/>
          <w:sz w:val="24"/>
          <w:lang w:val="en-GB" w:eastAsia="en-GB"/>
        </w:rPr>
      </w:pPr>
      <w:r w:rsidRPr="009A31B1">
        <w:rPr>
          <w:b/>
          <w:color w:val="12263F"/>
          <w:sz w:val="24"/>
          <w:lang w:val="en-GB" w:eastAsia="en-GB"/>
        </w:rPr>
        <w:lastRenderedPageBreak/>
        <w:t>5.3</w:t>
      </w:r>
      <w:r w:rsidRPr="009A31B1">
        <w:rPr>
          <w:b/>
          <w:color w:val="12263F"/>
          <w:sz w:val="16"/>
          <w:szCs w:val="16"/>
          <w:lang w:val="en-GB" w:eastAsia="en-GB"/>
        </w:rPr>
        <w:t xml:space="preserve">   </w:t>
      </w:r>
      <w:r w:rsidRPr="009A31B1">
        <w:rPr>
          <w:b/>
          <w:color w:val="12263F"/>
          <w:sz w:val="24"/>
          <w:lang w:val="en-GB" w:eastAsia="en-GB"/>
        </w:rPr>
        <w:t>Residential visits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Education provided on any visit that takes place during school hours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Education provided on any visit that takes place outside school hours if it is part of:</w:t>
      </w:r>
    </w:p>
    <w:p w:rsidR="003F68D2" w:rsidRPr="009A31B1" w:rsidRDefault="003F68D2" w:rsidP="003F68D2">
      <w:pPr>
        <w:numPr>
          <w:ilvl w:val="0"/>
          <w:numId w:val="42"/>
        </w:numPr>
        <w:spacing w:after="120"/>
        <w:rPr>
          <w:lang w:val="en-GB" w:eastAsia="en-GB"/>
        </w:rPr>
      </w:pPr>
      <w:r w:rsidRPr="009A31B1">
        <w:rPr>
          <w:lang w:val="en-GB" w:eastAsia="en-GB"/>
        </w:rPr>
        <w:t xml:space="preserve">The National Curriculum </w:t>
      </w:r>
    </w:p>
    <w:p w:rsidR="003F68D2" w:rsidRPr="009A31B1" w:rsidRDefault="003F68D2" w:rsidP="003F68D2">
      <w:pPr>
        <w:numPr>
          <w:ilvl w:val="0"/>
          <w:numId w:val="42"/>
        </w:numPr>
        <w:spacing w:after="120"/>
        <w:rPr>
          <w:lang w:val="en-GB" w:eastAsia="en-GB"/>
        </w:rPr>
      </w:pPr>
      <w:r w:rsidRPr="009A31B1">
        <w:rPr>
          <w:lang w:val="en-GB" w:eastAsia="en-GB"/>
        </w:rPr>
        <w:t>A syllabus for a prescribed public examination that the pupil is being prepared for at the school</w:t>
      </w:r>
    </w:p>
    <w:p w:rsidR="003F68D2" w:rsidRPr="009A31B1" w:rsidRDefault="003F68D2" w:rsidP="003F68D2">
      <w:pPr>
        <w:numPr>
          <w:ilvl w:val="0"/>
          <w:numId w:val="42"/>
        </w:numPr>
        <w:spacing w:after="120"/>
        <w:rPr>
          <w:lang w:val="en-GB" w:eastAsia="en-GB"/>
        </w:rPr>
      </w:pPr>
      <w:r w:rsidRPr="009A31B1">
        <w:rPr>
          <w:lang w:val="en-GB" w:eastAsia="en-GB"/>
        </w:rPr>
        <w:t>Religious education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Supply teachers, covering for teachers who are absent from school, accompanying pupils on a residential visit</w:t>
      </w:r>
    </w:p>
    <w:p w:rsidR="003F68D2" w:rsidRPr="009A31B1" w:rsidRDefault="003F68D2" w:rsidP="003F68D2">
      <w:pPr>
        <w:rPr>
          <w:lang w:val="en-GB" w:eastAsia="en-GB"/>
        </w:rPr>
      </w:pPr>
    </w:p>
    <w:p w:rsidR="003F68D2" w:rsidRPr="009A31B1" w:rsidRDefault="003F68D2" w:rsidP="00CD6F9B">
      <w:pPr>
        <w:spacing w:before="120" w:after="240"/>
        <w:outlineLvl w:val="0"/>
        <w:rPr>
          <w:rFonts w:eastAsia="Calibri" w:cs="Arial"/>
          <w:b/>
          <w:color w:val="FF1F64"/>
          <w:sz w:val="28"/>
          <w:szCs w:val="28"/>
          <w:lang w:val="en-GB" w:eastAsia="en-GB"/>
        </w:rPr>
      </w:pPr>
      <w:bookmarkStart w:id="19" w:name="_Toc9000350"/>
      <w:bookmarkStart w:id="20" w:name="_Toc12972325"/>
      <w:bookmarkStart w:id="21" w:name="_Toc22549375"/>
      <w:bookmarkStart w:id="22" w:name="_Toc238466365"/>
      <w:r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>6. Where charges can be made</w:t>
      </w:r>
      <w:bookmarkEnd w:id="19"/>
      <w:bookmarkEnd w:id="20"/>
      <w:bookmarkEnd w:id="21"/>
      <w:bookmarkEnd w:id="22"/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 xml:space="preserve">Below we set out what we </w:t>
      </w:r>
      <w:r w:rsidRPr="009A31B1">
        <w:rPr>
          <w:b/>
          <w:lang w:val="en-GB" w:eastAsia="en-GB"/>
        </w:rPr>
        <w:t>can</w:t>
      </w:r>
      <w:r w:rsidRPr="009A31B1">
        <w:rPr>
          <w:lang w:val="en-GB" w:eastAsia="en-GB"/>
        </w:rPr>
        <w:t xml:space="preserve"> charge for: </w:t>
      </w:r>
    </w:p>
    <w:p w:rsidR="003F68D2" w:rsidRPr="009A31B1" w:rsidRDefault="003F68D2" w:rsidP="00CD6F9B">
      <w:pPr>
        <w:spacing w:before="240" w:after="240"/>
        <w:rPr>
          <w:b/>
          <w:color w:val="12263F"/>
          <w:sz w:val="24"/>
          <w:lang w:val="en-GB" w:eastAsia="en-GB"/>
        </w:rPr>
      </w:pPr>
      <w:r w:rsidRPr="009A31B1">
        <w:rPr>
          <w:b/>
          <w:color w:val="12263F"/>
          <w:sz w:val="24"/>
          <w:lang w:val="en-GB" w:eastAsia="en-GB"/>
        </w:rPr>
        <w:t>6.1</w:t>
      </w:r>
      <w:r w:rsidRPr="009A31B1">
        <w:rPr>
          <w:b/>
          <w:color w:val="12263F"/>
          <w:sz w:val="16"/>
          <w:szCs w:val="16"/>
          <w:lang w:val="en-GB" w:eastAsia="en-GB"/>
        </w:rPr>
        <w:t xml:space="preserve">   </w:t>
      </w:r>
      <w:r w:rsidRPr="009A31B1">
        <w:rPr>
          <w:b/>
          <w:color w:val="12263F"/>
          <w:sz w:val="24"/>
          <w:lang w:val="en-GB" w:eastAsia="en-GB"/>
        </w:rPr>
        <w:t>Education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Any materials, books, instruments or equipment, where the child’s parent</w:t>
      </w:r>
      <w:r>
        <w:rPr>
          <w:lang w:val="en-GB" w:eastAsia="en-GB"/>
        </w:rPr>
        <w:t>/carer</w:t>
      </w:r>
      <w:r w:rsidRPr="009A31B1">
        <w:rPr>
          <w:lang w:val="en-GB" w:eastAsia="en-GB"/>
        </w:rPr>
        <w:t xml:space="preserve"> wishes </w:t>
      </w:r>
      <w:r>
        <w:rPr>
          <w:lang w:val="en-GB" w:eastAsia="en-GB"/>
        </w:rPr>
        <w:t>the child</w:t>
      </w:r>
      <w:r w:rsidRPr="009A31B1">
        <w:rPr>
          <w:lang w:val="en-GB" w:eastAsia="en-GB"/>
        </w:rPr>
        <w:t xml:space="preserve"> to own them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Optional extras (see section 6.2)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Music and vocal tuition, in limited circumstances (see section 6.3)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Certain early years provision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Community facilities </w:t>
      </w:r>
      <w:r w:rsidR="00F42477">
        <w:rPr>
          <w:lang w:val="en-GB" w:eastAsia="en-GB"/>
        </w:rPr>
        <w:t>(for example</w:t>
      </w:r>
      <w:r w:rsidR="00176C9C">
        <w:rPr>
          <w:lang w:val="en-GB" w:eastAsia="en-GB"/>
        </w:rPr>
        <w:t>,</w:t>
      </w:r>
      <w:r w:rsidR="00F42477">
        <w:rPr>
          <w:lang w:val="en-GB" w:eastAsia="en-GB"/>
        </w:rPr>
        <w:t xml:space="preserve"> </w:t>
      </w:r>
      <w:r w:rsidR="00F42477" w:rsidRPr="00F42477">
        <w:rPr>
          <w:lang w:eastAsia="en-GB"/>
        </w:rPr>
        <w:t>holiday childcare or swimming pool sessions</w:t>
      </w:r>
      <w:r w:rsidR="00F42477">
        <w:rPr>
          <w:lang w:eastAsia="en-GB"/>
        </w:rPr>
        <w:t>)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Examination re-sit(s) if the pupil is being prepared for the re-sit(s) at the school </w:t>
      </w:r>
      <w:r w:rsidRPr="009A31B1">
        <w:rPr>
          <w:b/>
          <w:lang w:val="en-GB" w:eastAsia="en-GB"/>
        </w:rPr>
        <w:t>and</w:t>
      </w:r>
      <w:r w:rsidRPr="009A31B1">
        <w:rPr>
          <w:lang w:val="en-GB" w:eastAsia="en-GB"/>
        </w:rPr>
        <w:t xml:space="preserve"> the pupil fails, without good reason, to meet any examination requirement for a syllabus </w:t>
      </w:r>
    </w:p>
    <w:p w:rsidR="003F68D2" w:rsidRPr="009A31B1" w:rsidRDefault="003F68D2" w:rsidP="00CD6F9B">
      <w:pPr>
        <w:spacing w:before="240" w:after="240"/>
        <w:rPr>
          <w:b/>
          <w:color w:val="12263F"/>
          <w:sz w:val="24"/>
          <w:lang w:val="en-GB" w:eastAsia="en-GB"/>
        </w:rPr>
      </w:pPr>
      <w:r w:rsidRPr="009A31B1">
        <w:rPr>
          <w:b/>
          <w:color w:val="12263F"/>
          <w:sz w:val="24"/>
          <w:lang w:val="en-GB" w:eastAsia="en-GB"/>
        </w:rPr>
        <w:t>6.2</w:t>
      </w:r>
      <w:r w:rsidRPr="009A31B1">
        <w:rPr>
          <w:b/>
          <w:color w:val="12263F"/>
          <w:sz w:val="16"/>
          <w:szCs w:val="16"/>
          <w:lang w:val="en-GB" w:eastAsia="en-GB"/>
        </w:rPr>
        <w:t xml:space="preserve">   </w:t>
      </w:r>
      <w:r w:rsidRPr="009A31B1">
        <w:rPr>
          <w:b/>
          <w:color w:val="12263F"/>
          <w:sz w:val="24"/>
          <w:lang w:val="en-GB" w:eastAsia="en-GB"/>
        </w:rPr>
        <w:t>Optional extras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We are able to charge for activities known as ‘optional extras’. In these cases, schools can charge for providing materials, books, instruments or equipment. The following are optional extras: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Education provided outside of school time that is not part of:</w:t>
      </w:r>
    </w:p>
    <w:p w:rsidR="003F68D2" w:rsidRPr="009A31B1" w:rsidRDefault="003F68D2" w:rsidP="003F68D2">
      <w:pPr>
        <w:numPr>
          <w:ilvl w:val="0"/>
          <w:numId w:val="42"/>
        </w:numPr>
        <w:spacing w:after="120"/>
        <w:rPr>
          <w:lang w:val="en-GB" w:eastAsia="en-GB"/>
        </w:rPr>
      </w:pPr>
      <w:r w:rsidRPr="009A31B1">
        <w:rPr>
          <w:lang w:val="en-GB" w:eastAsia="en-GB"/>
        </w:rPr>
        <w:t>The National Curriculum</w:t>
      </w:r>
    </w:p>
    <w:p w:rsidR="003F68D2" w:rsidRPr="009A31B1" w:rsidRDefault="003F68D2" w:rsidP="003F68D2">
      <w:pPr>
        <w:numPr>
          <w:ilvl w:val="0"/>
          <w:numId w:val="42"/>
        </w:numPr>
        <w:spacing w:after="120"/>
        <w:rPr>
          <w:lang w:val="en-GB" w:eastAsia="en-GB"/>
        </w:rPr>
      </w:pPr>
      <w:r w:rsidRPr="009A31B1">
        <w:rPr>
          <w:lang w:val="en-GB" w:eastAsia="en-GB"/>
        </w:rPr>
        <w:t>A syllabus for a prescribed public examination that the pupil is being prepared for at the school</w:t>
      </w:r>
    </w:p>
    <w:p w:rsidR="003F68D2" w:rsidRPr="009A31B1" w:rsidRDefault="003F68D2" w:rsidP="003F68D2">
      <w:pPr>
        <w:numPr>
          <w:ilvl w:val="0"/>
          <w:numId w:val="42"/>
        </w:numPr>
        <w:spacing w:after="120"/>
        <w:rPr>
          <w:lang w:val="en-GB" w:eastAsia="en-GB"/>
        </w:rPr>
      </w:pPr>
      <w:r w:rsidRPr="009A31B1">
        <w:rPr>
          <w:lang w:val="en-GB" w:eastAsia="en-GB"/>
        </w:rPr>
        <w:t xml:space="preserve">Religious education 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Examination entry fee(s) if the registered pupil has not been prepared for the examination(s) at the school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Transport (other than transport that is required to take the pupil to school or to other premises where the </w:t>
      </w:r>
      <w:r>
        <w:rPr>
          <w:lang w:val="en-GB" w:eastAsia="en-GB"/>
        </w:rPr>
        <w:t>LA</w:t>
      </w:r>
      <w:r w:rsidRPr="009A31B1">
        <w:rPr>
          <w:lang w:val="en-GB" w:eastAsia="en-GB"/>
        </w:rPr>
        <w:t xml:space="preserve"> or governing board has arranged for the pupil to be provided with education)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Board and lodging for a pupil on a residential visit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Extended day services offered to pupils (such as </w:t>
      </w:r>
      <w:r w:rsidR="0080193A">
        <w:rPr>
          <w:lang w:val="en-GB" w:eastAsia="en-GB"/>
        </w:rPr>
        <w:t>before and</w:t>
      </w:r>
      <w:r w:rsidRPr="009A31B1">
        <w:rPr>
          <w:lang w:val="en-GB" w:eastAsia="en-GB"/>
        </w:rPr>
        <w:t xml:space="preserve"> after-school clubs, tea and supervised homework sessions) 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 xml:space="preserve">When calculating the cost of optional extras, an amount may be included in relation to: 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Any materials, books, instruments or equipment provided in connection with the optional extra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The cost of buildings and accommodation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Non-teaching staff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lastRenderedPageBreak/>
        <w:t>Teaching staff engaged under contracts for services purely to provide an optional extra (including supply teachers engaged specifically to provide the optional extra)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The cost, or an appropriate proportion of the costs, for teaching staff employed to provide tuition in playing a musical instrument, or vocal tuition, where the tuition is an optional extra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 xml:space="preserve">Any charge made in respect of individual pupils will not be greater than the actual cost of providing the optional extra activity, divided equally by the number of pupils participating. </w:t>
      </w:r>
    </w:p>
    <w:p w:rsidR="003F68D2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Any charge will not include an element of subsidy for any other pupils who wish to take part in the activity but whose parents</w:t>
      </w:r>
      <w:r>
        <w:rPr>
          <w:lang w:val="en-GB" w:eastAsia="en-GB"/>
        </w:rPr>
        <w:t>/carers</w:t>
      </w:r>
      <w:r w:rsidRPr="009A31B1">
        <w:rPr>
          <w:lang w:val="en-GB" w:eastAsia="en-GB"/>
        </w:rPr>
        <w:t xml:space="preserve"> are unwilling or unable to pay the full charge. </w:t>
      </w:r>
    </w:p>
    <w:p w:rsidR="00805C33" w:rsidRDefault="00805C33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In cases where a small proportion of the activity takes place during school hours, the charge cannot include the cost of alternative provision for those pupils who do not wish to participate.</w:t>
      </w:r>
    </w:p>
    <w:p w:rsidR="00805C33" w:rsidRDefault="00805C33" w:rsidP="003F68D2">
      <w:pPr>
        <w:pStyle w:val="1bodycopy"/>
        <w:rPr>
          <w:lang w:eastAsia="en-GB"/>
        </w:rPr>
      </w:pPr>
      <w:r>
        <w:rPr>
          <w:lang w:eastAsia="en-GB"/>
        </w:rPr>
        <w:t xml:space="preserve">Any charge will not include the cost of </w:t>
      </w:r>
      <w:r w:rsidRPr="003E2FB9">
        <w:rPr>
          <w:lang w:eastAsia="en-GB"/>
        </w:rPr>
        <w:t>supply teachers to cover for those teachers who are absent from school accompanying pupils on a residential visit.</w:t>
      </w:r>
    </w:p>
    <w:p w:rsidR="00805C33" w:rsidRPr="009A31B1" w:rsidRDefault="00805C33" w:rsidP="00805C33">
      <w:pPr>
        <w:rPr>
          <w:lang w:val="en-GB" w:eastAsia="en-GB"/>
        </w:rPr>
      </w:pPr>
      <w:r w:rsidRPr="009A31B1">
        <w:rPr>
          <w:lang w:val="en-GB" w:eastAsia="en-GB"/>
        </w:rPr>
        <w:t>Parental agreement</w:t>
      </w:r>
      <w:r>
        <w:rPr>
          <w:lang w:val="en-GB" w:eastAsia="en-GB"/>
        </w:rPr>
        <w:t xml:space="preserve"> to participation in the optional extra, and a willingness to meet the charges,</w:t>
      </w:r>
      <w:r w:rsidRPr="009A31B1">
        <w:rPr>
          <w:lang w:val="en-GB" w:eastAsia="en-GB"/>
        </w:rPr>
        <w:t xml:space="preserve"> is necessary for the provision of an optional extra </w:t>
      </w:r>
      <w:r>
        <w:rPr>
          <w:lang w:val="en-GB" w:eastAsia="en-GB"/>
        </w:rPr>
        <w:t>that</w:t>
      </w:r>
      <w:r w:rsidRPr="009A31B1">
        <w:rPr>
          <w:lang w:val="en-GB" w:eastAsia="en-GB"/>
        </w:rPr>
        <w:t xml:space="preserve"> is to be charged for. </w:t>
      </w:r>
    </w:p>
    <w:p w:rsidR="003F68D2" w:rsidRPr="009A31B1" w:rsidRDefault="003F68D2" w:rsidP="00CD6F9B">
      <w:pPr>
        <w:spacing w:before="240" w:after="240"/>
        <w:rPr>
          <w:b/>
          <w:color w:val="12263F"/>
          <w:sz w:val="24"/>
          <w:lang w:val="en-GB" w:eastAsia="en-GB"/>
        </w:rPr>
      </w:pPr>
      <w:r w:rsidRPr="009A31B1">
        <w:rPr>
          <w:b/>
          <w:color w:val="12263F"/>
          <w:sz w:val="24"/>
          <w:lang w:val="en-GB" w:eastAsia="en-GB"/>
        </w:rPr>
        <w:t>6.3</w:t>
      </w:r>
      <w:r w:rsidRPr="009A31B1">
        <w:rPr>
          <w:b/>
          <w:color w:val="12263F"/>
          <w:sz w:val="16"/>
          <w:szCs w:val="16"/>
          <w:lang w:val="en-GB" w:eastAsia="en-GB"/>
        </w:rPr>
        <w:t xml:space="preserve">   </w:t>
      </w:r>
      <w:r w:rsidRPr="009A31B1">
        <w:rPr>
          <w:b/>
          <w:color w:val="12263F"/>
          <w:sz w:val="24"/>
          <w:lang w:val="en-GB" w:eastAsia="en-GB"/>
        </w:rPr>
        <w:t>Music tuition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Schools can charge for vocal or instrumental tuition provided either individually or to groups of pupils, provided that the tuition is provided at the request of the pupil’s parent</w:t>
      </w:r>
      <w:r>
        <w:rPr>
          <w:lang w:val="en-GB" w:eastAsia="en-GB"/>
        </w:rPr>
        <w:t>/carer</w:t>
      </w:r>
      <w:r w:rsidRPr="009A31B1">
        <w:rPr>
          <w:lang w:val="en-GB" w:eastAsia="en-GB"/>
        </w:rPr>
        <w:t>.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 xml:space="preserve">Charges may not exceed the cost of the provision, including the cost of the staff giving the tuition. 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Charges cannot be made: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If the teaching is an essential part of the National Curriculum 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If the teaching is provided under the first access to the Key Stage 2 instrumental and vocal tuition programme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 xml:space="preserve">For a pupil who is looked after by a local authority </w:t>
      </w:r>
    </w:p>
    <w:p w:rsidR="003F68D2" w:rsidRPr="009A31B1" w:rsidRDefault="003F68D2" w:rsidP="00CD6F9B">
      <w:pPr>
        <w:spacing w:before="240" w:after="240"/>
        <w:rPr>
          <w:b/>
          <w:color w:val="12263F"/>
          <w:sz w:val="24"/>
          <w:lang w:val="en-GB" w:eastAsia="en-GB"/>
        </w:rPr>
      </w:pPr>
      <w:r w:rsidRPr="009A31B1">
        <w:rPr>
          <w:b/>
          <w:color w:val="12263F"/>
          <w:sz w:val="24"/>
          <w:lang w:val="en-GB" w:eastAsia="en-GB"/>
        </w:rPr>
        <w:t>6.4</w:t>
      </w:r>
      <w:r w:rsidRPr="009A31B1">
        <w:rPr>
          <w:b/>
          <w:color w:val="12263F"/>
          <w:sz w:val="16"/>
          <w:szCs w:val="16"/>
          <w:lang w:val="en-GB" w:eastAsia="en-GB"/>
        </w:rPr>
        <w:t xml:space="preserve">   </w:t>
      </w:r>
      <w:r w:rsidRPr="009A31B1">
        <w:rPr>
          <w:b/>
          <w:color w:val="12263F"/>
          <w:sz w:val="24"/>
          <w:lang w:val="en-GB" w:eastAsia="en-GB"/>
        </w:rPr>
        <w:t>Residential visits</w:t>
      </w:r>
    </w:p>
    <w:p w:rsidR="000553AC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We can charge for board and lodging on residential visits, but the charge must not exceed the actual cost.</w:t>
      </w:r>
    </w:p>
    <w:p w:rsidR="003F68D2" w:rsidRDefault="000553AC" w:rsidP="003F68D2">
      <w:pPr>
        <w:pStyle w:val="1bodycopy"/>
        <w:rPr>
          <w:lang w:val="en-GB" w:eastAsia="en-GB"/>
        </w:rPr>
      </w:pPr>
      <w:r>
        <w:rPr>
          <w:lang w:val="en-GB" w:eastAsia="en-GB"/>
        </w:rPr>
        <w:t>Where a residential visit forms part of the National Curriculum, we will not exclude a pupil because their parent</w:t>
      </w:r>
      <w:r w:rsidR="00DC4705">
        <w:rPr>
          <w:lang w:val="en-GB" w:eastAsia="en-GB"/>
        </w:rPr>
        <w:t xml:space="preserve"> or</w:t>
      </w:r>
      <w:r w:rsidR="001E2FF4">
        <w:rPr>
          <w:lang w:val="en-GB" w:eastAsia="en-GB"/>
        </w:rPr>
        <w:t xml:space="preserve"> </w:t>
      </w:r>
      <w:r>
        <w:rPr>
          <w:lang w:val="en-GB" w:eastAsia="en-GB"/>
        </w:rPr>
        <w:t xml:space="preserve">carer cannot, or refuses to, pay </w:t>
      </w:r>
      <w:r w:rsidR="00DC4705">
        <w:rPr>
          <w:lang w:val="en-GB" w:eastAsia="en-GB"/>
        </w:rPr>
        <w:t xml:space="preserve">or make a contribution to </w:t>
      </w:r>
      <w:r>
        <w:rPr>
          <w:lang w:val="en-GB" w:eastAsia="en-GB"/>
        </w:rPr>
        <w:t>the board and lodging charge. We will consider if the costs can be covered from within the budget or by fundraising, and seek to reach an agreement with the parent/carer so that the pupil can still take part</w:t>
      </w:r>
      <w:r w:rsidR="00966DC2">
        <w:rPr>
          <w:lang w:val="en-GB" w:eastAsia="en-GB"/>
        </w:rPr>
        <w:t xml:space="preserve">. In some </w:t>
      </w:r>
      <w:r w:rsidR="00F9093F">
        <w:rPr>
          <w:lang w:val="en-GB" w:eastAsia="en-GB"/>
        </w:rPr>
        <w:t>cases,</w:t>
      </w:r>
      <w:r w:rsidR="00966DC2">
        <w:rPr>
          <w:lang w:val="en-GB" w:eastAsia="en-GB"/>
        </w:rPr>
        <w:t xml:space="preserve"> it may be necessary to cancel the visit.</w:t>
      </w:r>
      <w:r w:rsidR="0085185C">
        <w:rPr>
          <w:lang w:val="en-GB" w:eastAsia="en-GB"/>
        </w:rPr>
        <w:t xml:space="preserve"> </w:t>
      </w:r>
      <w:r w:rsidR="003F68D2" w:rsidRPr="009A31B1">
        <w:rPr>
          <w:lang w:val="en-GB" w:eastAsia="en-GB"/>
        </w:rPr>
        <w:t xml:space="preserve">  </w:t>
      </w:r>
    </w:p>
    <w:p w:rsidR="00966DC2" w:rsidRPr="009A31B1" w:rsidRDefault="00966DC2" w:rsidP="003F68D2">
      <w:pPr>
        <w:pStyle w:val="1bodycopy"/>
        <w:rPr>
          <w:lang w:val="en-GB" w:eastAsia="en-GB"/>
        </w:rPr>
      </w:pPr>
      <w:r w:rsidRPr="00966DC2">
        <w:rPr>
          <w:lang w:eastAsia="en-GB"/>
        </w:rPr>
        <w:t xml:space="preserve">When </w:t>
      </w:r>
      <w:r>
        <w:rPr>
          <w:lang w:eastAsia="en-GB"/>
        </w:rPr>
        <w:t>we</w:t>
      </w:r>
      <w:r w:rsidRPr="00966DC2">
        <w:rPr>
          <w:lang w:eastAsia="en-GB"/>
        </w:rPr>
        <w:t xml:space="preserve"> inform parents</w:t>
      </w:r>
      <w:r>
        <w:rPr>
          <w:lang w:eastAsia="en-GB"/>
        </w:rPr>
        <w:t>/carers</w:t>
      </w:r>
      <w:r w:rsidRPr="00966DC2">
        <w:rPr>
          <w:lang w:eastAsia="en-GB"/>
        </w:rPr>
        <w:t xml:space="preserve"> about a forthcoming visit, </w:t>
      </w:r>
      <w:r>
        <w:rPr>
          <w:lang w:eastAsia="en-GB"/>
        </w:rPr>
        <w:t>we will make</w:t>
      </w:r>
      <w:r w:rsidRPr="00966DC2">
        <w:rPr>
          <w:lang w:eastAsia="en-GB"/>
        </w:rPr>
        <w:t xml:space="preserve"> it clear that parents</w:t>
      </w:r>
      <w:r>
        <w:rPr>
          <w:lang w:eastAsia="en-GB"/>
        </w:rPr>
        <w:t>/carers</w:t>
      </w:r>
      <w:r w:rsidRPr="00966DC2">
        <w:rPr>
          <w:lang w:eastAsia="en-GB"/>
        </w:rPr>
        <w:t xml:space="preserve"> who can prove they are in receipt of certain benefits will be exempt from paying the cost of board and lodging.</w:t>
      </w:r>
    </w:p>
    <w:p w:rsidR="003F68D2" w:rsidRPr="009A31B1" w:rsidRDefault="003F68D2" w:rsidP="003F68D2">
      <w:pPr>
        <w:rPr>
          <w:lang w:val="en-GB" w:eastAsia="en-GB"/>
        </w:rPr>
      </w:pPr>
    </w:p>
    <w:p w:rsidR="003F68D2" w:rsidRPr="00B06786" w:rsidRDefault="003F68D2" w:rsidP="00CD6F9B">
      <w:pPr>
        <w:spacing w:before="120" w:after="240"/>
        <w:outlineLvl w:val="0"/>
        <w:rPr>
          <w:rFonts w:eastAsia="Calibri" w:cs="Arial"/>
          <w:bCs/>
          <w:color w:val="FF1F64"/>
          <w:sz w:val="28"/>
          <w:szCs w:val="28"/>
          <w:lang w:val="en-GB" w:eastAsia="en-GB"/>
        </w:rPr>
      </w:pPr>
      <w:bookmarkStart w:id="23" w:name="_Toc9000351"/>
      <w:bookmarkStart w:id="24" w:name="_Toc12972326"/>
      <w:bookmarkStart w:id="25" w:name="_Toc22549376"/>
      <w:bookmarkStart w:id="26" w:name="_Toc238466366"/>
      <w:r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>7. Voluntary</w:t>
      </w:r>
      <w:r w:rsidRPr="0066439F">
        <w:rPr>
          <w:rFonts w:eastAsia="Arial" w:cs="Arial"/>
          <w:b/>
          <w:color w:val="FF1F64"/>
          <w:sz w:val="28"/>
          <w:szCs w:val="28"/>
          <w:lang w:val="en-GB" w:eastAsia="en-GB"/>
        </w:rPr>
        <w:t xml:space="preserve"> contributions</w:t>
      </w:r>
      <w:bookmarkEnd w:id="23"/>
      <w:bookmarkEnd w:id="24"/>
      <w:bookmarkEnd w:id="25"/>
      <w:bookmarkEnd w:id="26"/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4E0F3E">
        <w:rPr>
          <w:bCs/>
          <w:lang w:val="en-GB" w:eastAsia="en-GB"/>
        </w:rPr>
        <w:t>As an exception to the requirements set out in section 5 of this policy, the school is able to ask for voluntary contributions from</w:t>
      </w:r>
      <w:r w:rsidRPr="009A31B1">
        <w:rPr>
          <w:lang w:val="en-GB" w:eastAsia="en-GB"/>
        </w:rPr>
        <w:t xml:space="preserve"> parents</w:t>
      </w:r>
      <w:r>
        <w:rPr>
          <w:lang w:val="en-GB" w:eastAsia="en-GB"/>
        </w:rPr>
        <w:t>/carers</w:t>
      </w:r>
      <w:r w:rsidRPr="009A31B1">
        <w:rPr>
          <w:lang w:val="en-GB" w:eastAsia="en-GB"/>
        </w:rPr>
        <w:t xml:space="preserve"> to fund activities</w:t>
      </w:r>
      <w:r w:rsidR="003E2FB9">
        <w:rPr>
          <w:lang w:val="en-GB" w:eastAsia="en-GB"/>
        </w:rPr>
        <w:t xml:space="preserve"> </w:t>
      </w:r>
      <w:r w:rsidR="003E2FB9" w:rsidRPr="003E2FB9">
        <w:rPr>
          <w:lang w:eastAsia="en-GB"/>
        </w:rPr>
        <w:t>for the benefit of the school or any school activities</w:t>
      </w:r>
      <w:r w:rsidRPr="009A31B1">
        <w:rPr>
          <w:lang w:val="en-GB" w:eastAsia="en-GB"/>
        </w:rPr>
        <w:t xml:space="preserve"> </w:t>
      </w:r>
      <w:r>
        <w:rPr>
          <w:lang w:val="en-GB" w:eastAsia="en-GB"/>
        </w:rPr>
        <w:t>that</w:t>
      </w:r>
      <w:r w:rsidRPr="009A31B1">
        <w:rPr>
          <w:lang w:val="en-GB" w:eastAsia="en-GB"/>
        </w:rPr>
        <w:t xml:space="preserve"> would not otherwise be possible. 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Some activities for which the school may ask parents</w:t>
      </w:r>
      <w:r>
        <w:rPr>
          <w:lang w:val="en-GB" w:eastAsia="en-GB"/>
        </w:rPr>
        <w:t>/carers</w:t>
      </w:r>
      <w:r w:rsidRPr="009A31B1">
        <w:rPr>
          <w:lang w:val="en-GB" w:eastAsia="en-GB"/>
        </w:rPr>
        <w:t xml:space="preserve"> for voluntary contributions include:</w:t>
      </w:r>
      <w:r w:rsidR="00F919C7">
        <w:rPr>
          <w:lang w:val="en-GB" w:eastAsia="en-GB"/>
        </w:rPr>
        <w:t xml:space="preserve"> school trips, workshops and sports visits. </w:t>
      </w:r>
    </w:p>
    <w:p w:rsidR="00986851" w:rsidRPr="00176C9C" w:rsidRDefault="003F68D2" w:rsidP="003F68D2">
      <w:pPr>
        <w:pStyle w:val="1bodycopy"/>
        <w:rPr>
          <w:bCs/>
          <w:lang w:val="en-GB" w:eastAsia="en-GB"/>
        </w:rPr>
      </w:pPr>
      <w:r w:rsidRPr="00176C9C">
        <w:rPr>
          <w:bCs/>
          <w:lang w:val="en-GB" w:eastAsia="en-GB"/>
        </w:rPr>
        <w:t>There is no obligation for parents</w:t>
      </w:r>
      <w:r w:rsidR="006840CB" w:rsidRPr="00176C9C">
        <w:rPr>
          <w:bCs/>
          <w:lang w:val="en-GB" w:eastAsia="en-GB"/>
        </w:rPr>
        <w:t xml:space="preserve"> or </w:t>
      </w:r>
      <w:r w:rsidRPr="00176C9C">
        <w:rPr>
          <w:bCs/>
          <w:lang w:val="en-GB" w:eastAsia="en-GB"/>
        </w:rPr>
        <w:t>carers to make any contribution, and no child will be excluded from an activity</w:t>
      </w:r>
      <w:r w:rsidR="0080193A" w:rsidRPr="00176C9C">
        <w:rPr>
          <w:bCs/>
          <w:lang w:val="en-GB" w:eastAsia="en-GB"/>
        </w:rPr>
        <w:t xml:space="preserve"> or visit</w:t>
      </w:r>
      <w:r w:rsidRPr="00176C9C">
        <w:rPr>
          <w:bCs/>
          <w:lang w:val="en-GB" w:eastAsia="en-GB"/>
        </w:rPr>
        <w:t xml:space="preserve"> if their parents</w:t>
      </w:r>
      <w:r w:rsidR="006840CB" w:rsidRPr="00176C9C">
        <w:rPr>
          <w:bCs/>
          <w:lang w:val="en-GB" w:eastAsia="en-GB"/>
        </w:rPr>
        <w:t xml:space="preserve"> or </w:t>
      </w:r>
      <w:r w:rsidRPr="00176C9C">
        <w:rPr>
          <w:bCs/>
          <w:lang w:val="en-GB" w:eastAsia="en-GB"/>
        </w:rPr>
        <w:t xml:space="preserve">carers are unwilling or unable to pay. </w:t>
      </w:r>
      <w:r w:rsidR="004E0F3E" w:rsidRPr="00176C9C">
        <w:rPr>
          <w:bCs/>
          <w:lang w:val="en-GB" w:eastAsia="en-GB"/>
        </w:rPr>
        <w:t xml:space="preserve">All pupils will have an equal chance to participate in an activity </w:t>
      </w:r>
      <w:r w:rsidR="0080193A" w:rsidRPr="00176C9C">
        <w:rPr>
          <w:bCs/>
          <w:lang w:val="en-GB" w:eastAsia="en-GB"/>
        </w:rPr>
        <w:t xml:space="preserve">or visit </w:t>
      </w:r>
      <w:r w:rsidR="004E0F3E" w:rsidRPr="00176C9C">
        <w:rPr>
          <w:bCs/>
          <w:lang w:val="en-GB" w:eastAsia="en-GB"/>
        </w:rPr>
        <w:t>regardless of whether their parents</w:t>
      </w:r>
      <w:r w:rsidR="006840CB" w:rsidRPr="00176C9C">
        <w:rPr>
          <w:bCs/>
          <w:lang w:val="en-GB" w:eastAsia="en-GB"/>
        </w:rPr>
        <w:t xml:space="preserve"> or </w:t>
      </w:r>
      <w:r w:rsidR="004E0F3E" w:rsidRPr="00176C9C">
        <w:rPr>
          <w:bCs/>
          <w:lang w:val="en-GB" w:eastAsia="en-GB"/>
        </w:rPr>
        <w:t xml:space="preserve">carers contribute. </w:t>
      </w:r>
    </w:p>
    <w:p w:rsidR="004E0F3E" w:rsidRDefault="00986851" w:rsidP="003F68D2">
      <w:pPr>
        <w:pStyle w:val="1bodycopy"/>
        <w:rPr>
          <w:lang w:val="en-GB" w:eastAsia="en-GB"/>
        </w:rPr>
      </w:pPr>
      <w:r>
        <w:rPr>
          <w:lang w:val="en-GB" w:eastAsia="en-GB"/>
        </w:rPr>
        <w:t xml:space="preserve">Our procedures for allocating places on school visits will be set out clearly to parents/carers. </w:t>
      </w:r>
    </w:p>
    <w:p w:rsidR="000553AC" w:rsidRPr="009A31B1" w:rsidRDefault="000553AC" w:rsidP="003F68D2">
      <w:pPr>
        <w:pStyle w:val="1bodycopy"/>
        <w:rPr>
          <w:lang w:val="en-GB" w:eastAsia="en-GB"/>
        </w:rPr>
      </w:pPr>
      <w:r w:rsidRPr="00117FC8">
        <w:rPr>
          <w:lang w:eastAsia="en-GB"/>
        </w:rPr>
        <w:lastRenderedPageBreak/>
        <w:t>When requesting voluntary contributions</w:t>
      </w:r>
      <w:r w:rsidR="003E2FB9">
        <w:rPr>
          <w:lang w:eastAsia="en-GB"/>
        </w:rPr>
        <w:t xml:space="preserve"> we will make it clear to parents/carers at the outset</w:t>
      </w:r>
      <w:r w:rsidRPr="00117FC8">
        <w:rPr>
          <w:lang w:eastAsia="en-GB"/>
        </w:rPr>
        <w:t xml:space="preserve"> </w:t>
      </w:r>
      <w:r w:rsidR="003E2FB9" w:rsidRPr="003E2FB9">
        <w:rPr>
          <w:lang w:eastAsia="en-GB"/>
        </w:rPr>
        <w:t>if the activity cannot be funded without voluntary contributions</w:t>
      </w:r>
      <w:r w:rsidR="003E2FB9">
        <w:rPr>
          <w:lang w:eastAsia="en-GB"/>
        </w:rPr>
        <w:t>. W</w:t>
      </w:r>
      <w:r w:rsidRPr="00117FC8">
        <w:rPr>
          <w:lang w:eastAsia="en-GB"/>
        </w:rPr>
        <w:t>e will</w:t>
      </w:r>
      <w:r w:rsidR="003E2FB9">
        <w:rPr>
          <w:lang w:eastAsia="en-GB"/>
        </w:rPr>
        <w:t xml:space="preserve"> also</w:t>
      </w:r>
      <w:r w:rsidRPr="00117FC8">
        <w:rPr>
          <w:lang w:eastAsia="en-GB"/>
        </w:rPr>
        <w:t xml:space="preserve"> </w:t>
      </w:r>
      <w:r>
        <w:rPr>
          <w:lang w:eastAsia="en-GB"/>
        </w:rPr>
        <w:t>make it clear that contributions are not compulsory. W</w:t>
      </w:r>
      <w:r w:rsidRPr="00117FC8">
        <w:rPr>
          <w:lang w:eastAsia="en-GB"/>
        </w:rPr>
        <w:t>e will not send communications</w:t>
      </w:r>
      <w:r w:rsidR="00805C33">
        <w:rPr>
          <w:lang w:eastAsia="en-GB"/>
        </w:rPr>
        <w:t xml:space="preserve"> when requesting contributions</w:t>
      </w:r>
      <w:r w:rsidRPr="00117FC8">
        <w:rPr>
          <w:lang w:eastAsia="en-GB"/>
        </w:rPr>
        <w:t xml:space="preserve"> in a way that</w:t>
      </w:r>
      <w:r w:rsidR="004C0FA1">
        <w:rPr>
          <w:lang w:eastAsia="en-GB"/>
        </w:rPr>
        <w:t xml:space="preserve"> may make</w:t>
      </w:r>
      <w:r w:rsidRPr="00117FC8">
        <w:rPr>
          <w:lang w:eastAsia="en-GB"/>
        </w:rPr>
        <w:t xml:space="preserve"> parents/carers</w:t>
      </w:r>
      <w:r w:rsidR="004C0FA1">
        <w:rPr>
          <w:lang w:eastAsia="en-GB"/>
        </w:rPr>
        <w:t xml:space="preserve"> feel pressured</w:t>
      </w:r>
      <w:r w:rsidRPr="00117FC8">
        <w:rPr>
          <w:lang w:eastAsia="en-GB"/>
        </w:rPr>
        <w:t xml:space="preserve"> to pay, for example </w:t>
      </w:r>
      <w:r>
        <w:rPr>
          <w:lang w:eastAsia="en-GB"/>
        </w:rPr>
        <w:t>by</w:t>
      </w:r>
      <w:r w:rsidR="00805C33">
        <w:rPr>
          <w:lang w:eastAsia="en-GB"/>
        </w:rPr>
        <w:t xml:space="preserve"> sending</w:t>
      </w:r>
      <w:r w:rsidR="003E2FB9">
        <w:rPr>
          <w:lang w:eastAsia="en-GB"/>
        </w:rPr>
        <w:t xml:space="preserve"> colour-coded letters</w:t>
      </w:r>
      <w:r w:rsidR="00805C33">
        <w:rPr>
          <w:lang w:eastAsia="en-GB"/>
        </w:rPr>
        <w:t xml:space="preserve"> </w:t>
      </w:r>
      <w:r w:rsidR="003E2FB9">
        <w:rPr>
          <w:lang w:eastAsia="en-GB"/>
        </w:rPr>
        <w:t>or direct debit or standing order mandates</w:t>
      </w:r>
      <w:r w:rsidRPr="00117FC8">
        <w:rPr>
          <w:lang w:eastAsia="en-GB"/>
        </w:rPr>
        <w:t>.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If the school is unable to raise enough funds for an activity or visit</w:t>
      </w:r>
      <w:r w:rsidR="004E0F3E">
        <w:rPr>
          <w:lang w:val="en-GB" w:eastAsia="en-GB"/>
        </w:rPr>
        <w:t>, and it cannot be funded from other sources,</w:t>
      </w:r>
      <w:r w:rsidRPr="009A31B1">
        <w:rPr>
          <w:lang w:val="en-GB" w:eastAsia="en-GB"/>
        </w:rPr>
        <w:t xml:space="preserve"> then it will be cancelled.</w:t>
      </w:r>
      <w:r w:rsidR="004E0F3E">
        <w:rPr>
          <w:lang w:val="en-GB" w:eastAsia="en-GB"/>
        </w:rPr>
        <w:t xml:space="preserve"> This will be made clear to parents/carers. </w:t>
      </w:r>
    </w:p>
    <w:p w:rsidR="003F68D2" w:rsidRPr="009A31B1" w:rsidRDefault="003F68D2" w:rsidP="003F68D2">
      <w:pPr>
        <w:rPr>
          <w:lang w:val="en-GB" w:eastAsia="en-GB"/>
        </w:rPr>
      </w:pPr>
    </w:p>
    <w:p w:rsidR="003F68D2" w:rsidRPr="009A31B1" w:rsidRDefault="003F68D2" w:rsidP="00CD6F9B">
      <w:pPr>
        <w:spacing w:before="120" w:after="240"/>
        <w:outlineLvl w:val="0"/>
        <w:rPr>
          <w:rFonts w:eastAsia="Calibri" w:cs="Arial"/>
          <w:b/>
          <w:color w:val="FF1F64"/>
          <w:sz w:val="28"/>
          <w:szCs w:val="28"/>
          <w:lang w:val="en-GB" w:eastAsia="en-GB"/>
        </w:rPr>
      </w:pPr>
      <w:bookmarkStart w:id="27" w:name="_Toc9000352"/>
      <w:bookmarkStart w:id="28" w:name="_Toc12972327"/>
      <w:bookmarkStart w:id="29" w:name="_Toc22549377"/>
      <w:bookmarkStart w:id="30" w:name="_Toc238466367"/>
      <w:r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>8. Activities we charge for</w:t>
      </w:r>
      <w:bookmarkEnd w:id="27"/>
      <w:bookmarkEnd w:id="28"/>
      <w:bookmarkEnd w:id="29"/>
      <w:bookmarkEnd w:id="30"/>
      <w:r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 xml:space="preserve"> 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 xml:space="preserve">The school will charge for the following activities: </w:t>
      </w:r>
    </w:p>
    <w:p w:rsidR="003F68D2" w:rsidRDefault="00F919C7" w:rsidP="003F68D2">
      <w:pPr>
        <w:pStyle w:val="1bodycopy"/>
        <w:rPr>
          <w:lang w:val="en-GB" w:eastAsia="en-GB"/>
        </w:rPr>
      </w:pPr>
      <w:r>
        <w:rPr>
          <w:lang w:val="en-GB" w:eastAsia="en-GB"/>
        </w:rPr>
        <w:t>Breakfast club</w:t>
      </w:r>
    </w:p>
    <w:p w:rsidR="00F919C7" w:rsidRDefault="00F919C7" w:rsidP="003F68D2">
      <w:pPr>
        <w:pStyle w:val="1bodycopy"/>
        <w:rPr>
          <w:lang w:val="en-GB" w:eastAsia="en-GB"/>
        </w:rPr>
      </w:pPr>
      <w:r>
        <w:rPr>
          <w:lang w:val="en-GB" w:eastAsia="en-GB"/>
        </w:rPr>
        <w:t>After School club</w:t>
      </w:r>
    </w:p>
    <w:p w:rsidR="00F919C7" w:rsidRDefault="00F919C7" w:rsidP="003F68D2">
      <w:pPr>
        <w:pStyle w:val="1bodycopy"/>
        <w:rPr>
          <w:lang w:val="en-GB" w:eastAsia="en-GB"/>
        </w:rPr>
      </w:pPr>
      <w:r>
        <w:rPr>
          <w:lang w:val="en-GB" w:eastAsia="en-GB"/>
        </w:rPr>
        <w:t>Enrichment clubs</w:t>
      </w:r>
    </w:p>
    <w:p w:rsidR="00F919C7" w:rsidRDefault="00F919C7" w:rsidP="003F68D2">
      <w:pPr>
        <w:pStyle w:val="1bodycopy"/>
        <w:rPr>
          <w:lang w:val="en-GB" w:eastAsia="en-GB"/>
        </w:rPr>
      </w:pPr>
      <w:r>
        <w:rPr>
          <w:lang w:val="en-GB" w:eastAsia="en-GB"/>
        </w:rPr>
        <w:t>Holliday play scheme</w:t>
      </w:r>
    </w:p>
    <w:p w:rsidR="00F919C7" w:rsidRPr="009A31B1" w:rsidRDefault="00F919C7" w:rsidP="003F68D2">
      <w:pPr>
        <w:pStyle w:val="1bodycopy"/>
        <w:rPr>
          <w:lang w:val="en-GB" w:eastAsia="en-GB"/>
        </w:rPr>
      </w:pPr>
      <w:r>
        <w:rPr>
          <w:lang w:val="en-GB" w:eastAsia="en-GB"/>
        </w:rPr>
        <w:t xml:space="preserve">The fees for these activities take into consideration building charges (such as electricity) and staffing costs. Where relevant this includes transport costs. </w:t>
      </w:r>
    </w:p>
    <w:p w:rsidR="003F68D2" w:rsidRPr="00F919C7" w:rsidRDefault="003F68D2" w:rsidP="00F919C7">
      <w:pPr>
        <w:pStyle w:val="1bodycopy"/>
        <w:rPr>
          <w:lang w:eastAsia="en-GB"/>
        </w:rPr>
      </w:pPr>
      <w:r w:rsidRPr="009A31B1">
        <w:rPr>
          <w:lang w:val="en-GB" w:eastAsia="en-GB"/>
        </w:rPr>
        <w:t xml:space="preserve">For regular activities, the charges for each activity will be determined by the governing board and reviewed </w:t>
      </w:r>
      <w:r w:rsidR="00F919C7">
        <w:rPr>
          <w:lang w:val="en-GB" w:eastAsia="en-GB"/>
        </w:rPr>
        <w:t xml:space="preserve">in July </w:t>
      </w:r>
      <w:r w:rsidRPr="00F919C7">
        <w:rPr>
          <w:lang w:val="en-GB" w:eastAsia="en-GB"/>
        </w:rPr>
        <w:t>each</w:t>
      </w:r>
      <w:r w:rsidRPr="009A31B1">
        <w:rPr>
          <w:lang w:val="en-GB" w:eastAsia="en-GB"/>
        </w:rPr>
        <w:t xml:space="preserve"> year. Parents</w:t>
      </w:r>
      <w:r>
        <w:rPr>
          <w:lang w:val="en-GB" w:eastAsia="en-GB"/>
        </w:rPr>
        <w:t>/carers</w:t>
      </w:r>
      <w:r w:rsidRPr="009A31B1">
        <w:rPr>
          <w:lang w:val="en-GB" w:eastAsia="en-GB"/>
        </w:rPr>
        <w:t xml:space="preserve"> will be informed of th</w:t>
      </w:r>
      <w:r w:rsidR="00F919C7">
        <w:rPr>
          <w:lang w:val="en-GB" w:eastAsia="en-GB"/>
        </w:rPr>
        <w:t xml:space="preserve">e charges for the coming year in July </w:t>
      </w:r>
      <w:r w:rsidRPr="009A31B1">
        <w:rPr>
          <w:lang w:val="en-GB" w:eastAsia="en-GB"/>
        </w:rPr>
        <w:t>each year.</w:t>
      </w:r>
      <w:r w:rsidRPr="009A31B1">
        <w:rPr>
          <w:lang w:eastAsia="en-GB"/>
        </w:rPr>
        <w:t xml:space="preserve"> </w:t>
      </w:r>
      <w:bookmarkStart w:id="31" w:name="_GoBack"/>
      <w:bookmarkEnd w:id="31"/>
    </w:p>
    <w:p w:rsidR="003F68D2" w:rsidRPr="009A31B1" w:rsidRDefault="00F919C7" w:rsidP="00CD6F9B">
      <w:pPr>
        <w:spacing w:before="120" w:after="240"/>
        <w:outlineLvl w:val="0"/>
        <w:rPr>
          <w:rFonts w:eastAsia="Calibri" w:cs="Arial"/>
          <w:b/>
          <w:color w:val="FF1F64"/>
          <w:sz w:val="28"/>
          <w:szCs w:val="28"/>
          <w:lang w:val="en-GB" w:eastAsia="en-GB"/>
        </w:rPr>
      </w:pPr>
      <w:bookmarkStart w:id="32" w:name="_Toc9000353"/>
      <w:bookmarkStart w:id="33" w:name="_Toc12972328"/>
      <w:bookmarkStart w:id="34" w:name="_Toc22549378"/>
      <w:bookmarkStart w:id="35" w:name="_Toc238466368"/>
      <w:r>
        <w:rPr>
          <w:rFonts w:eastAsia="Arial" w:cs="Arial"/>
          <w:b/>
          <w:color w:val="FF1F64"/>
          <w:sz w:val="28"/>
          <w:szCs w:val="28"/>
          <w:lang w:val="en-GB" w:eastAsia="en-GB"/>
        </w:rPr>
        <w:t>9. Re</w:t>
      </w:r>
      <w:r w:rsidR="003F68D2"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>missions</w:t>
      </w:r>
      <w:bookmarkEnd w:id="32"/>
      <w:bookmarkEnd w:id="33"/>
      <w:bookmarkEnd w:id="34"/>
      <w:bookmarkEnd w:id="35"/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In some circumstances, the school may not charge for items or activities set out in sections 6 and 8 of this policy. This will be at the discretion of the governing board and will depend on the activity in question.</w:t>
      </w:r>
    </w:p>
    <w:p w:rsidR="003F68D2" w:rsidRPr="009A31B1" w:rsidRDefault="003F68D2" w:rsidP="00CD6F9B">
      <w:pPr>
        <w:spacing w:before="240" w:after="240"/>
        <w:rPr>
          <w:b/>
          <w:color w:val="12263F"/>
          <w:sz w:val="24"/>
          <w:lang w:val="en-GB" w:eastAsia="en-GB"/>
        </w:rPr>
      </w:pPr>
      <w:r w:rsidRPr="009A31B1">
        <w:rPr>
          <w:b/>
          <w:color w:val="12263F"/>
          <w:sz w:val="24"/>
          <w:lang w:val="en-GB" w:eastAsia="en-GB"/>
        </w:rPr>
        <w:t>9.1</w:t>
      </w:r>
      <w:r w:rsidRPr="009A31B1">
        <w:rPr>
          <w:b/>
          <w:color w:val="12263F"/>
          <w:sz w:val="16"/>
          <w:szCs w:val="16"/>
          <w:lang w:val="en-GB" w:eastAsia="en-GB"/>
        </w:rPr>
        <w:t xml:space="preserve">   </w:t>
      </w:r>
      <w:r w:rsidRPr="009A31B1">
        <w:rPr>
          <w:b/>
          <w:color w:val="12263F"/>
          <w:sz w:val="24"/>
          <w:lang w:val="en-GB" w:eastAsia="en-GB"/>
        </w:rPr>
        <w:t>Remissions for residential visits</w:t>
      </w:r>
    </w:p>
    <w:p w:rsidR="003F68D2" w:rsidRPr="009A31B1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>Parents</w:t>
      </w:r>
      <w:r>
        <w:rPr>
          <w:lang w:val="en-GB" w:eastAsia="en-GB"/>
        </w:rPr>
        <w:t>/carers</w:t>
      </w:r>
      <w:r w:rsidRPr="009A31B1">
        <w:rPr>
          <w:lang w:val="en-GB" w:eastAsia="en-GB"/>
        </w:rPr>
        <w:t xml:space="preserve"> who can prove they are in receipt of any of the following </w:t>
      </w:r>
      <w:hyperlink r:id="rId13" w:history="1">
        <w:r w:rsidRPr="005A0A98">
          <w:rPr>
            <w:rStyle w:val="Hyperlink"/>
            <w:lang w:val="en-GB" w:eastAsia="en-GB"/>
          </w:rPr>
          <w:t>benefits</w:t>
        </w:r>
      </w:hyperlink>
      <w:r w:rsidRPr="009A31B1">
        <w:rPr>
          <w:lang w:val="en-GB" w:eastAsia="en-GB"/>
        </w:rPr>
        <w:t xml:space="preserve"> will be exempt from paying the cost of board and lodging for residential visits:</w:t>
      </w:r>
    </w:p>
    <w:p w:rsidR="005A0A98" w:rsidRPr="005A0A98" w:rsidRDefault="005A0A98" w:rsidP="005A0A98">
      <w:pPr>
        <w:pStyle w:val="3Bulletedcopyblue"/>
        <w:rPr>
          <w:lang w:val="en-GB" w:eastAsia="en-GB"/>
        </w:rPr>
      </w:pPr>
      <w:r>
        <w:rPr>
          <w:lang w:val="en-GB" w:eastAsia="en-GB"/>
        </w:rPr>
        <w:t>Universal Credit (regardless of annual net income)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Income-related Employment and Support Allowance</w:t>
      </w:r>
      <w:r w:rsidR="005A0A98">
        <w:rPr>
          <w:lang w:val="en-GB" w:eastAsia="en-GB"/>
        </w:rPr>
        <w:t xml:space="preserve"> (ESA)</w:t>
      </w:r>
    </w:p>
    <w:p w:rsidR="003F68D2" w:rsidRPr="009A31B1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Support under part VI of the Immigration and Asylum Act 1999</w:t>
      </w:r>
    </w:p>
    <w:p w:rsidR="003F68D2" w:rsidRDefault="003F68D2" w:rsidP="003F68D2">
      <w:pPr>
        <w:pStyle w:val="3Bulletedcopyblue"/>
        <w:rPr>
          <w:lang w:val="en-GB" w:eastAsia="en-GB"/>
        </w:rPr>
      </w:pPr>
      <w:r w:rsidRPr="009A31B1">
        <w:rPr>
          <w:lang w:val="en-GB" w:eastAsia="en-GB"/>
        </w:rPr>
        <w:t>The guaranteed element of Pension Credit</w:t>
      </w:r>
    </w:p>
    <w:p w:rsidR="000553AC" w:rsidRDefault="00655290" w:rsidP="000553AC">
      <w:pPr>
        <w:pStyle w:val="1bodycopy"/>
        <w:rPr>
          <w:lang w:val="en-GB" w:eastAsia="en-GB"/>
        </w:rPr>
      </w:pPr>
      <w:r>
        <w:rPr>
          <w:lang w:val="en-GB" w:eastAsia="en-GB"/>
        </w:rPr>
        <w:t>Children eligible</w:t>
      </w:r>
      <w:r w:rsidR="000553AC">
        <w:rPr>
          <w:lang w:val="en-GB" w:eastAsia="en-GB"/>
        </w:rPr>
        <w:t xml:space="preserve"> for free school meals (FSM), including under the expanded criteria from September 2026</w:t>
      </w:r>
      <w:r w:rsidR="00F42477">
        <w:rPr>
          <w:lang w:val="en-GB" w:eastAsia="en-GB"/>
        </w:rPr>
        <w:t>,</w:t>
      </w:r>
      <w:r>
        <w:rPr>
          <w:lang w:val="en-GB" w:eastAsia="en-GB"/>
        </w:rPr>
        <w:t xml:space="preserve"> will also </w:t>
      </w:r>
      <w:proofErr w:type="gramStart"/>
      <w:r>
        <w:rPr>
          <w:lang w:val="en-GB" w:eastAsia="en-GB"/>
        </w:rPr>
        <w:t>be</w:t>
      </w:r>
      <w:proofErr w:type="gramEnd"/>
      <w:r>
        <w:rPr>
          <w:lang w:val="en-GB" w:eastAsia="en-GB"/>
        </w:rPr>
        <w:t xml:space="preserve"> eligible to have the cost of board and lodging remitted on residential visits. This includes p</w:t>
      </w:r>
      <w:r w:rsidR="000553AC">
        <w:rPr>
          <w:lang w:val="en-GB" w:eastAsia="en-GB"/>
        </w:rPr>
        <w:t xml:space="preserve">arents/carers whose child is already </w:t>
      </w:r>
      <w:r w:rsidR="005A0A98">
        <w:rPr>
          <w:lang w:val="en-GB" w:eastAsia="en-GB"/>
        </w:rPr>
        <w:t>known to the school to be</w:t>
      </w:r>
      <w:r w:rsidR="00CF01B7">
        <w:rPr>
          <w:lang w:val="en-GB" w:eastAsia="en-GB"/>
        </w:rPr>
        <w:t xml:space="preserve"> currently</w:t>
      </w:r>
      <w:r w:rsidR="005A0A98">
        <w:rPr>
          <w:lang w:val="en-GB" w:eastAsia="en-GB"/>
        </w:rPr>
        <w:t xml:space="preserve"> </w:t>
      </w:r>
      <w:r w:rsidR="000553AC">
        <w:rPr>
          <w:lang w:val="en-GB" w:eastAsia="en-GB"/>
        </w:rPr>
        <w:t xml:space="preserve">eligible for FSM. </w:t>
      </w:r>
    </w:p>
    <w:p w:rsidR="006A1320" w:rsidRDefault="006A1320" w:rsidP="00B06786">
      <w:pPr>
        <w:pStyle w:val="3Bulletedcopyblue"/>
        <w:numPr>
          <w:ilvl w:val="0"/>
          <w:numId w:val="0"/>
        </w:numPr>
        <w:rPr>
          <w:lang w:val="en-GB" w:eastAsia="en-GB"/>
        </w:rPr>
      </w:pPr>
      <w:r>
        <w:rPr>
          <w:lang w:val="en-GB" w:eastAsia="en-GB"/>
        </w:rPr>
        <w:t xml:space="preserve">Parents/carers who have no recourse to public funds (NRPF) may be able to receive FSM for their child, subject to </w:t>
      </w:r>
      <w:hyperlink r:id="rId14" w:anchor="income-thresholds" w:history="1">
        <w:r w:rsidRPr="005A0A98">
          <w:rPr>
            <w:rStyle w:val="Hyperlink"/>
            <w:lang w:val="en-GB" w:eastAsia="en-GB"/>
          </w:rPr>
          <w:t>maximum income thresholds</w:t>
        </w:r>
      </w:hyperlink>
      <w:r>
        <w:rPr>
          <w:lang w:val="en-GB" w:eastAsia="en-GB"/>
        </w:rPr>
        <w:t>. Where this is the case, they will also</w:t>
      </w:r>
      <w:r w:rsidRPr="006A1320">
        <w:rPr>
          <w:lang w:val="en-GB" w:eastAsia="en-GB"/>
        </w:rPr>
        <w:t xml:space="preserve"> </w:t>
      </w:r>
      <w:r w:rsidRPr="009A31B1">
        <w:rPr>
          <w:lang w:val="en-GB" w:eastAsia="en-GB"/>
        </w:rPr>
        <w:t>be exempt from paying the cost of board and lodging for residential visits</w:t>
      </w:r>
      <w:r>
        <w:rPr>
          <w:lang w:val="en-GB" w:eastAsia="en-GB"/>
        </w:rPr>
        <w:t>.</w:t>
      </w:r>
    </w:p>
    <w:p w:rsidR="003F68D2" w:rsidRPr="009A31B1" w:rsidRDefault="000553AC" w:rsidP="00F919C7">
      <w:pPr>
        <w:pStyle w:val="1bodycopy"/>
        <w:rPr>
          <w:lang w:val="en-GB" w:eastAsia="en-GB"/>
        </w:rPr>
      </w:pPr>
      <w:r>
        <w:rPr>
          <w:lang w:val="en-GB" w:eastAsia="en-GB"/>
        </w:rPr>
        <w:t>Where a pupil becomes newly eligible for FSM after their parent/carer has already paid for board and lodging on a residential visit, we will refund the amount paid provided the</w:t>
      </w:r>
      <w:r w:rsidR="003D3DA9">
        <w:rPr>
          <w:lang w:val="en-GB" w:eastAsia="en-GB"/>
        </w:rPr>
        <w:t xml:space="preserve">ir child’s entitlement </w:t>
      </w:r>
      <w:r w:rsidR="00805C33">
        <w:rPr>
          <w:lang w:val="en-GB" w:eastAsia="en-GB"/>
        </w:rPr>
        <w:t>is in effect</w:t>
      </w:r>
      <w:r w:rsidR="003D3DA9">
        <w:rPr>
          <w:lang w:val="en-GB" w:eastAsia="en-GB"/>
        </w:rPr>
        <w:t xml:space="preserve"> before the</w:t>
      </w:r>
      <w:r>
        <w:rPr>
          <w:lang w:val="en-GB" w:eastAsia="en-GB"/>
        </w:rPr>
        <w:t xml:space="preserve"> visit</w:t>
      </w:r>
      <w:r w:rsidR="003D3DA9">
        <w:rPr>
          <w:lang w:val="en-GB" w:eastAsia="en-GB"/>
        </w:rPr>
        <w:t xml:space="preserve"> </w:t>
      </w:r>
      <w:r>
        <w:rPr>
          <w:lang w:val="en-GB" w:eastAsia="en-GB"/>
        </w:rPr>
        <w:t>take</w:t>
      </w:r>
      <w:r w:rsidR="003D3DA9">
        <w:rPr>
          <w:lang w:val="en-GB" w:eastAsia="en-GB"/>
        </w:rPr>
        <w:t>s</w:t>
      </w:r>
      <w:r>
        <w:rPr>
          <w:lang w:val="en-GB" w:eastAsia="en-GB"/>
        </w:rPr>
        <w:t xml:space="preserve"> place.  </w:t>
      </w:r>
    </w:p>
    <w:p w:rsidR="003F68D2" w:rsidRPr="009A31B1" w:rsidRDefault="003F68D2" w:rsidP="00CD6F9B">
      <w:pPr>
        <w:spacing w:before="120" w:after="240"/>
        <w:outlineLvl w:val="0"/>
        <w:rPr>
          <w:rFonts w:eastAsia="Calibri" w:cs="Arial"/>
          <w:b/>
          <w:color w:val="FF1F64"/>
          <w:sz w:val="28"/>
          <w:szCs w:val="28"/>
          <w:lang w:val="en-GB" w:eastAsia="en-GB"/>
        </w:rPr>
      </w:pPr>
      <w:bookmarkStart w:id="36" w:name="_Toc9000354"/>
      <w:bookmarkStart w:id="37" w:name="_Toc12972329"/>
      <w:bookmarkStart w:id="38" w:name="_Toc22549379"/>
      <w:bookmarkStart w:id="39" w:name="_Toc238466369"/>
      <w:r w:rsidRPr="009A31B1">
        <w:rPr>
          <w:rFonts w:eastAsia="Arial" w:cs="Arial"/>
          <w:b/>
          <w:color w:val="FF1F64"/>
          <w:sz w:val="28"/>
          <w:szCs w:val="28"/>
          <w:lang w:val="en-GB" w:eastAsia="en-GB"/>
        </w:rPr>
        <w:t>10. Monitoring arrangements</w:t>
      </w:r>
      <w:bookmarkEnd w:id="36"/>
      <w:bookmarkEnd w:id="37"/>
      <w:bookmarkEnd w:id="38"/>
      <w:bookmarkEnd w:id="39"/>
    </w:p>
    <w:p w:rsidR="003F68D2" w:rsidRPr="009A31B1" w:rsidRDefault="00F919C7" w:rsidP="003F68D2">
      <w:pPr>
        <w:pStyle w:val="1bodycopy"/>
        <w:rPr>
          <w:lang w:val="en-GB" w:eastAsia="en-GB"/>
        </w:rPr>
      </w:pPr>
      <w:r>
        <w:rPr>
          <w:lang w:val="en-GB" w:eastAsia="en-GB"/>
        </w:rPr>
        <w:t xml:space="preserve">The Headteacher </w:t>
      </w:r>
      <w:r w:rsidR="003F68D2" w:rsidRPr="009A31B1">
        <w:rPr>
          <w:lang w:val="en-GB" w:eastAsia="en-GB"/>
        </w:rPr>
        <w:t xml:space="preserve">monitors charges and remissions, and ensures these comply with this policy. </w:t>
      </w:r>
    </w:p>
    <w:p w:rsidR="003F68D2" w:rsidRPr="009A31B1" w:rsidRDefault="003F68D2" w:rsidP="003F68D2">
      <w:pPr>
        <w:pStyle w:val="1bodycopy"/>
        <w:rPr>
          <w:shd w:val="clear" w:color="auto" w:fill="FFFF00"/>
          <w:lang w:val="en-GB" w:eastAsia="en-GB"/>
        </w:rPr>
      </w:pPr>
      <w:r w:rsidRPr="009A31B1">
        <w:rPr>
          <w:lang w:val="en-GB" w:eastAsia="en-GB"/>
        </w:rPr>
        <w:t xml:space="preserve">This policy will be reviewed </w:t>
      </w:r>
      <w:r w:rsidR="00F919C7">
        <w:rPr>
          <w:lang w:val="en-GB" w:eastAsia="en-GB"/>
        </w:rPr>
        <w:t>by the Headteacher</w:t>
      </w:r>
      <w:r w:rsidRPr="009A31B1">
        <w:rPr>
          <w:lang w:val="en-GB" w:eastAsia="en-GB"/>
        </w:rPr>
        <w:t xml:space="preserve"> </w:t>
      </w:r>
      <w:r w:rsidR="00F919C7">
        <w:rPr>
          <w:lang w:val="en-GB" w:eastAsia="en-GB"/>
        </w:rPr>
        <w:t xml:space="preserve">annually. </w:t>
      </w:r>
      <w:r w:rsidRPr="009A31B1">
        <w:rPr>
          <w:lang w:val="en-GB" w:eastAsia="en-GB"/>
        </w:rPr>
        <w:t xml:space="preserve"> </w:t>
      </w:r>
    </w:p>
    <w:p w:rsidR="00CE654E" w:rsidRPr="007332B0" w:rsidRDefault="003F68D2" w:rsidP="003F68D2">
      <w:pPr>
        <w:pStyle w:val="1bodycopy"/>
        <w:rPr>
          <w:lang w:val="en-GB" w:eastAsia="en-GB"/>
        </w:rPr>
      </w:pPr>
      <w:r w:rsidRPr="009A31B1">
        <w:rPr>
          <w:lang w:val="en-GB" w:eastAsia="en-GB"/>
        </w:rPr>
        <w:t xml:space="preserve">At every review, the policy will be approved by </w:t>
      </w:r>
      <w:r w:rsidR="00F919C7">
        <w:rPr>
          <w:lang w:val="en-GB" w:eastAsia="en-GB"/>
        </w:rPr>
        <w:t xml:space="preserve">the governing body. </w:t>
      </w:r>
    </w:p>
    <w:sectPr w:rsidR="00CE654E" w:rsidRPr="007332B0" w:rsidSect="0078066C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993" w:right="1077" w:bottom="1701" w:left="1077" w:header="737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16B" w:rsidRDefault="008A016B" w:rsidP="00626EDA">
      <w:r>
        <w:separator/>
      </w:r>
    </w:p>
  </w:endnote>
  <w:endnote w:type="continuationSeparator" w:id="0">
    <w:p w:rsidR="008A016B" w:rsidRDefault="008A016B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78066C" w:rsidTr="0033442F">
      <w:tc>
        <w:tcPr>
          <w:tcW w:w="6379" w:type="dxa"/>
        </w:tcPr>
        <w:p w:rsidR="0078066C" w:rsidRPr="009059BD" w:rsidRDefault="0078066C" w:rsidP="0078066C">
          <w:pPr>
            <w:rPr>
              <w:rFonts w:eastAsia="Times New Roman"/>
              <w:color w:val="7C7C7C"/>
              <w:sz w:val="16"/>
              <w:szCs w:val="16"/>
              <w:lang w:val="en-GB" w:eastAsia="en-GB"/>
            </w:rPr>
          </w:pPr>
          <w:r w:rsidRPr="009059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Pr="009059BD">
              <w:rPr>
                <w:rStyle w:val="Hyperlink"/>
                <w:rFonts w:cs="Arial"/>
                <w:color w:val="7C7C7C"/>
                <w:sz w:val="16"/>
                <w:szCs w:val="16"/>
              </w:rPr>
              <w:t>thekeysupport.com/leaders</w:t>
            </w:r>
          </w:hyperlink>
        </w:p>
        <w:p w:rsidR="0078066C" w:rsidRDefault="0078066C" w:rsidP="0078066C">
          <w:pPr>
            <w:pStyle w:val="Footer"/>
          </w:pPr>
          <w:r w:rsidRPr="009059BD">
            <w:rPr>
              <w:color w:val="7C7C7C"/>
            </w:rPr>
            <w:t xml:space="preserve">© The Key </w:t>
          </w:r>
          <w:r w:rsidRPr="009059BD">
            <w:rPr>
              <w:rStyle w:val="FooterChar"/>
              <w:rFonts w:eastAsia="MS Mincho"/>
              <w:color w:val="7C7C7C"/>
            </w:rPr>
            <w:t>Support</w:t>
          </w:r>
          <w:r w:rsidRPr="009059BD">
            <w:rPr>
              <w:color w:val="7C7C7C"/>
            </w:rPr>
            <w:t xml:space="preserve"> Services Ltd | For terms of use, visit </w:t>
          </w:r>
          <w:hyperlink r:id="rId2" w:tgtFrame="_blank" w:history="1">
            <w:r w:rsidRPr="009059BD">
              <w:rPr>
                <w:rStyle w:val="Hyperlink"/>
                <w:color w:val="7C7C7C"/>
              </w:rPr>
              <w:t>thekeysupport.com/terms</w:t>
            </w:r>
          </w:hyperlink>
        </w:p>
      </w:tc>
      <w:tc>
        <w:tcPr>
          <w:tcW w:w="3402" w:type="dxa"/>
        </w:tcPr>
        <w:p w:rsidR="0078066C" w:rsidRPr="00177722" w:rsidRDefault="0078066C" w:rsidP="0078066C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 w:rsidRPr="009020E3">
            <w:rPr>
              <w:noProof/>
              <w:lang w:val="en-GB" w:eastAsia="en-GB"/>
            </w:rPr>
            <w:drawing>
              <wp:inline distT="0" distB="0" distL="0" distR="0" wp14:anchorId="26E9DA20" wp14:editId="7461CB9F">
                <wp:extent cx="1770093" cy="308686"/>
                <wp:effectExtent l="0" t="0" r="0" b="0"/>
                <wp:docPr id="8" name="Picture 9" descr="Icon&#10;&#10;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Icon&#10;&#10;Description automatically generated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6931" cy="3168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74C73" w:rsidRDefault="00874C73" w:rsidP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2F3163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F919C7">
      <w:rPr>
        <w:noProof/>
        <w:color w:val="auto"/>
      </w:rPr>
      <w:t>6</w:t>
    </w:r>
    <w:r w:rsidRPr="00874C73">
      <w:rPr>
        <w:noProof/>
        <w:color w:val="auto"/>
      </w:rPr>
      <w:fldChar w:fldCharType="end"/>
    </w:r>
  </w:p>
  <w:p w:rsidR="00FE3F15" w:rsidRPr="00590890" w:rsidRDefault="00FE3F15" w:rsidP="006F569D">
    <w:pPr>
      <w:pStyle w:val="Footer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C73" w:rsidRDefault="00874C73">
    <w:pPr>
      <w:pStyle w:val="Footer"/>
    </w:pPr>
  </w:p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92503E" w:rsidRPr="00177722" w:rsidTr="00332595">
      <w:tc>
        <w:tcPr>
          <w:tcW w:w="6379" w:type="dxa"/>
        </w:tcPr>
        <w:p w:rsidR="00D0043C" w:rsidRPr="00D0043C" w:rsidRDefault="00D0043C" w:rsidP="00D0043C">
          <w:pPr>
            <w:rPr>
              <w:rFonts w:eastAsia="Times New Roman"/>
              <w:sz w:val="16"/>
              <w:szCs w:val="16"/>
              <w:lang w:val="en-GB" w:eastAsia="en-GB"/>
            </w:rPr>
          </w:pPr>
          <w:r w:rsidRPr="00D0043C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Pr="00D0043C">
              <w:rPr>
                <w:rStyle w:val="Hyperlink"/>
                <w:rFonts w:cs="Arial"/>
                <w:color w:val="7C7C7C"/>
                <w:sz w:val="16"/>
                <w:szCs w:val="16"/>
              </w:rPr>
              <w:t>thekeysupport.com/leaders</w:t>
            </w:r>
          </w:hyperlink>
        </w:p>
        <w:p w:rsidR="0092503E" w:rsidRPr="002F3163" w:rsidRDefault="00D0043C" w:rsidP="00D0043C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</w:rPr>
          </w:pPr>
          <w:r w:rsidRPr="00D0043C">
            <w:rPr>
              <w:color w:val="7C7C7C"/>
              <w:sz w:val="16"/>
              <w:szCs w:val="16"/>
            </w:rPr>
            <w:t xml:space="preserve">© The Key </w:t>
          </w:r>
          <w:r w:rsidRPr="00D0043C">
            <w:rPr>
              <w:rStyle w:val="FooterChar"/>
              <w:rFonts w:eastAsia="MS Mincho"/>
              <w:color w:val="7C7C7C"/>
            </w:rPr>
            <w:t>Support</w:t>
          </w:r>
          <w:r w:rsidRPr="00D0043C">
            <w:rPr>
              <w:color w:val="7C7C7C"/>
              <w:sz w:val="16"/>
              <w:szCs w:val="16"/>
            </w:rPr>
            <w:t xml:space="preserve"> Services Ltd | For terms of use, visit </w:t>
          </w:r>
          <w:hyperlink r:id="rId2" w:tgtFrame="_blank" w:history="1">
            <w:r w:rsidRPr="00D0043C">
              <w:rPr>
                <w:rStyle w:val="Hyperlink"/>
                <w:color w:val="7C7C7C"/>
                <w:sz w:val="16"/>
                <w:szCs w:val="16"/>
              </w:rPr>
              <w:t>thekeysupport.com/terms</w:t>
            </w:r>
          </w:hyperlink>
        </w:p>
      </w:tc>
      <w:tc>
        <w:tcPr>
          <w:tcW w:w="3402" w:type="dxa"/>
        </w:tcPr>
        <w:p w:rsidR="0092503E" w:rsidRPr="00177722" w:rsidRDefault="001F5FDB" w:rsidP="0092503E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>
            <w:rPr>
              <w:rFonts w:eastAsia="Times New Roman" w:cs="Arial"/>
              <w:noProof/>
              <w:color w:val="BFBFBF"/>
              <w:sz w:val="17"/>
              <w:szCs w:val="17"/>
              <w:bdr w:val="none" w:sz="0" w:space="0" w:color="auto" w:frame="1"/>
              <w:lang w:val="en-GB" w:eastAsia="en-GB"/>
            </w:rPr>
            <w:drawing>
              <wp:inline distT="0" distB="0" distL="0" distR="0" wp14:anchorId="3775AB87" wp14:editId="38423B4D">
                <wp:extent cx="1674156" cy="297349"/>
                <wp:effectExtent l="0" t="0" r="0" b="0"/>
                <wp:docPr id="12" name="Picture 12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 descr="Icon&#10;&#10;Description automatically generated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0321" cy="3268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74C73" w:rsidRDefault="00874C73">
    <w:pPr>
      <w:pStyle w:val="Footer"/>
    </w:pPr>
  </w:p>
  <w:p w:rsidR="00874C73" w:rsidRDefault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2F3163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4B2FFE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  <w:p w:rsidR="00FE3F15" w:rsidRPr="00874C73" w:rsidRDefault="00FE3F15" w:rsidP="006F56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16B" w:rsidRDefault="008A016B" w:rsidP="00626EDA">
      <w:r>
        <w:separator/>
      </w:r>
    </w:p>
  </w:footnote>
  <w:footnote w:type="continuationSeparator" w:id="0">
    <w:p w:rsidR="008A016B" w:rsidRDefault="008A016B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F15" w:rsidRDefault="00D9239A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37A3E912" wp14:editId="26311A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6" name="Picture 4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016B">
      <w:rPr>
        <w:noProof/>
      </w:rPr>
      <w:pict w14:anchorId="44CDAF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F15" w:rsidRDefault="00FE3F15"/>
  <w:p w:rsidR="00FE3F15" w:rsidRDefault="00FE3F15"/>
  <w:p w:rsidR="00FE3F15" w:rsidRDefault="00FE3F1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F15" w:rsidRDefault="00FE3F15"/>
  <w:p w:rsidR="00FE3F15" w:rsidRDefault="00FE3F15" w:rsidP="00FE3F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207.6pt;height:331.2pt" o:bullet="t">
        <v:imagedata r:id="rId1" o:title="TK_LOGO_POINTER_RGB_BULLET"/>
      </v:shape>
    </w:pict>
  </w:numPicBullet>
  <w:numPicBullet w:numPicBulletId="1">
    <w:pict>
      <v:shape id="_x0000_i1069" type="#_x0000_t75" style="width:36.4pt;height:29.2pt" o:bullet="t">
        <v:imagedata r:id="rId2" o:title="Tick"/>
      </v:shape>
    </w:pict>
  </w:numPicBullet>
  <w:numPicBullet w:numPicBulletId="2">
    <w:pict>
      <v:shape id="_x0000_i1070" type="#_x0000_t75" style="width:29.2pt;height:29.2pt" o:bullet="t">
        <v:imagedata r:id="rId3" o:title="Cross"/>
      </v:shape>
    </w:pict>
  </w:numPicBullet>
  <w:numPicBullet w:numPicBulletId="3">
    <w:pict>
      <v:shape id="_x0000_i1071" type="#_x0000_t75" style="width:207.6pt;height:331.2pt" o:bullet="t">
        <v:imagedata r:id="rId4" o:title="art1EF6"/>
      </v:shape>
    </w:pict>
  </w:numPicBullet>
  <w:numPicBullet w:numPicBulletId="4">
    <w:pict>
      <v:shape id="_x0000_i1072" type="#_x0000_t75" style="width:207.6pt;height:331.2pt" o:bullet="t">
        <v:imagedata r:id="rId5" o:title="TK_LOGO_POINTER_RGB_bullet_blue"/>
      </v:shape>
    </w:pict>
  </w:numPicBullet>
  <w:numPicBullet w:numPicBulletId="5">
    <w:pict>
      <v:shape id="_x0000_i1073" type="#_x0000_t75" style="width:566pt;height:904pt" o:bullet="t">
        <v:imagedata r:id="rId6" o:title="Blue Pointer-01-01"/>
      </v:shape>
    </w:pict>
  </w:numPicBullet>
  <w:abstractNum w:abstractNumId="0">
    <w:nsid w:val="FFFFFF7C"/>
    <w:multiLevelType w:val="singleLevel"/>
    <w:tmpl w:val="8E98ED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0E23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5C8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3C2D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63473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0EE4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B604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0A0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34F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4EA2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64531B"/>
    <w:multiLevelType w:val="hybridMultilevel"/>
    <w:tmpl w:val="0FCC7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2">
    <w:nsid w:val="056C3622"/>
    <w:multiLevelType w:val="hybridMultilevel"/>
    <w:tmpl w:val="2BD4E6F4"/>
    <w:lvl w:ilvl="0" w:tplc="EE5AB562">
      <w:start w:val="1"/>
      <w:numFmt w:val="bullet"/>
      <w:pStyle w:val="6DO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613334D"/>
    <w:multiLevelType w:val="hybridMultilevel"/>
    <w:tmpl w:val="3A7AC7B2"/>
    <w:lvl w:ilvl="0" w:tplc="AAB69EE4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4">
    <w:nsid w:val="0EE053BB"/>
    <w:multiLevelType w:val="multilevel"/>
    <w:tmpl w:val="0E84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AA63AE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624C02"/>
    <w:multiLevelType w:val="hybridMultilevel"/>
    <w:tmpl w:val="74B022F0"/>
    <w:lvl w:ilvl="0" w:tplc="7BFE43B0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0C379A"/>
    <w:multiLevelType w:val="hybridMultilevel"/>
    <w:tmpl w:val="78CA6FD2"/>
    <w:lvl w:ilvl="0" w:tplc="08090003">
      <w:start w:val="1"/>
      <w:numFmt w:val="bullet"/>
      <w:lvlText w:val="o"/>
      <w:lvlJc w:val="left"/>
      <w:pPr>
        <w:ind w:left="340" w:hanging="17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8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3B6ECE"/>
    <w:multiLevelType w:val="hybridMultilevel"/>
    <w:tmpl w:val="6AD874E8"/>
    <w:lvl w:ilvl="0" w:tplc="5106CC0A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97581A"/>
    <w:multiLevelType w:val="hybridMultilevel"/>
    <w:tmpl w:val="1BBC800C"/>
    <w:lvl w:ilvl="0" w:tplc="7ECA7F4C">
      <w:start w:val="1"/>
      <w:numFmt w:val="bullet"/>
      <w:pStyle w:val="3Bulletedcopypink"/>
      <w:lvlText w:val=""/>
      <w:lvlPicBulletId w:val="3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9940EE"/>
    <w:multiLevelType w:val="hybridMultilevel"/>
    <w:tmpl w:val="53403C10"/>
    <w:lvl w:ilvl="0" w:tplc="894A7EE4">
      <w:start w:val="1"/>
      <w:numFmt w:val="bullet"/>
      <w:lvlText w:val=""/>
      <w:lvlPicBulletId w:val="0"/>
      <w:lvlJc w:val="left"/>
      <w:pPr>
        <w:ind w:left="170" w:firstLine="1361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2">
    <w:nsid w:val="399A0E21"/>
    <w:multiLevelType w:val="hybridMultilevel"/>
    <w:tmpl w:val="5B3C76CA"/>
    <w:lvl w:ilvl="0" w:tplc="49D009EE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475126E1"/>
    <w:multiLevelType w:val="hybridMultilevel"/>
    <w:tmpl w:val="9F24D656"/>
    <w:lvl w:ilvl="0" w:tplc="5470A2D0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7C7649"/>
    <w:multiLevelType w:val="hybridMultilevel"/>
    <w:tmpl w:val="9502D892"/>
    <w:lvl w:ilvl="0" w:tplc="2E585242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393CB6"/>
    <w:multiLevelType w:val="hybridMultilevel"/>
    <w:tmpl w:val="7BE6C800"/>
    <w:lvl w:ilvl="0" w:tplc="E1A87802">
      <w:start w:val="1"/>
      <w:numFmt w:val="bullet"/>
      <w:pStyle w:val="8DONTs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4254DA"/>
    <w:multiLevelType w:val="hybridMultilevel"/>
    <w:tmpl w:val="9558F892"/>
    <w:lvl w:ilvl="0" w:tplc="B440A328">
      <w:start w:val="1"/>
      <w:numFmt w:val="bullet"/>
      <w:pStyle w:val="4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7">
    <w:nsid w:val="50602656"/>
    <w:multiLevelType w:val="hybridMultilevel"/>
    <w:tmpl w:val="01F2E7C6"/>
    <w:lvl w:ilvl="0" w:tplc="FB9670CC">
      <w:start w:val="1"/>
      <w:numFmt w:val="bullet"/>
      <w:lvlText w:val=""/>
      <w:lvlPicBulletId w:val="4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8">
    <w:nsid w:val="50E35530"/>
    <w:multiLevelType w:val="hybridMultilevel"/>
    <w:tmpl w:val="BB70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27596"/>
    <w:multiLevelType w:val="hybridMultilevel"/>
    <w:tmpl w:val="B0BCBF28"/>
    <w:lvl w:ilvl="0" w:tplc="1366A6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F91419"/>
    <w:multiLevelType w:val="hybridMultilevel"/>
    <w:tmpl w:val="6A500928"/>
    <w:lvl w:ilvl="0" w:tplc="31EA54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A5108A"/>
    <w:multiLevelType w:val="hybridMultilevel"/>
    <w:tmpl w:val="629A167C"/>
    <w:lvl w:ilvl="0" w:tplc="2ECC8E84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475D72"/>
    <w:multiLevelType w:val="hybridMultilevel"/>
    <w:tmpl w:val="1132EBF6"/>
    <w:lvl w:ilvl="0" w:tplc="CE38EF20">
      <w:start w:val="1"/>
      <w:numFmt w:val="bullet"/>
      <w:pStyle w:val="8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D621E2"/>
    <w:multiLevelType w:val="hybridMultilevel"/>
    <w:tmpl w:val="2384090A"/>
    <w:lvl w:ilvl="0" w:tplc="17F8EB34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0534B6"/>
    <w:multiLevelType w:val="hybridMultilevel"/>
    <w:tmpl w:val="55AE6156"/>
    <w:lvl w:ilvl="0" w:tplc="AE02F45C">
      <w:start w:val="1"/>
      <w:numFmt w:val="bullet"/>
      <w:pStyle w:val="Subheadwithpointer"/>
      <w:lvlText w:val=""/>
      <w:lvlPicBulletId w:val="5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F95988"/>
    <w:multiLevelType w:val="hybridMultilevel"/>
    <w:tmpl w:val="27182D34"/>
    <w:lvl w:ilvl="0" w:tplc="AC34CB06">
      <w:start w:val="1"/>
      <w:numFmt w:val="bullet"/>
      <w:pStyle w:val="3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29"/>
  </w:num>
  <w:num w:numId="15">
    <w:abstractNumId w:val="12"/>
  </w:num>
  <w:num w:numId="16">
    <w:abstractNumId w:val="25"/>
  </w:num>
  <w:num w:numId="17">
    <w:abstractNumId w:val="30"/>
  </w:num>
  <w:num w:numId="18">
    <w:abstractNumId w:val="19"/>
  </w:num>
  <w:num w:numId="19">
    <w:abstractNumId w:val="21"/>
  </w:num>
  <w:num w:numId="20">
    <w:abstractNumId w:val="20"/>
  </w:num>
  <w:num w:numId="21">
    <w:abstractNumId w:val="27"/>
  </w:num>
  <w:num w:numId="22">
    <w:abstractNumId w:val="17"/>
  </w:num>
  <w:num w:numId="23">
    <w:abstractNumId w:val="13"/>
  </w:num>
  <w:num w:numId="24">
    <w:abstractNumId w:val="28"/>
  </w:num>
  <w:num w:numId="25">
    <w:abstractNumId w:val="33"/>
  </w:num>
  <w:num w:numId="26">
    <w:abstractNumId w:val="23"/>
  </w:num>
  <w:num w:numId="27">
    <w:abstractNumId w:val="31"/>
  </w:num>
  <w:num w:numId="28">
    <w:abstractNumId w:val="32"/>
  </w:num>
  <w:num w:numId="29">
    <w:abstractNumId w:val="22"/>
  </w:num>
  <w:num w:numId="30">
    <w:abstractNumId w:val="20"/>
  </w:num>
  <w:num w:numId="31">
    <w:abstractNumId w:val="27"/>
  </w:num>
  <w:num w:numId="32">
    <w:abstractNumId w:val="20"/>
  </w:num>
  <w:num w:numId="33">
    <w:abstractNumId w:val="27"/>
  </w:num>
  <w:num w:numId="34">
    <w:abstractNumId w:val="12"/>
  </w:num>
  <w:num w:numId="35">
    <w:abstractNumId w:val="25"/>
  </w:num>
  <w:num w:numId="36">
    <w:abstractNumId w:val="32"/>
  </w:num>
  <w:num w:numId="37">
    <w:abstractNumId w:val="10"/>
  </w:num>
  <w:num w:numId="38">
    <w:abstractNumId w:val="15"/>
  </w:num>
  <w:num w:numId="39">
    <w:abstractNumId w:val="35"/>
  </w:num>
  <w:num w:numId="40">
    <w:abstractNumId w:val="26"/>
  </w:num>
  <w:num w:numId="41">
    <w:abstractNumId w:val="18"/>
  </w:num>
  <w:num w:numId="42">
    <w:abstractNumId w:val="11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94"/>
    <w:rsid w:val="00015B1A"/>
    <w:rsid w:val="0002254B"/>
    <w:rsid w:val="0004337E"/>
    <w:rsid w:val="000506B1"/>
    <w:rsid w:val="000553AC"/>
    <w:rsid w:val="00082050"/>
    <w:rsid w:val="000A569F"/>
    <w:rsid w:val="000B77E5"/>
    <w:rsid w:val="000F5932"/>
    <w:rsid w:val="001357C9"/>
    <w:rsid w:val="00176C9C"/>
    <w:rsid w:val="001864DE"/>
    <w:rsid w:val="00196CB9"/>
    <w:rsid w:val="001C3F60"/>
    <w:rsid w:val="001E2FF4"/>
    <w:rsid w:val="001E3CA3"/>
    <w:rsid w:val="001F5FDB"/>
    <w:rsid w:val="00200633"/>
    <w:rsid w:val="00215D4C"/>
    <w:rsid w:val="00235450"/>
    <w:rsid w:val="0023721C"/>
    <w:rsid w:val="002645C3"/>
    <w:rsid w:val="00275D5E"/>
    <w:rsid w:val="002C4C82"/>
    <w:rsid w:val="002C75E3"/>
    <w:rsid w:val="002F3163"/>
    <w:rsid w:val="00303816"/>
    <w:rsid w:val="00332595"/>
    <w:rsid w:val="00332B1B"/>
    <w:rsid w:val="003365A2"/>
    <w:rsid w:val="0036218E"/>
    <w:rsid w:val="0039299D"/>
    <w:rsid w:val="003B63F1"/>
    <w:rsid w:val="003C1D8A"/>
    <w:rsid w:val="003D3DA9"/>
    <w:rsid w:val="003E2FB9"/>
    <w:rsid w:val="003E6B5B"/>
    <w:rsid w:val="003F2BD9"/>
    <w:rsid w:val="003F68D2"/>
    <w:rsid w:val="00425FD9"/>
    <w:rsid w:val="0046077F"/>
    <w:rsid w:val="0049204B"/>
    <w:rsid w:val="00492BB3"/>
    <w:rsid w:val="004944EE"/>
    <w:rsid w:val="004B2FFE"/>
    <w:rsid w:val="004B3C9A"/>
    <w:rsid w:val="004C0FA1"/>
    <w:rsid w:val="004D15C0"/>
    <w:rsid w:val="004E0F3E"/>
    <w:rsid w:val="00502676"/>
    <w:rsid w:val="00531C8C"/>
    <w:rsid w:val="00534BE2"/>
    <w:rsid w:val="00564CD3"/>
    <w:rsid w:val="00566B82"/>
    <w:rsid w:val="00573834"/>
    <w:rsid w:val="0057656C"/>
    <w:rsid w:val="00584A10"/>
    <w:rsid w:val="00590890"/>
    <w:rsid w:val="00597ED1"/>
    <w:rsid w:val="005A0A98"/>
    <w:rsid w:val="005B4650"/>
    <w:rsid w:val="005D2384"/>
    <w:rsid w:val="005E0DEF"/>
    <w:rsid w:val="005F0B11"/>
    <w:rsid w:val="00626EDA"/>
    <w:rsid w:val="00632603"/>
    <w:rsid w:val="00655290"/>
    <w:rsid w:val="0066439F"/>
    <w:rsid w:val="006840CB"/>
    <w:rsid w:val="006A0C0E"/>
    <w:rsid w:val="006A1320"/>
    <w:rsid w:val="006A266C"/>
    <w:rsid w:val="006B13DD"/>
    <w:rsid w:val="006B4C6C"/>
    <w:rsid w:val="006E44A2"/>
    <w:rsid w:val="006F569D"/>
    <w:rsid w:val="006F7E8A"/>
    <w:rsid w:val="00704167"/>
    <w:rsid w:val="007070A1"/>
    <w:rsid w:val="00710AA1"/>
    <w:rsid w:val="007332B0"/>
    <w:rsid w:val="00735B7D"/>
    <w:rsid w:val="00763CE7"/>
    <w:rsid w:val="0078066C"/>
    <w:rsid w:val="007927AA"/>
    <w:rsid w:val="007C5AC9"/>
    <w:rsid w:val="007D268D"/>
    <w:rsid w:val="007E217D"/>
    <w:rsid w:val="007E417F"/>
    <w:rsid w:val="0080193A"/>
    <w:rsid w:val="00805C33"/>
    <w:rsid w:val="0080784C"/>
    <w:rsid w:val="008116A6"/>
    <w:rsid w:val="00811E43"/>
    <w:rsid w:val="008472C3"/>
    <w:rsid w:val="0085185C"/>
    <w:rsid w:val="00864DDA"/>
    <w:rsid w:val="00874C73"/>
    <w:rsid w:val="008941E7"/>
    <w:rsid w:val="008A016B"/>
    <w:rsid w:val="008C1253"/>
    <w:rsid w:val="008C3534"/>
    <w:rsid w:val="008F744A"/>
    <w:rsid w:val="0092503E"/>
    <w:rsid w:val="00957450"/>
    <w:rsid w:val="00966DC2"/>
    <w:rsid w:val="00981D79"/>
    <w:rsid w:val="00986851"/>
    <w:rsid w:val="009A448F"/>
    <w:rsid w:val="009F5538"/>
    <w:rsid w:val="00A442A0"/>
    <w:rsid w:val="00AB1813"/>
    <w:rsid w:val="00AE3397"/>
    <w:rsid w:val="00B03CEA"/>
    <w:rsid w:val="00B06786"/>
    <w:rsid w:val="00B11EA7"/>
    <w:rsid w:val="00B25EAD"/>
    <w:rsid w:val="00B6679E"/>
    <w:rsid w:val="00B81DA2"/>
    <w:rsid w:val="00B8287E"/>
    <w:rsid w:val="00B95F60"/>
    <w:rsid w:val="00BA53A9"/>
    <w:rsid w:val="00C51C6A"/>
    <w:rsid w:val="00C8314B"/>
    <w:rsid w:val="00CC2794"/>
    <w:rsid w:val="00CC37EC"/>
    <w:rsid w:val="00CC7BA1"/>
    <w:rsid w:val="00CD6F9B"/>
    <w:rsid w:val="00CE176D"/>
    <w:rsid w:val="00CE654E"/>
    <w:rsid w:val="00CF01B7"/>
    <w:rsid w:val="00CF745C"/>
    <w:rsid w:val="00D0043C"/>
    <w:rsid w:val="00D11C7E"/>
    <w:rsid w:val="00D455D0"/>
    <w:rsid w:val="00D508B4"/>
    <w:rsid w:val="00D735AA"/>
    <w:rsid w:val="00D81B90"/>
    <w:rsid w:val="00D86752"/>
    <w:rsid w:val="00D9239A"/>
    <w:rsid w:val="00D95FA0"/>
    <w:rsid w:val="00DA2950"/>
    <w:rsid w:val="00DA43DE"/>
    <w:rsid w:val="00DA5725"/>
    <w:rsid w:val="00DA7F11"/>
    <w:rsid w:val="00DB59B2"/>
    <w:rsid w:val="00DC4705"/>
    <w:rsid w:val="00DC5FAC"/>
    <w:rsid w:val="00DE523F"/>
    <w:rsid w:val="00DF66B4"/>
    <w:rsid w:val="00E111EC"/>
    <w:rsid w:val="00E24FDF"/>
    <w:rsid w:val="00E3210F"/>
    <w:rsid w:val="00E51876"/>
    <w:rsid w:val="00E51B29"/>
    <w:rsid w:val="00E647DF"/>
    <w:rsid w:val="00E9136B"/>
    <w:rsid w:val="00EA1CF0"/>
    <w:rsid w:val="00EA1F0F"/>
    <w:rsid w:val="00EF22F0"/>
    <w:rsid w:val="00F139E0"/>
    <w:rsid w:val="00F40EC2"/>
    <w:rsid w:val="00F42477"/>
    <w:rsid w:val="00F82220"/>
    <w:rsid w:val="00F9093F"/>
    <w:rsid w:val="00F919C7"/>
    <w:rsid w:val="00F925AD"/>
    <w:rsid w:val="00F97695"/>
    <w:rsid w:val="00FE3F15"/>
    <w:rsid w:val="00FF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F2F3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6E44A2"/>
    <w:rPr>
      <w:rFonts w:eastAsia="MS Mincho"/>
      <w:szCs w:val="24"/>
      <w:lang w:val="en-US" w:eastAsia="en-US"/>
    </w:rPr>
  </w:style>
  <w:style w:type="paragraph" w:styleId="Heading1">
    <w:name w:val="heading 1"/>
    <w:aliases w:val="The Key heading,The Key Heading"/>
    <w:basedOn w:val="Normal"/>
    <w:next w:val="5Abstract"/>
    <w:link w:val="Heading1Char"/>
    <w:uiPriority w:val="9"/>
    <w:rsid w:val="007C5AC9"/>
    <w:pPr>
      <w:spacing w:after="240"/>
      <w:outlineLvl w:val="0"/>
    </w:pPr>
    <w:rPr>
      <w:rFonts w:eastAsia="Calibri" w:cs="Arial"/>
      <w:b/>
      <w:color w:val="FF1F64"/>
      <w:sz w:val="60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rsid w:val="004B3C9A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,The Key Heading Char"/>
    <w:link w:val="Heading1"/>
    <w:uiPriority w:val="9"/>
    <w:rsid w:val="008941E7"/>
    <w:rPr>
      <w:rFonts w:eastAsia="Calibri" w:cs="Arial"/>
      <w:b/>
      <w:color w:val="FF1F64"/>
      <w:sz w:val="60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4B3C9A"/>
    <w:rPr>
      <w:rFonts w:ascii="Calibri" w:eastAsia="MS Gothic" w:hAnsi="Calibri" w:cs="Times New Roman"/>
      <w:b/>
      <w:bCs/>
      <w:color w:val="4F81BD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6F569D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customStyle="1" w:styleId="3Bulletedcopypink">
    <w:name w:val="3 Bulleted copy pink &gt;"/>
    <w:basedOn w:val="Normal"/>
    <w:qFormat/>
    <w:rsid w:val="000506B1"/>
    <w:pPr>
      <w:numPr>
        <w:numId w:val="32"/>
      </w:numPr>
      <w:spacing w:after="120"/>
      <w:ind w:right="284"/>
    </w:pPr>
    <w:rPr>
      <w:rFonts w:cs="Arial"/>
      <w:szCs w:val="20"/>
    </w:rPr>
  </w:style>
  <w:style w:type="paragraph" w:customStyle="1" w:styleId="2Subheadpink">
    <w:name w:val="2 Subhead pink"/>
    <w:next w:val="Normal"/>
    <w:qFormat/>
    <w:rsid w:val="00235450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qFormat/>
    <w:rsid w:val="00235450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303816"/>
    <w:pPr>
      <w:spacing w:after="480"/>
    </w:pPr>
  </w:style>
  <w:style w:type="paragraph" w:customStyle="1" w:styleId="TKheadingpink">
    <w:name w:val="TK heading pink"/>
    <w:next w:val="Normal"/>
    <w:qFormat/>
    <w:rsid w:val="001357C9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3Bulletedcopypink"/>
    <w:rsid w:val="00235450"/>
    <w:pPr>
      <w:numPr>
        <w:numId w:val="35"/>
      </w:numPr>
      <w:suppressAutoHyphens/>
    </w:pPr>
    <w:rPr>
      <w:b/>
      <w:sz w:val="24"/>
    </w:rPr>
  </w:style>
  <w:style w:type="paragraph" w:customStyle="1" w:styleId="6DOsbullet">
    <w:name w:val="6 DOs bullet"/>
    <w:basedOn w:val="3Bulletedcopypink"/>
    <w:rsid w:val="00235450"/>
    <w:pPr>
      <w:numPr>
        <w:numId w:val="34"/>
      </w:numPr>
    </w:pPr>
    <w:rPr>
      <w:b/>
      <w:sz w:val="24"/>
    </w:rPr>
  </w:style>
  <w:style w:type="paragraph" w:customStyle="1" w:styleId="3Bulletedcopyblue">
    <w:name w:val="3 Bulleted copy blue"/>
    <w:basedOn w:val="3Bulletedcopypink"/>
    <w:qFormat/>
    <w:rsid w:val="004D15C0"/>
    <w:pPr>
      <w:numPr>
        <w:numId w:val="39"/>
      </w:numPr>
    </w:pPr>
  </w:style>
  <w:style w:type="paragraph" w:customStyle="1" w:styleId="6Boxheading">
    <w:name w:val="6 Box heading"/>
    <w:basedOn w:val="Normal"/>
    <w:qFormat/>
    <w:rsid w:val="00235450"/>
    <w:pPr>
      <w:spacing w:after="120"/>
    </w:pPr>
    <w:rPr>
      <w:b/>
      <w:color w:val="12263F"/>
      <w:sz w:val="24"/>
    </w:rPr>
  </w:style>
  <w:style w:type="paragraph" w:customStyle="1" w:styleId="8Secondbullet">
    <w:name w:val="8 Second bullet"/>
    <w:basedOn w:val="Normal"/>
    <w:link w:val="8SecondbulletChar"/>
    <w:qFormat/>
    <w:rsid w:val="000506B1"/>
    <w:pPr>
      <w:numPr>
        <w:numId w:val="28"/>
      </w:numPr>
      <w:spacing w:after="120"/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8SecondbulletChar">
    <w:name w:val="8 Second bullet Char"/>
    <w:link w:val="8Secondbullet"/>
    <w:rsid w:val="00235450"/>
    <w:rPr>
      <w:rFonts w:eastAsia="MS Mincho"/>
      <w:sz w:val="22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0A569F"/>
    <w:rPr>
      <w:b/>
      <w:bCs/>
    </w:rPr>
  </w:style>
  <w:style w:type="paragraph" w:customStyle="1" w:styleId="5Abstract">
    <w:name w:val="5 Abstract"/>
    <w:qFormat/>
    <w:rsid w:val="00235450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7TableHeading">
    <w:name w:val="7 Table Heading"/>
    <w:basedOn w:val="Normal"/>
    <w:link w:val="7TableHeadingChar"/>
    <w:qFormat/>
    <w:rsid w:val="00196CB9"/>
    <w:rPr>
      <w:rFonts w:cs="Arial"/>
      <w:color w:val="FFFFFF"/>
      <w:szCs w:val="20"/>
    </w:rPr>
  </w:style>
  <w:style w:type="character" w:customStyle="1" w:styleId="7TableHeadingChar">
    <w:name w:val="7 Table Heading Char"/>
    <w:link w:val="7TableHeading"/>
    <w:rsid w:val="00196CB9"/>
    <w:rPr>
      <w:rFonts w:eastAsia="MS Mincho" w:cs="Arial"/>
      <w:color w:val="FFFFFF"/>
      <w:lang w:val="en-US" w:eastAsia="en-US"/>
    </w:rPr>
  </w:style>
  <w:style w:type="paragraph" w:customStyle="1" w:styleId="9Bodycopyitalic">
    <w:name w:val="9 Body copy italic"/>
    <w:basedOn w:val="Normal"/>
    <w:qFormat/>
    <w:rsid w:val="00196CB9"/>
    <w:pPr>
      <w:spacing w:after="120"/>
      <w:ind w:right="284"/>
    </w:pPr>
    <w:rPr>
      <w:i/>
    </w:rPr>
  </w:style>
  <w:style w:type="table" w:styleId="TableGrid">
    <w:name w:val="Table Grid"/>
    <w:basedOn w:val="TableNormal"/>
    <w:uiPriority w:val="39"/>
    <w:rsid w:val="006E4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blue">
    <w:name w:val="Table blue"/>
    <w:basedOn w:val="TableNormal"/>
    <w:uiPriority w:val="99"/>
    <w:rsid w:val="0030381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</w:tblPr>
    <w:trPr>
      <w:cantSplit/>
    </w:trPr>
    <w:tcPr>
      <w:tcMar>
        <w:top w:w="113" w:type="dxa"/>
        <w:bottom w:w="113" w:type="dxa"/>
      </w:tcMar>
    </w:tc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F8F8F8"/>
        <w:sz w:val="20"/>
        <w:vertAlign w:val="baseline"/>
      </w:rPr>
      <w:tblPr/>
      <w:trPr>
        <w:cantSplit/>
        <w:tblHeader/>
      </w:trPr>
      <w:tcPr>
        <w:tcBorders>
          <w:top w:val="single" w:sz="4" w:space="0" w:color="12263F"/>
          <w:left w:val="single" w:sz="4" w:space="0" w:color="12263F"/>
          <w:bottom w:val="single" w:sz="4" w:space="0" w:color="12263F"/>
          <w:right w:val="single" w:sz="4" w:space="0" w:color="12263F"/>
          <w:insideH w:val="single" w:sz="4" w:space="0" w:color="F8F8F8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Tablesecondoption">
    <w:name w:val="Table second option"/>
    <w:basedOn w:val="Tableblue"/>
    <w:uiPriority w:val="99"/>
    <w:rsid w:val="003B63F1"/>
    <w:tblPr/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cantSplit/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CE7F5"/>
      </w:tcPr>
    </w:tblStylePr>
  </w:style>
  <w:style w:type="paragraph" w:customStyle="1" w:styleId="7Tablebodycopy">
    <w:name w:val="7 Table body copy"/>
    <w:basedOn w:val="Normal"/>
    <w:qFormat/>
    <w:rsid w:val="000506B1"/>
    <w:pPr>
      <w:spacing w:after="60"/>
    </w:pPr>
  </w:style>
  <w:style w:type="paragraph" w:customStyle="1" w:styleId="7Tablecopybulleted">
    <w:name w:val="7 Table copy bulleted"/>
    <w:basedOn w:val="7Tablebodycopy"/>
    <w:qFormat/>
    <w:rsid w:val="004D15C0"/>
    <w:pPr>
      <w:numPr>
        <w:numId w:val="38"/>
      </w:numPr>
    </w:pPr>
  </w:style>
  <w:style w:type="paragraph" w:customStyle="1" w:styleId="1bodycopy">
    <w:name w:val="1 body copy"/>
    <w:basedOn w:val="Normal"/>
    <w:link w:val="1bodycopyChar"/>
    <w:qFormat/>
    <w:rsid w:val="000506B1"/>
    <w:pPr>
      <w:spacing w:after="120"/>
      <w:ind w:right="284"/>
    </w:pPr>
  </w:style>
  <w:style w:type="character" w:customStyle="1" w:styleId="1bodycopyChar">
    <w:name w:val="1 body copy Char"/>
    <w:link w:val="1bodycopy"/>
    <w:rsid w:val="000506B1"/>
    <w:rPr>
      <w:rFonts w:eastAsia="MS Mincho"/>
      <w:szCs w:val="24"/>
      <w:lang w:val="en-US" w:eastAsia="en-US"/>
    </w:rPr>
  </w:style>
  <w:style w:type="paragraph" w:customStyle="1" w:styleId="9Boxheading">
    <w:name w:val="9 Box heading"/>
    <w:basedOn w:val="Normal"/>
    <w:qFormat/>
    <w:rsid w:val="000506B1"/>
    <w:pPr>
      <w:spacing w:after="120"/>
    </w:pPr>
    <w:rPr>
      <w:b/>
      <w:color w:val="12263F"/>
      <w:sz w:val="24"/>
    </w:rPr>
  </w:style>
  <w:style w:type="paragraph" w:customStyle="1" w:styleId="4Bulletedcopyblue">
    <w:name w:val="4 Bulleted copy blue"/>
    <w:basedOn w:val="3Bulletedcopypink"/>
    <w:qFormat/>
    <w:rsid w:val="000506B1"/>
    <w:pPr>
      <w:numPr>
        <w:numId w:val="40"/>
      </w:numPr>
    </w:pPr>
    <w:rPr>
      <w:sz w:val="22"/>
    </w:rPr>
  </w:style>
  <w:style w:type="paragraph" w:customStyle="1" w:styleId="7TableHeading2">
    <w:name w:val="7 Table Heading 2"/>
    <w:qFormat/>
    <w:rsid w:val="00534BE2"/>
    <w:rPr>
      <w:rFonts w:eastAsia="MS Mincho" w:cs="Arial"/>
      <w:lang w:val="en-US" w:eastAsia="en-US"/>
    </w:rPr>
  </w:style>
  <w:style w:type="paragraph" w:customStyle="1" w:styleId="1bodycopy10pt">
    <w:name w:val="1 body copy 10pt"/>
    <w:basedOn w:val="Normal"/>
    <w:link w:val="1bodycopy10ptChar"/>
    <w:qFormat/>
    <w:rsid w:val="003F68D2"/>
    <w:pPr>
      <w:spacing w:after="120"/>
    </w:pPr>
  </w:style>
  <w:style w:type="character" w:customStyle="1" w:styleId="1bodycopy10ptChar">
    <w:name w:val="1 body copy 10pt Char"/>
    <w:link w:val="1bodycopy10pt"/>
    <w:rsid w:val="003F68D2"/>
    <w:rPr>
      <w:rFonts w:eastAsia="MS Mincho"/>
      <w:szCs w:val="24"/>
      <w:lang w:val="en-US" w:eastAsia="en-US"/>
    </w:rPr>
  </w:style>
  <w:style w:type="paragraph" w:customStyle="1" w:styleId="6Abstract">
    <w:name w:val="6 Abstract"/>
    <w:qFormat/>
    <w:rsid w:val="003F68D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Subheadwithpointer">
    <w:name w:val="Subhead with pointer"/>
    <w:basedOn w:val="Normal"/>
    <w:next w:val="6Abstract"/>
    <w:link w:val="SubheadwithpointerChar"/>
    <w:rsid w:val="003F68D2"/>
    <w:pPr>
      <w:numPr>
        <w:numId w:val="43"/>
      </w:numPr>
      <w:spacing w:before="120" w:after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3F68D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3F68D2"/>
    <w:rPr>
      <w:rFonts w:eastAsia="MS Mincho" w:cs="Arial"/>
      <w:b/>
      <w:bCs/>
      <w:color w:val="12263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D6F9B"/>
    <w:pPr>
      <w:tabs>
        <w:tab w:val="right" w:leader="dot" w:pos="9736"/>
      </w:tabs>
      <w:spacing w:after="100"/>
    </w:pPr>
    <w:rPr>
      <w:rFonts w:eastAsia="Arial" w:cs="Arial"/>
      <w:b/>
      <w:bCs/>
      <w:noProof/>
      <w:lang w:val="en-GB" w:eastAsia="en-GB"/>
    </w:rPr>
  </w:style>
  <w:style w:type="paragraph" w:customStyle="1" w:styleId="3Policytitle">
    <w:name w:val="3 Policy title"/>
    <w:basedOn w:val="Normal"/>
    <w:qFormat/>
    <w:rsid w:val="003F68D2"/>
    <w:pPr>
      <w:spacing w:after="120"/>
    </w:pPr>
    <w:rPr>
      <w:b/>
      <w:sz w:val="72"/>
    </w:rPr>
  </w:style>
  <w:style w:type="paragraph" w:customStyle="1" w:styleId="Bulletedcopylevel2">
    <w:name w:val="Bulleted copy level 2"/>
    <w:basedOn w:val="1bodycopy10pt"/>
    <w:qFormat/>
    <w:rsid w:val="003F68D2"/>
    <w:pPr>
      <w:numPr>
        <w:numId w:val="42"/>
      </w:numPr>
      <w:ind w:left="360" w:hanging="360"/>
    </w:pPr>
  </w:style>
  <w:style w:type="paragraph" w:styleId="Revision">
    <w:name w:val="Revision"/>
    <w:hidden/>
    <w:uiPriority w:val="99"/>
    <w:semiHidden/>
    <w:rsid w:val="000553AC"/>
    <w:rPr>
      <w:rFonts w:eastAsia="MS Mincho"/>
      <w:szCs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0553A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3AC"/>
    <w:rPr>
      <w:rFonts w:eastAsia="MS Mincho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553A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7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76D"/>
    <w:rPr>
      <w:rFonts w:eastAsia="MS Mincho"/>
      <w:b/>
      <w:bCs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17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6C9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6E44A2"/>
    <w:rPr>
      <w:rFonts w:eastAsia="MS Mincho"/>
      <w:szCs w:val="24"/>
      <w:lang w:val="en-US" w:eastAsia="en-US"/>
    </w:rPr>
  </w:style>
  <w:style w:type="paragraph" w:styleId="Heading1">
    <w:name w:val="heading 1"/>
    <w:aliases w:val="The Key heading,The Key Heading"/>
    <w:basedOn w:val="Normal"/>
    <w:next w:val="5Abstract"/>
    <w:link w:val="Heading1Char"/>
    <w:uiPriority w:val="9"/>
    <w:rsid w:val="007C5AC9"/>
    <w:pPr>
      <w:spacing w:after="240"/>
      <w:outlineLvl w:val="0"/>
    </w:pPr>
    <w:rPr>
      <w:rFonts w:eastAsia="Calibri" w:cs="Arial"/>
      <w:b/>
      <w:color w:val="FF1F64"/>
      <w:sz w:val="60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rsid w:val="004B3C9A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,The Key Heading Char"/>
    <w:link w:val="Heading1"/>
    <w:uiPriority w:val="9"/>
    <w:rsid w:val="008941E7"/>
    <w:rPr>
      <w:rFonts w:eastAsia="Calibri" w:cs="Arial"/>
      <w:b/>
      <w:color w:val="FF1F64"/>
      <w:sz w:val="60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4B3C9A"/>
    <w:rPr>
      <w:rFonts w:ascii="Calibri" w:eastAsia="MS Gothic" w:hAnsi="Calibri" w:cs="Times New Roman"/>
      <w:b/>
      <w:bCs/>
      <w:color w:val="4F81BD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6F569D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customStyle="1" w:styleId="3Bulletedcopypink">
    <w:name w:val="3 Bulleted copy pink &gt;"/>
    <w:basedOn w:val="Normal"/>
    <w:qFormat/>
    <w:rsid w:val="000506B1"/>
    <w:pPr>
      <w:numPr>
        <w:numId w:val="32"/>
      </w:numPr>
      <w:spacing w:after="120"/>
      <w:ind w:right="284"/>
    </w:pPr>
    <w:rPr>
      <w:rFonts w:cs="Arial"/>
      <w:szCs w:val="20"/>
    </w:rPr>
  </w:style>
  <w:style w:type="paragraph" w:customStyle="1" w:styleId="2Subheadpink">
    <w:name w:val="2 Subhead pink"/>
    <w:next w:val="Normal"/>
    <w:qFormat/>
    <w:rsid w:val="00235450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qFormat/>
    <w:rsid w:val="00235450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303816"/>
    <w:pPr>
      <w:spacing w:after="480"/>
    </w:pPr>
  </w:style>
  <w:style w:type="paragraph" w:customStyle="1" w:styleId="TKheadingpink">
    <w:name w:val="TK heading pink"/>
    <w:next w:val="Normal"/>
    <w:qFormat/>
    <w:rsid w:val="001357C9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3Bulletedcopypink"/>
    <w:rsid w:val="00235450"/>
    <w:pPr>
      <w:numPr>
        <w:numId w:val="35"/>
      </w:numPr>
      <w:suppressAutoHyphens/>
    </w:pPr>
    <w:rPr>
      <w:b/>
      <w:sz w:val="24"/>
    </w:rPr>
  </w:style>
  <w:style w:type="paragraph" w:customStyle="1" w:styleId="6DOsbullet">
    <w:name w:val="6 DOs bullet"/>
    <w:basedOn w:val="3Bulletedcopypink"/>
    <w:rsid w:val="00235450"/>
    <w:pPr>
      <w:numPr>
        <w:numId w:val="34"/>
      </w:numPr>
    </w:pPr>
    <w:rPr>
      <w:b/>
      <w:sz w:val="24"/>
    </w:rPr>
  </w:style>
  <w:style w:type="paragraph" w:customStyle="1" w:styleId="3Bulletedcopyblue">
    <w:name w:val="3 Bulleted copy blue"/>
    <w:basedOn w:val="3Bulletedcopypink"/>
    <w:qFormat/>
    <w:rsid w:val="004D15C0"/>
    <w:pPr>
      <w:numPr>
        <w:numId w:val="39"/>
      </w:numPr>
    </w:pPr>
  </w:style>
  <w:style w:type="paragraph" w:customStyle="1" w:styleId="6Boxheading">
    <w:name w:val="6 Box heading"/>
    <w:basedOn w:val="Normal"/>
    <w:qFormat/>
    <w:rsid w:val="00235450"/>
    <w:pPr>
      <w:spacing w:after="120"/>
    </w:pPr>
    <w:rPr>
      <w:b/>
      <w:color w:val="12263F"/>
      <w:sz w:val="24"/>
    </w:rPr>
  </w:style>
  <w:style w:type="paragraph" w:customStyle="1" w:styleId="8Secondbullet">
    <w:name w:val="8 Second bullet"/>
    <w:basedOn w:val="Normal"/>
    <w:link w:val="8SecondbulletChar"/>
    <w:qFormat/>
    <w:rsid w:val="000506B1"/>
    <w:pPr>
      <w:numPr>
        <w:numId w:val="28"/>
      </w:numPr>
      <w:spacing w:after="120"/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8SecondbulletChar">
    <w:name w:val="8 Second bullet Char"/>
    <w:link w:val="8Secondbullet"/>
    <w:rsid w:val="00235450"/>
    <w:rPr>
      <w:rFonts w:eastAsia="MS Mincho"/>
      <w:sz w:val="22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0A569F"/>
    <w:rPr>
      <w:b/>
      <w:bCs/>
    </w:rPr>
  </w:style>
  <w:style w:type="paragraph" w:customStyle="1" w:styleId="5Abstract">
    <w:name w:val="5 Abstract"/>
    <w:qFormat/>
    <w:rsid w:val="00235450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7TableHeading">
    <w:name w:val="7 Table Heading"/>
    <w:basedOn w:val="Normal"/>
    <w:link w:val="7TableHeadingChar"/>
    <w:qFormat/>
    <w:rsid w:val="00196CB9"/>
    <w:rPr>
      <w:rFonts w:cs="Arial"/>
      <w:color w:val="FFFFFF"/>
      <w:szCs w:val="20"/>
    </w:rPr>
  </w:style>
  <w:style w:type="character" w:customStyle="1" w:styleId="7TableHeadingChar">
    <w:name w:val="7 Table Heading Char"/>
    <w:link w:val="7TableHeading"/>
    <w:rsid w:val="00196CB9"/>
    <w:rPr>
      <w:rFonts w:eastAsia="MS Mincho" w:cs="Arial"/>
      <w:color w:val="FFFFFF"/>
      <w:lang w:val="en-US" w:eastAsia="en-US"/>
    </w:rPr>
  </w:style>
  <w:style w:type="paragraph" w:customStyle="1" w:styleId="9Bodycopyitalic">
    <w:name w:val="9 Body copy italic"/>
    <w:basedOn w:val="Normal"/>
    <w:qFormat/>
    <w:rsid w:val="00196CB9"/>
    <w:pPr>
      <w:spacing w:after="120"/>
      <w:ind w:right="284"/>
    </w:pPr>
    <w:rPr>
      <w:i/>
    </w:rPr>
  </w:style>
  <w:style w:type="table" w:styleId="TableGrid">
    <w:name w:val="Table Grid"/>
    <w:basedOn w:val="TableNormal"/>
    <w:uiPriority w:val="39"/>
    <w:rsid w:val="006E4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blue">
    <w:name w:val="Table blue"/>
    <w:basedOn w:val="TableNormal"/>
    <w:uiPriority w:val="99"/>
    <w:rsid w:val="0030381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</w:tblPr>
    <w:trPr>
      <w:cantSplit/>
    </w:trPr>
    <w:tcPr>
      <w:tcMar>
        <w:top w:w="113" w:type="dxa"/>
        <w:bottom w:w="113" w:type="dxa"/>
      </w:tcMar>
    </w:tc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F8F8F8"/>
        <w:sz w:val="20"/>
        <w:vertAlign w:val="baseline"/>
      </w:rPr>
      <w:tblPr/>
      <w:trPr>
        <w:cantSplit/>
        <w:tblHeader/>
      </w:trPr>
      <w:tcPr>
        <w:tcBorders>
          <w:top w:val="single" w:sz="4" w:space="0" w:color="12263F"/>
          <w:left w:val="single" w:sz="4" w:space="0" w:color="12263F"/>
          <w:bottom w:val="single" w:sz="4" w:space="0" w:color="12263F"/>
          <w:right w:val="single" w:sz="4" w:space="0" w:color="12263F"/>
          <w:insideH w:val="single" w:sz="4" w:space="0" w:color="F8F8F8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Tablesecondoption">
    <w:name w:val="Table second option"/>
    <w:basedOn w:val="Tableblue"/>
    <w:uiPriority w:val="99"/>
    <w:rsid w:val="003B63F1"/>
    <w:tblPr/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cantSplit/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CE7F5"/>
      </w:tcPr>
    </w:tblStylePr>
  </w:style>
  <w:style w:type="paragraph" w:customStyle="1" w:styleId="7Tablebodycopy">
    <w:name w:val="7 Table body copy"/>
    <w:basedOn w:val="Normal"/>
    <w:qFormat/>
    <w:rsid w:val="000506B1"/>
    <w:pPr>
      <w:spacing w:after="60"/>
    </w:pPr>
  </w:style>
  <w:style w:type="paragraph" w:customStyle="1" w:styleId="7Tablecopybulleted">
    <w:name w:val="7 Table copy bulleted"/>
    <w:basedOn w:val="7Tablebodycopy"/>
    <w:qFormat/>
    <w:rsid w:val="004D15C0"/>
    <w:pPr>
      <w:numPr>
        <w:numId w:val="38"/>
      </w:numPr>
    </w:pPr>
  </w:style>
  <w:style w:type="paragraph" w:customStyle="1" w:styleId="1bodycopy">
    <w:name w:val="1 body copy"/>
    <w:basedOn w:val="Normal"/>
    <w:link w:val="1bodycopyChar"/>
    <w:qFormat/>
    <w:rsid w:val="000506B1"/>
    <w:pPr>
      <w:spacing w:after="120"/>
      <w:ind w:right="284"/>
    </w:pPr>
  </w:style>
  <w:style w:type="character" w:customStyle="1" w:styleId="1bodycopyChar">
    <w:name w:val="1 body copy Char"/>
    <w:link w:val="1bodycopy"/>
    <w:rsid w:val="000506B1"/>
    <w:rPr>
      <w:rFonts w:eastAsia="MS Mincho"/>
      <w:szCs w:val="24"/>
      <w:lang w:val="en-US" w:eastAsia="en-US"/>
    </w:rPr>
  </w:style>
  <w:style w:type="paragraph" w:customStyle="1" w:styleId="9Boxheading">
    <w:name w:val="9 Box heading"/>
    <w:basedOn w:val="Normal"/>
    <w:qFormat/>
    <w:rsid w:val="000506B1"/>
    <w:pPr>
      <w:spacing w:after="120"/>
    </w:pPr>
    <w:rPr>
      <w:b/>
      <w:color w:val="12263F"/>
      <w:sz w:val="24"/>
    </w:rPr>
  </w:style>
  <w:style w:type="paragraph" w:customStyle="1" w:styleId="4Bulletedcopyblue">
    <w:name w:val="4 Bulleted copy blue"/>
    <w:basedOn w:val="3Bulletedcopypink"/>
    <w:qFormat/>
    <w:rsid w:val="000506B1"/>
    <w:pPr>
      <w:numPr>
        <w:numId w:val="40"/>
      </w:numPr>
    </w:pPr>
    <w:rPr>
      <w:sz w:val="22"/>
    </w:rPr>
  </w:style>
  <w:style w:type="paragraph" w:customStyle="1" w:styleId="7TableHeading2">
    <w:name w:val="7 Table Heading 2"/>
    <w:qFormat/>
    <w:rsid w:val="00534BE2"/>
    <w:rPr>
      <w:rFonts w:eastAsia="MS Mincho" w:cs="Arial"/>
      <w:lang w:val="en-US" w:eastAsia="en-US"/>
    </w:rPr>
  </w:style>
  <w:style w:type="paragraph" w:customStyle="1" w:styleId="1bodycopy10pt">
    <w:name w:val="1 body copy 10pt"/>
    <w:basedOn w:val="Normal"/>
    <w:link w:val="1bodycopy10ptChar"/>
    <w:qFormat/>
    <w:rsid w:val="003F68D2"/>
    <w:pPr>
      <w:spacing w:after="120"/>
    </w:pPr>
  </w:style>
  <w:style w:type="character" w:customStyle="1" w:styleId="1bodycopy10ptChar">
    <w:name w:val="1 body copy 10pt Char"/>
    <w:link w:val="1bodycopy10pt"/>
    <w:rsid w:val="003F68D2"/>
    <w:rPr>
      <w:rFonts w:eastAsia="MS Mincho"/>
      <w:szCs w:val="24"/>
      <w:lang w:val="en-US" w:eastAsia="en-US"/>
    </w:rPr>
  </w:style>
  <w:style w:type="paragraph" w:customStyle="1" w:styleId="6Abstract">
    <w:name w:val="6 Abstract"/>
    <w:qFormat/>
    <w:rsid w:val="003F68D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Subheadwithpointer">
    <w:name w:val="Subhead with pointer"/>
    <w:basedOn w:val="Normal"/>
    <w:next w:val="6Abstract"/>
    <w:link w:val="SubheadwithpointerChar"/>
    <w:rsid w:val="003F68D2"/>
    <w:pPr>
      <w:numPr>
        <w:numId w:val="43"/>
      </w:numPr>
      <w:spacing w:before="120" w:after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3F68D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3F68D2"/>
    <w:rPr>
      <w:rFonts w:eastAsia="MS Mincho" w:cs="Arial"/>
      <w:b/>
      <w:bCs/>
      <w:color w:val="12263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D6F9B"/>
    <w:pPr>
      <w:tabs>
        <w:tab w:val="right" w:leader="dot" w:pos="9736"/>
      </w:tabs>
      <w:spacing w:after="100"/>
    </w:pPr>
    <w:rPr>
      <w:rFonts w:eastAsia="Arial" w:cs="Arial"/>
      <w:b/>
      <w:bCs/>
      <w:noProof/>
      <w:lang w:val="en-GB" w:eastAsia="en-GB"/>
    </w:rPr>
  </w:style>
  <w:style w:type="paragraph" w:customStyle="1" w:styleId="3Policytitle">
    <w:name w:val="3 Policy title"/>
    <w:basedOn w:val="Normal"/>
    <w:qFormat/>
    <w:rsid w:val="003F68D2"/>
    <w:pPr>
      <w:spacing w:after="120"/>
    </w:pPr>
    <w:rPr>
      <w:b/>
      <w:sz w:val="72"/>
    </w:rPr>
  </w:style>
  <w:style w:type="paragraph" w:customStyle="1" w:styleId="Bulletedcopylevel2">
    <w:name w:val="Bulleted copy level 2"/>
    <w:basedOn w:val="1bodycopy10pt"/>
    <w:qFormat/>
    <w:rsid w:val="003F68D2"/>
    <w:pPr>
      <w:numPr>
        <w:numId w:val="42"/>
      </w:numPr>
      <w:ind w:left="360" w:hanging="360"/>
    </w:pPr>
  </w:style>
  <w:style w:type="paragraph" w:styleId="Revision">
    <w:name w:val="Revision"/>
    <w:hidden/>
    <w:uiPriority w:val="99"/>
    <w:semiHidden/>
    <w:rsid w:val="000553AC"/>
    <w:rPr>
      <w:rFonts w:eastAsia="MS Mincho"/>
      <w:szCs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0553A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3AC"/>
    <w:rPr>
      <w:rFonts w:eastAsia="MS Mincho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553A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7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76D"/>
    <w:rPr>
      <w:rFonts w:eastAsia="MS Mincho"/>
      <w:b/>
      <w:bCs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17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6C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uk/apply-free-school-meal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legislation.gov.uk/uksi/2007/2239/contents/mad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egislation.gov.uk/ukpga/1996/56/part/VI/chapter/II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gov.uk/government/publications/charging-for-school-activities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7.jpg"/><Relationship Id="rId14" Type="http://schemas.openxmlformats.org/officeDocument/2006/relationships/hyperlink" Target="https://www.gov.uk/government/publications/free-school-meals-guidance-for-schools-and-local-authorities/providing-free-school-meals-to-families-with-no-recourse-to-public-funds-nrpf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s://schoolleaders.thekeysupport.com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s://schoolleaders.thekeysupport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51335202-A315-430F-BCD5-2753C8BD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13265</CharactersWithSpaces>
  <SharedDoc>false</SharedDoc>
  <HLinks>
    <vt:vector size="18" baseType="variant"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5767260</vt:i4>
      </vt:variant>
      <vt:variant>
        <vt:i4>6</vt:i4>
      </vt:variant>
      <vt:variant>
        <vt:i4>0</vt:i4>
      </vt:variant>
      <vt:variant>
        <vt:i4>5</vt:i4>
      </vt:variant>
      <vt:variant>
        <vt:lpwstr>http://www.thekeysupport.com/gov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 Southern</dc:creator>
  <cp:lastModifiedBy>Katie Horwood</cp:lastModifiedBy>
  <cp:revision>2</cp:revision>
  <cp:lastPrinted>2018-10-02T14:43:00Z</cp:lastPrinted>
  <dcterms:created xsi:type="dcterms:W3CDTF">2026-09-09T09:53:00Z</dcterms:created>
  <dcterms:modified xsi:type="dcterms:W3CDTF">2026-09-09T09:53:00Z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temID">
    <vt:i4>46148215</vt:i4>
  </property>
</Properties>
</file>