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E0F" w:rsidRDefault="007A3E0F" w:rsidP="007A3E0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Year 6 English Summer </w:t>
      </w:r>
      <w:r>
        <w:rPr>
          <w:b/>
          <w:sz w:val="32"/>
          <w:szCs w:val="32"/>
          <w:u w:val="single"/>
        </w:rPr>
        <w:t>2</w:t>
      </w:r>
      <w:r>
        <w:rPr>
          <w:b/>
          <w:sz w:val="32"/>
          <w:szCs w:val="32"/>
          <w:u w:val="single"/>
        </w:rPr>
        <w:t xml:space="preserve"> (W.C </w:t>
      </w:r>
      <w:r>
        <w:rPr>
          <w:b/>
          <w:sz w:val="32"/>
          <w:szCs w:val="32"/>
          <w:u w:val="single"/>
        </w:rPr>
        <w:t>01</w:t>
      </w:r>
      <w:r>
        <w:rPr>
          <w:b/>
          <w:sz w:val="32"/>
          <w:szCs w:val="32"/>
          <w:u w:val="single"/>
        </w:rPr>
        <w:t>.0</w:t>
      </w:r>
      <w:r>
        <w:rPr>
          <w:b/>
          <w:sz w:val="32"/>
          <w:szCs w:val="32"/>
          <w:u w:val="single"/>
        </w:rPr>
        <w:t>6</w:t>
      </w:r>
      <w:r>
        <w:rPr>
          <w:b/>
          <w:sz w:val="32"/>
          <w:szCs w:val="32"/>
          <w:u w:val="single"/>
        </w:rPr>
        <w:t>.20)</w:t>
      </w:r>
    </w:p>
    <w:p w:rsidR="007A3E0F" w:rsidRDefault="007A3E0F" w:rsidP="007A3E0F">
      <w:pPr>
        <w:rPr>
          <w:sz w:val="28"/>
          <w:szCs w:val="28"/>
        </w:rPr>
      </w:pPr>
      <w:r>
        <w:rPr>
          <w:sz w:val="28"/>
          <w:szCs w:val="28"/>
        </w:rPr>
        <w:t xml:space="preserve">The lessons are available on the following website: </w:t>
      </w:r>
    </w:p>
    <w:p w:rsidR="007A3E0F" w:rsidRDefault="007A3E0F" w:rsidP="007A3E0F">
      <w:pPr>
        <w:rPr>
          <w:sz w:val="24"/>
          <w:szCs w:val="24"/>
        </w:rPr>
      </w:pPr>
      <w:hyperlink r:id="rId5" w:anchor="schedule">
        <w:r>
          <w:rPr>
            <w:color w:val="0000FF"/>
            <w:sz w:val="24"/>
            <w:szCs w:val="24"/>
            <w:u w:val="single"/>
          </w:rPr>
          <w:t>https://www.thenational.academy/online-classroom/year-6#schedule</w:t>
        </w:r>
      </w:hyperlink>
    </w:p>
    <w:tbl>
      <w:tblPr>
        <w:tblW w:w="9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68"/>
        <w:gridCol w:w="2835"/>
        <w:gridCol w:w="4739"/>
      </w:tblGrid>
      <w:tr w:rsidR="007A3E0F" w:rsidTr="00525EF1">
        <w:trPr>
          <w:trHeight w:val="1323"/>
        </w:trPr>
        <w:tc>
          <w:tcPr>
            <w:tcW w:w="1668" w:type="dxa"/>
          </w:tcPr>
          <w:p w:rsidR="007A3E0F" w:rsidRPr="00F92E3F" w:rsidRDefault="007A3E0F" w:rsidP="007A3E0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Day     </w:t>
            </w:r>
            <w:r w:rsidRPr="00F92E3F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Genre focus: </w:t>
            </w:r>
            <w:r>
              <w:rPr>
                <w:sz w:val="24"/>
                <w:szCs w:val="24"/>
              </w:rPr>
              <w:t>Letters of complaint</w:t>
            </w:r>
            <w:r w:rsidRPr="00F92E3F">
              <w:rPr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7A3E0F" w:rsidRDefault="007A3E0F" w:rsidP="00525E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Lesson Objective</w:t>
            </w:r>
          </w:p>
        </w:tc>
        <w:tc>
          <w:tcPr>
            <w:tcW w:w="4739" w:type="dxa"/>
          </w:tcPr>
          <w:p w:rsidR="007A3E0F" w:rsidRDefault="007A3E0F" w:rsidP="00525E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Remember…</w:t>
            </w:r>
          </w:p>
        </w:tc>
      </w:tr>
      <w:tr w:rsidR="007A3E0F" w:rsidTr="00525EF1">
        <w:tc>
          <w:tcPr>
            <w:tcW w:w="1668" w:type="dxa"/>
          </w:tcPr>
          <w:p w:rsidR="007A3E0F" w:rsidRDefault="007A3E0F" w:rsidP="00525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35" w:type="dxa"/>
          </w:tcPr>
          <w:p w:rsidR="007A3E0F" w:rsidRPr="004629BC" w:rsidRDefault="007A3E0F" w:rsidP="007A3E0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Reading focus:</w:t>
            </w:r>
            <w:r>
              <w:rPr>
                <w:sz w:val="28"/>
                <w:szCs w:val="28"/>
              </w:rPr>
              <w:t xml:space="preserve"> retrieval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7A3E0F" w:rsidRPr="007D0E8F" w:rsidRDefault="007A3E0F" w:rsidP="007A3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When retrieving information, it needs to come </w:t>
            </w:r>
            <w:r>
              <w:rPr>
                <w:b/>
                <w:sz w:val="24"/>
                <w:szCs w:val="24"/>
              </w:rPr>
              <w:t xml:space="preserve">directly </w:t>
            </w:r>
            <w:r>
              <w:rPr>
                <w:sz w:val="24"/>
                <w:szCs w:val="24"/>
              </w:rPr>
              <w:t>from the text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Do not change the wording. 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A3E0F" w:rsidTr="00525EF1">
        <w:tc>
          <w:tcPr>
            <w:tcW w:w="1668" w:type="dxa"/>
          </w:tcPr>
          <w:p w:rsidR="007A3E0F" w:rsidRDefault="007A3E0F" w:rsidP="00525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tcW w:w="2835" w:type="dxa"/>
          </w:tcPr>
          <w:p w:rsidR="007A3E0F" w:rsidRDefault="007A3E0F" w:rsidP="007A3E0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Reading focus: </w:t>
            </w:r>
            <w:r>
              <w:rPr>
                <w:sz w:val="28"/>
                <w:szCs w:val="28"/>
              </w:rPr>
              <w:t>Inference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7A3E0F" w:rsidRPr="007D0E8F" w:rsidRDefault="007A3E0F" w:rsidP="007A3E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9961E9">
              <w:rPr>
                <w:sz w:val="24"/>
                <w:szCs w:val="24"/>
              </w:rPr>
              <w:t xml:space="preserve">Inferencing is when you come to a conclusion, based on what you have read. This must be supported by </w:t>
            </w:r>
            <w:r w:rsidR="009961E9">
              <w:rPr>
                <w:b/>
                <w:sz w:val="24"/>
                <w:szCs w:val="24"/>
              </w:rPr>
              <w:t>evidence.</w:t>
            </w:r>
          </w:p>
        </w:tc>
      </w:tr>
      <w:tr w:rsidR="007A3E0F" w:rsidTr="00525EF1">
        <w:trPr>
          <w:trHeight w:val="846"/>
        </w:trPr>
        <w:tc>
          <w:tcPr>
            <w:tcW w:w="1668" w:type="dxa"/>
          </w:tcPr>
          <w:p w:rsidR="007A3E0F" w:rsidRDefault="007A3E0F" w:rsidP="00525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35" w:type="dxa"/>
          </w:tcPr>
          <w:p w:rsidR="007A3E0F" w:rsidRPr="00F92E3F" w:rsidRDefault="007A3E0F" w:rsidP="009961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 xml:space="preserve">Features of a </w:t>
            </w:r>
            <w:r w:rsidR="009961E9">
              <w:rPr>
                <w:sz w:val="28"/>
                <w:szCs w:val="28"/>
              </w:rPr>
              <w:t>letter of complaint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739" w:type="dxa"/>
          </w:tcPr>
          <w:p w:rsidR="007A3E0F" w:rsidRPr="007D0E8F" w:rsidRDefault="007A3E0F" w:rsidP="0099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b/>
                <w:sz w:val="24"/>
                <w:szCs w:val="24"/>
              </w:rPr>
              <w:t xml:space="preserve"> </w:t>
            </w:r>
            <w:r w:rsidR="009961E9">
              <w:rPr>
                <w:b/>
                <w:sz w:val="24"/>
                <w:szCs w:val="24"/>
              </w:rPr>
              <w:t xml:space="preserve">Formal language </w:t>
            </w:r>
            <w:r w:rsidR="009961E9">
              <w:rPr>
                <w:sz w:val="24"/>
                <w:szCs w:val="24"/>
              </w:rPr>
              <w:t xml:space="preserve">is crucial. You shouldn’t use colloquial (slang) language, </w:t>
            </w:r>
            <w:proofErr w:type="gramStart"/>
            <w:r w:rsidR="009961E9">
              <w:rPr>
                <w:sz w:val="24"/>
                <w:szCs w:val="24"/>
              </w:rPr>
              <w:t>and  use</w:t>
            </w:r>
            <w:proofErr w:type="gramEnd"/>
            <w:r w:rsidR="009961E9">
              <w:rPr>
                <w:sz w:val="24"/>
                <w:szCs w:val="24"/>
              </w:rPr>
              <w:t xml:space="preserve"> uncontracted words, </w:t>
            </w:r>
            <w:proofErr w:type="spellStart"/>
            <w:r w:rsidR="009961E9">
              <w:rPr>
                <w:sz w:val="24"/>
                <w:szCs w:val="24"/>
              </w:rPr>
              <w:t>e.g</w:t>
            </w:r>
            <w:proofErr w:type="spellEnd"/>
            <w:r w:rsidR="009961E9">
              <w:rPr>
                <w:sz w:val="24"/>
                <w:szCs w:val="24"/>
              </w:rPr>
              <w:t xml:space="preserve"> should not instead of shouldn’t.</w:t>
            </w:r>
          </w:p>
        </w:tc>
      </w:tr>
      <w:tr w:rsidR="007A3E0F" w:rsidTr="00525EF1">
        <w:trPr>
          <w:trHeight w:val="1707"/>
        </w:trPr>
        <w:tc>
          <w:tcPr>
            <w:tcW w:w="1668" w:type="dxa"/>
          </w:tcPr>
          <w:p w:rsidR="007A3E0F" w:rsidRDefault="007A3E0F" w:rsidP="00525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tcW w:w="2835" w:type="dxa"/>
          </w:tcPr>
          <w:p w:rsidR="007A3E0F" w:rsidRPr="004629BC" w:rsidRDefault="007A3E0F" w:rsidP="009961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 w:rsidR="009961E9">
              <w:rPr>
                <w:sz w:val="28"/>
                <w:szCs w:val="28"/>
              </w:rPr>
              <w:t>Clause structures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39" w:type="dxa"/>
          </w:tcPr>
          <w:p w:rsidR="007A3E0F" w:rsidRPr="009961E9" w:rsidRDefault="007A3E0F" w:rsidP="0099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 w:rsidR="009961E9">
              <w:rPr>
                <w:sz w:val="24"/>
                <w:szCs w:val="24"/>
              </w:rPr>
              <w:t xml:space="preserve">A </w:t>
            </w:r>
            <w:r w:rsidR="009961E9">
              <w:rPr>
                <w:b/>
                <w:sz w:val="24"/>
                <w:szCs w:val="24"/>
              </w:rPr>
              <w:t xml:space="preserve">main clause </w:t>
            </w:r>
            <w:r w:rsidR="009961E9">
              <w:rPr>
                <w:sz w:val="24"/>
                <w:szCs w:val="24"/>
              </w:rPr>
              <w:t xml:space="preserve">contains a subject and a verb, and makes sense on its own. A </w:t>
            </w:r>
            <w:r w:rsidR="009961E9">
              <w:rPr>
                <w:b/>
                <w:sz w:val="24"/>
                <w:szCs w:val="24"/>
              </w:rPr>
              <w:t xml:space="preserve">subordinate clause </w:t>
            </w:r>
            <w:r w:rsidR="009961E9">
              <w:rPr>
                <w:sz w:val="24"/>
                <w:szCs w:val="24"/>
              </w:rPr>
              <w:t xml:space="preserve">does not make sense on its own. A </w:t>
            </w:r>
            <w:r w:rsidR="009961E9">
              <w:rPr>
                <w:b/>
                <w:sz w:val="24"/>
                <w:szCs w:val="24"/>
              </w:rPr>
              <w:t xml:space="preserve">relative clause </w:t>
            </w:r>
            <w:r w:rsidR="009961E9">
              <w:rPr>
                <w:sz w:val="24"/>
                <w:szCs w:val="24"/>
              </w:rPr>
              <w:t>gives more information about the subject, using the words who/which.</w:t>
            </w:r>
          </w:p>
        </w:tc>
      </w:tr>
      <w:tr w:rsidR="007A3E0F" w:rsidTr="00525EF1">
        <w:tc>
          <w:tcPr>
            <w:tcW w:w="1668" w:type="dxa"/>
          </w:tcPr>
          <w:p w:rsidR="007A3E0F" w:rsidRDefault="007A3E0F" w:rsidP="00525E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</w:p>
        </w:tc>
        <w:tc>
          <w:tcPr>
            <w:tcW w:w="2835" w:type="dxa"/>
          </w:tcPr>
          <w:p w:rsidR="007A3E0F" w:rsidRPr="004629BC" w:rsidRDefault="007A3E0F" w:rsidP="009961E9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Writing focus: </w:t>
            </w:r>
            <w:r>
              <w:rPr>
                <w:sz w:val="28"/>
                <w:szCs w:val="28"/>
              </w:rPr>
              <w:t xml:space="preserve">Writing a </w:t>
            </w:r>
            <w:r w:rsidR="009961E9">
              <w:rPr>
                <w:sz w:val="28"/>
                <w:szCs w:val="28"/>
              </w:rPr>
              <w:t>letter of complaint</w:t>
            </w:r>
            <w:r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39" w:type="dxa"/>
          </w:tcPr>
          <w:p w:rsidR="007A3E0F" w:rsidRPr="00145242" w:rsidRDefault="007A3E0F" w:rsidP="009961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Refer to the </w:t>
            </w:r>
            <w:r>
              <w:rPr>
                <w:b/>
                <w:sz w:val="24"/>
                <w:szCs w:val="24"/>
              </w:rPr>
              <w:t xml:space="preserve">success criteria/checklist </w:t>
            </w:r>
            <w:r>
              <w:rPr>
                <w:sz w:val="24"/>
                <w:szCs w:val="24"/>
              </w:rPr>
              <w:t xml:space="preserve">for </w:t>
            </w:r>
            <w:r w:rsidR="009961E9">
              <w:rPr>
                <w:sz w:val="24"/>
                <w:szCs w:val="24"/>
              </w:rPr>
              <w:t>letter of complaint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to ensure you have included all the features. </w:t>
            </w:r>
          </w:p>
        </w:tc>
      </w:tr>
    </w:tbl>
    <w:p w:rsidR="007A3E0F" w:rsidRDefault="007A3E0F" w:rsidP="007A3E0F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As explained by Mrs </w:t>
      </w:r>
      <w:proofErr w:type="spellStart"/>
      <w:r>
        <w:rPr>
          <w:b/>
          <w:sz w:val="28"/>
          <w:szCs w:val="28"/>
        </w:rPr>
        <w:t>Horwood</w:t>
      </w:r>
      <w:proofErr w:type="spellEnd"/>
      <w:r>
        <w:rPr>
          <w:b/>
          <w:sz w:val="28"/>
          <w:szCs w:val="28"/>
        </w:rPr>
        <w:t xml:space="preserve"> there are other options, please see below.</w:t>
      </w:r>
      <w:r>
        <w:rPr>
          <w:sz w:val="24"/>
          <w:szCs w:val="24"/>
        </w:rPr>
        <w:t xml:space="preserve"> </w:t>
      </w:r>
    </w:p>
    <w:p w:rsidR="007A3E0F" w:rsidRDefault="007A3E0F" w:rsidP="007A3E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If these lessons are too challenging or you can sit with your child for longer then please try these: </w:t>
      </w:r>
    </w:p>
    <w:p w:rsidR="007A3E0F" w:rsidRDefault="007A3E0F" w:rsidP="007A3E0F">
      <w:pPr>
        <w:rPr>
          <w:sz w:val="28"/>
          <w:szCs w:val="28"/>
        </w:rPr>
      </w:pPr>
      <w:r>
        <w:rPr>
          <w:sz w:val="28"/>
          <w:szCs w:val="28"/>
        </w:rPr>
        <w:t>BBC Bitesize Daily Lessons (A new English lesson uploaded every day).</w:t>
      </w:r>
    </w:p>
    <w:p w:rsidR="007A3E0F" w:rsidRDefault="007A3E0F" w:rsidP="007A3E0F">
      <w:pPr>
        <w:rPr>
          <w:sz w:val="24"/>
          <w:szCs w:val="24"/>
        </w:rPr>
      </w:pPr>
      <w:hyperlink r:id="rId6">
        <w:r>
          <w:rPr>
            <w:color w:val="0000FF"/>
            <w:sz w:val="24"/>
            <w:szCs w:val="24"/>
            <w:u w:val="single"/>
          </w:rPr>
          <w:t>https://www.bbc.co.uk/bitesize/tags/zncsscw/year-6-and-p7-lessons/1</w:t>
        </w:r>
      </w:hyperlink>
    </w:p>
    <w:p w:rsidR="007A3E0F" w:rsidRDefault="007A3E0F" w:rsidP="007A3E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Alternatively, should you need work printed or do not have enough IT equipment at home for your child to work on please try this (we can print these for you!): </w:t>
      </w:r>
    </w:p>
    <w:p w:rsidR="007A3E0F" w:rsidRDefault="007A3E0F" w:rsidP="007A3E0F">
      <w:pPr>
        <w:rPr>
          <w:sz w:val="28"/>
          <w:szCs w:val="28"/>
        </w:rPr>
      </w:pPr>
      <w:r>
        <w:rPr>
          <w:sz w:val="28"/>
          <w:szCs w:val="28"/>
        </w:rPr>
        <w:lastRenderedPageBreak/>
        <w:t>Classroom Secrets Home Learning Packs (A new pack each week, complete the English pages).</w:t>
      </w:r>
    </w:p>
    <w:p w:rsidR="007A3E0F" w:rsidRDefault="007A3E0F" w:rsidP="007A3E0F">
      <w:pPr>
        <w:rPr>
          <w:sz w:val="24"/>
          <w:szCs w:val="24"/>
        </w:rPr>
      </w:pPr>
      <w:hyperlink r:id="rId7">
        <w:r>
          <w:rPr>
            <w:color w:val="0000FF"/>
            <w:sz w:val="24"/>
            <w:szCs w:val="24"/>
            <w:u w:val="single"/>
          </w:rPr>
          <w:t>https://classroomsecrets.co.uk/free-home-learning-packs/</w:t>
        </w:r>
      </w:hyperlink>
    </w:p>
    <w:p w:rsidR="007A3E0F" w:rsidRDefault="007A3E0F" w:rsidP="007A3E0F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(Tip- On the corner of the pages in the Classroom Secrets packs is a little star with a letter in it. As a guide, the ‘D’ for developing is suitable for children working </w:t>
      </w:r>
      <w:r>
        <w:rPr>
          <w:i/>
          <w:sz w:val="24"/>
          <w:szCs w:val="24"/>
          <w:u w:val="single"/>
        </w:rPr>
        <w:t>towards</w:t>
      </w:r>
      <w:r>
        <w:rPr>
          <w:i/>
          <w:sz w:val="24"/>
          <w:szCs w:val="24"/>
        </w:rPr>
        <w:t xml:space="preserve"> the year group expectation, the ‘E’ for expected is suitable for children working </w:t>
      </w:r>
      <w:r>
        <w:rPr>
          <w:i/>
          <w:sz w:val="24"/>
          <w:szCs w:val="24"/>
          <w:u w:val="single"/>
        </w:rPr>
        <w:t>at</w:t>
      </w:r>
      <w:r>
        <w:rPr>
          <w:i/>
          <w:sz w:val="24"/>
          <w:szCs w:val="24"/>
        </w:rPr>
        <w:t xml:space="preserve"> the year group expectation, and the ‘GD’ for greater depth is suitable for children working at </w:t>
      </w:r>
      <w:r>
        <w:rPr>
          <w:i/>
          <w:sz w:val="24"/>
          <w:szCs w:val="24"/>
          <w:u w:val="single"/>
        </w:rPr>
        <w:t>mastery within</w:t>
      </w:r>
      <w:r>
        <w:rPr>
          <w:i/>
          <w:sz w:val="24"/>
          <w:szCs w:val="24"/>
        </w:rPr>
        <w:t xml:space="preserve"> the year group expectation. You child’s class teacher can advise you on this if you are unsure). </w:t>
      </w:r>
    </w:p>
    <w:p w:rsidR="007A3E0F" w:rsidRDefault="007A3E0F" w:rsidP="007A3E0F"/>
    <w:p w:rsidR="007A3E0F" w:rsidRDefault="007A3E0F" w:rsidP="007A3E0F"/>
    <w:p w:rsidR="003D14CC" w:rsidRDefault="003D14CC"/>
    <w:sectPr w:rsidR="003D14CC">
      <w:pgSz w:w="11906" w:h="16838"/>
      <w:pgMar w:top="36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E0F"/>
    <w:rsid w:val="003D14CC"/>
    <w:rsid w:val="007A3E0F"/>
    <w:rsid w:val="0099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3E0F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A3E0F"/>
    <w:rPr>
      <w:rFonts w:ascii="Calibri" w:eastAsia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assroomsecrets.co.uk/free-home-learning-pack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tags/zncsscw/year-6-and-p7-lessons/1" TargetMode="External"/><Relationship Id="rId5" Type="http://schemas.openxmlformats.org/officeDocument/2006/relationships/hyperlink" Target="https://www.thenational.academy/online-classroom/year-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Donaghy</dc:creator>
  <cp:lastModifiedBy>Rachel Donaghy</cp:lastModifiedBy>
  <cp:revision>1</cp:revision>
  <dcterms:created xsi:type="dcterms:W3CDTF">2020-06-01T07:43:00Z</dcterms:created>
  <dcterms:modified xsi:type="dcterms:W3CDTF">2020-06-01T08:08:00Z</dcterms:modified>
</cp:coreProperties>
</file>