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97" w:rsidRDefault="005C3F97">
      <w:pPr>
        <w:widowControl w:val="0"/>
        <w:pBdr>
          <w:top w:val="nil"/>
          <w:left w:val="nil"/>
          <w:bottom w:val="nil"/>
          <w:right w:val="nil"/>
          <w:between w:val="nil"/>
        </w:pBdr>
        <w:spacing w:after="0"/>
        <w:rPr>
          <w:rFonts w:ascii="Arial" w:eastAsia="Arial" w:hAnsi="Arial" w:cs="Arial"/>
          <w:color w:val="000000"/>
        </w:rPr>
      </w:pPr>
    </w:p>
    <w:tbl>
      <w:tblPr>
        <w:tblStyle w:val="a"/>
        <w:tblW w:w="8943" w:type="dxa"/>
        <w:tblBorders>
          <w:top w:val="single" w:sz="8" w:space="0" w:color="8064A2"/>
          <w:left w:val="single" w:sz="4" w:space="0" w:color="000000"/>
          <w:bottom w:val="single" w:sz="8" w:space="0" w:color="8064A2"/>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3"/>
      </w:tblGrid>
      <w:tr w:rsidR="005C3F97" w:rsidTr="005C3F9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43" w:type="dxa"/>
          </w:tcPr>
          <w:p w:rsidR="005C3F97" w:rsidRDefault="00247AF8">
            <w:pPr>
              <w:spacing w:line="360" w:lineRule="auto"/>
              <w:jc w:val="center"/>
              <w:rPr>
                <w:rFonts w:ascii="Century Gothic" w:eastAsia="Century Gothic" w:hAnsi="Century Gothic" w:cs="Century Gothic"/>
              </w:rPr>
            </w:pPr>
            <w:r>
              <w:rPr>
                <w:rFonts w:ascii="Century Gothic" w:eastAsia="Century Gothic" w:hAnsi="Century Gothic" w:cs="Century Gothic"/>
                <w:sz w:val="40"/>
                <w:szCs w:val="40"/>
              </w:rPr>
              <w:t>Home learning</w:t>
            </w:r>
          </w:p>
        </w:tc>
      </w:tr>
      <w:tr w:rsidR="005C3F97" w:rsidTr="005C3F97">
        <w:trPr>
          <w:cnfStyle w:val="000000100000" w:firstRow="0" w:lastRow="0" w:firstColumn="0" w:lastColumn="0" w:oddVBand="0" w:evenVBand="0" w:oddHBand="1"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8943" w:type="dxa"/>
          </w:tcPr>
          <w:p w:rsidR="005C3F97" w:rsidRDefault="00247AF8">
            <w:pPr>
              <w:spacing w:line="360" w:lineRule="auto"/>
              <w:jc w:val="center"/>
              <w:rPr>
                <w:rFonts w:ascii="Century Gothic" w:eastAsia="Century Gothic" w:hAnsi="Century Gothic" w:cs="Century Gothic"/>
                <w:sz w:val="28"/>
                <w:szCs w:val="28"/>
              </w:rPr>
            </w:pPr>
            <w:bookmarkStart w:id="0" w:name="_heading=h.gjdgxs" w:colFirst="0" w:colLast="0"/>
            <w:bookmarkEnd w:id="0"/>
            <w:r>
              <w:rPr>
                <w:rFonts w:ascii="Century Gothic" w:eastAsia="Century Gothic" w:hAnsi="Century Gothic" w:cs="Century Gothic"/>
                <w:sz w:val="28"/>
                <w:szCs w:val="28"/>
              </w:rPr>
              <w:t xml:space="preserve">Topic We are all different </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During these two following weeks our focus book is “The rainbow fish</w:t>
            </w:r>
            <w:r>
              <w:rPr>
                <w:rFonts w:ascii="Century Gothic" w:eastAsia="Century Gothic" w:hAnsi="Century Gothic" w:cs="Century Gothic"/>
              </w:rPr>
              <w:t xml:space="preserve">” by Marcus </w:t>
            </w:r>
            <w:proofErr w:type="spellStart"/>
            <w:r>
              <w:rPr>
                <w:rFonts w:ascii="Century Gothic" w:eastAsia="Century Gothic" w:hAnsi="Century Gothic" w:cs="Century Gothic"/>
              </w:rPr>
              <w:t>Pfister</w:t>
            </w:r>
            <w:proofErr w:type="spellEnd"/>
            <w:r>
              <w:rPr>
                <w:rFonts w:ascii="Century Gothic" w:eastAsia="Century Gothic" w:hAnsi="Century Gothic" w:cs="Century Gothic"/>
              </w:rPr>
              <w:t xml:space="preserve"> is a book about a unique fish with shimmering scales. Other fish admire him and request some of his scales because they want to share in his beauty. At first, the Rainbow fish didn’t want to share his scales but eventually he will share them and he will enjoy sharing his scales with the others. </w:t>
            </w:r>
          </w:p>
          <w:p w:rsidR="005C3F97" w:rsidRDefault="00247AF8">
            <w:pPr>
              <w:spacing w:line="360" w:lineRule="auto"/>
              <w:jc w:val="center"/>
              <w:rPr>
                <w:rFonts w:ascii="Century Gothic" w:eastAsia="Century Gothic" w:hAnsi="Century Gothic" w:cs="Century Gothic"/>
              </w:rPr>
            </w:pPr>
            <w:r>
              <w:rPr>
                <w:noProof/>
              </w:rPr>
              <w:drawing>
                <wp:inline distT="0" distB="0" distL="0" distR="0" wp14:anchorId="2464D977" wp14:editId="0458E484">
                  <wp:extent cx="1866900" cy="1865566"/>
                  <wp:effectExtent l="0" t="0" r="0" b="1905"/>
                  <wp:docPr id="1" name="Picture 1" descr="The Rainbow Fish: Amazon.co.uk: Marcus Pfister: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ainbow Fish: Amazon.co.uk: Marcus Pfister: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5742" cy="1864409"/>
                          </a:xfrm>
                          <a:prstGeom prst="rect">
                            <a:avLst/>
                          </a:prstGeom>
                          <a:noFill/>
                          <a:ln>
                            <a:noFill/>
                          </a:ln>
                        </pic:spPr>
                      </pic:pic>
                    </a:graphicData>
                  </a:graphic>
                </wp:inline>
              </w:drawing>
            </w:r>
            <w:r>
              <w:rPr>
                <w:noProof/>
              </w:rPr>
              <w:drawing>
                <wp:inline distT="0" distB="0" distL="0" distR="0">
                  <wp:extent cx="1626604" cy="1863750"/>
                  <wp:effectExtent l="0" t="0" r="0" b="0"/>
                  <wp:docPr id="4" name="image1.jpg" descr="One &amp; Other Numbers with Alexander Calder First Concepts With Fine Artists:  Amazon.co.uk: Calder, Alexander: Books"/>
                  <wp:cNvGraphicFramePr/>
                  <a:graphic xmlns:a="http://schemas.openxmlformats.org/drawingml/2006/main">
                    <a:graphicData uri="http://schemas.openxmlformats.org/drawingml/2006/picture">
                      <pic:pic xmlns:pic="http://schemas.openxmlformats.org/drawingml/2006/picture">
                        <pic:nvPicPr>
                          <pic:cNvPr id="0" name="image1.jpg" descr="One &amp; Other Numbers with Alexander Calder First Concepts With Fine Artists:  Amazon.co.uk: Calder, Alexander: Books"/>
                          <pic:cNvPicPr preferRelativeResize="0"/>
                        </pic:nvPicPr>
                        <pic:blipFill>
                          <a:blip r:embed="rId7"/>
                          <a:srcRect/>
                          <a:stretch>
                            <a:fillRect/>
                          </a:stretch>
                        </pic:blipFill>
                        <pic:spPr>
                          <a:xfrm>
                            <a:off x="0" y="0"/>
                            <a:ext cx="1626604" cy="1863750"/>
                          </a:xfrm>
                          <a:prstGeom prst="rect">
                            <a:avLst/>
                          </a:prstGeom>
                          <a:ln/>
                        </pic:spPr>
                      </pic:pic>
                    </a:graphicData>
                  </a:graphic>
                </wp:inline>
              </w:drawing>
            </w:r>
          </w:p>
          <w:p w:rsidR="005C3F97" w:rsidRDefault="005C3F97">
            <w:pPr>
              <w:spacing w:line="360" w:lineRule="auto"/>
              <w:rPr>
                <w:rFonts w:ascii="Century Gothic" w:eastAsia="Century Gothic" w:hAnsi="Century Gothic" w:cs="Century Gothic"/>
              </w:rPr>
            </w:pPr>
          </w:p>
          <w:p w:rsidR="005C3F97" w:rsidRDefault="00247AF8" w:rsidP="00247AF8">
            <w:pPr>
              <w:spacing w:line="360" w:lineRule="auto"/>
              <w:rPr>
                <w:rFonts w:ascii="Century Gothic" w:eastAsia="Century Gothic" w:hAnsi="Century Gothic" w:cs="Century Gothic"/>
              </w:rPr>
            </w:pPr>
            <w:r>
              <w:rPr>
                <w:rFonts w:ascii="Century Gothic" w:eastAsia="Century Gothic" w:hAnsi="Century Gothic" w:cs="Century Gothic"/>
              </w:rPr>
              <w:t>We will also continue</w:t>
            </w:r>
            <w:r>
              <w:rPr>
                <w:rFonts w:ascii="Century Gothic" w:eastAsia="Century Gothic" w:hAnsi="Century Gothic" w:cs="Century Gothic"/>
              </w:rPr>
              <w:t xml:space="preserve"> learning about Calder his life and his lovely sculptures. We will continue to learn and explore about different shapes and primary colours using his pictures. </w:t>
            </w:r>
          </w:p>
        </w:tc>
      </w:tr>
      <w:tr w:rsidR="005C3F97" w:rsidTr="005C3F97">
        <w:trPr>
          <w:trHeight w:val="1977"/>
        </w:trPr>
        <w:tc>
          <w:tcPr>
            <w:cnfStyle w:val="001000000000" w:firstRow="0" w:lastRow="0" w:firstColumn="1" w:lastColumn="0" w:oddVBand="0" w:evenVBand="0" w:oddHBand="0" w:evenHBand="0" w:firstRowFirstColumn="0" w:firstRowLastColumn="0" w:lastRowFirstColumn="0" w:lastRowLastColumn="0"/>
            <w:tcW w:w="8943" w:type="dxa"/>
          </w:tcPr>
          <w:p w:rsidR="005C3F97" w:rsidRDefault="00247AF8">
            <w:pPr>
              <w:spacing w:line="360" w:lineRule="auto"/>
              <w:jc w:val="center"/>
              <w:rPr>
                <w:rFonts w:ascii="Century Gothic" w:eastAsia="Century Gothic" w:hAnsi="Century Gothic" w:cs="Century Gothic"/>
                <w:sz w:val="28"/>
                <w:szCs w:val="28"/>
              </w:rPr>
            </w:pPr>
            <w:r>
              <w:rPr>
                <w:rFonts w:ascii="Century Gothic" w:eastAsia="Century Gothic" w:hAnsi="Century Gothic" w:cs="Century Gothic"/>
                <w:sz w:val="28"/>
                <w:szCs w:val="28"/>
              </w:rPr>
              <w:t>Skills to focus</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 xml:space="preserve">-Cutting skills through different activities: cutting squares and rectangles like Calder and make a picture with them. </w:t>
            </w:r>
            <w:bookmarkStart w:id="1" w:name="_GoBack"/>
            <w:bookmarkEnd w:id="1"/>
          </w:p>
          <w:p w:rsidR="00247AF8" w:rsidRDefault="00247AF8">
            <w:pPr>
              <w:spacing w:line="360" w:lineRule="auto"/>
            </w:pPr>
            <w:r>
              <w:rPr>
                <w:rFonts w:ascii="Century Gothic" w:eastAsia="Century Gothic" w:hAnsi="Century Gothic" w:cs="Century Gothic"/>
              </w:rPr>
              <w:t xml:space="preserve">-Guided drawing </w:t>
            </w:r>
            <w:r w:rsidRPr="00247AF8">
              <w:rPr>
                <w:rFonts w:ascii="Century Gothic" w:eastAsia="Century Gothic" w:hAnsi="Century Gothic" w:cs="Century Gothic"/>
              </w:rPr>
              <w:t>https://www.youtube.com/watch?v=QtGeB5tu2xU</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 xml:space="preserve">- Draw a picture of a fish and write kind words inside. </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 xml:space="preserve">- Play games where you can talk about more and less </w:t>
            </w:r>
          </w:p>
          <w:p w:rsidR="00247AF8" w:rsidRDefault="00247AF8">
            <w:pPr>
              <w:spacing w:line="360" w:lineRule="auto"/>
              <w:rPr>
                <w:rFonts w:ascii="Century Gothic" w:eastAsia="Century Gothic" w:hAnsi="Century Gothic" w:cs="Century Gothic"/>
              </w:rPr>
            </w:pPr>
            <w:r>
              <w:rPr>
                <w:rFonts w:ascii="Century Gothic" w:eastAsia="Century Gothic" w:hAnsi="Century Gothic" w:cs="Century Gothic"/>
              </w:rPr>
              <w:t>- Sort two different kinds of objects. Could you count them carefully? What group has more/less objects? Can you recognise and write the number?</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-Practice to write your name when you finis</w:t>
            </w:r>
            <w:r>
              <w:rPr>
                <w:rFonts w:ascii="Century Gothic" w:eastAsia="Century Gothic" w:hAnsi="Century Gothic" w:cs="Century Gothic"/>
              </w:rPr>
              <w:t>h a picture.</w:t>
            </w:r>
          </w:p>
          <w:p w:rsidR="005C3F97" w:rsidRDefault="00247AF8">
            <w:pPr>
              <w:spacing w:line="360" w:lineRule="auto"/>
              <w:rPr>
                <w:rFonts w:ascii="Century Gothic" w:eastAsia="Century Gothic" w:hAnsi="Century Gothic" w:cs="Century Gothic"/>
              </w:rPr>
            </w:pPr>
            <w:r>
              <w:rPr>
                <w:rFonts w:ascii="Century Gothic" w:eastAsia="Century Gothic" w:hAnsi="Century Gothic" w:cs="Century Gothic"/>
              </w:rPr>
              <w:t>-</w:t>
            </w:r>
            <w:r>
              <w:rPr>
                <w:rFonts w:ascii="Century Gothic" w:eastAsia="Century Gothic" w:hAnsi="Century Gothic" w:cs="Century Gothic"/>
              </w:rPr>
              <w:t xml:space="preserve">  Learn a new song and try to follow the rhythm with a instruments or a objects (two spoons, two blocks) </w:t>
            </w:r>
          </w:p>
          <w:p w:rsidR="00247AF8" w:rsidRDefault="00247AF8" w:rsidP="00247AF8">
            <w:pPr>
              <w:spacing w:line="360" w:lineRule="auto"/>
              <w:rPr>
                <w:rFonts w:ascii="Century Gothic" w:eastAsia="Century Gothic" w:hAnsi="Century Gothic" w:cs="Century Gothic"/>
              </w:rPr>
            </w:pPr>
            <w:r>
              <w:rPr>
                <w:rFonts w:ascii="Century Gothic" w:eastAsia="Century Gothic" w:hAnsi="Century Gothic" w:cs="Century Gothic"/>
              </w:rPr>
              <w:t>-Talk about the importance of sharing. How do you feel when you share? How do you feel when someone doesn’t want to share with you?</w:t>
            </w:r>
          </w:p>
        </w:tc>
      </w:tr>
    </w:tbl>
    <w:p w:rsidR="005C3F97" w:rsidRDefault="005C3F97"/>
    <w:sectPr w:rsidR="005C3F97">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3F97"/>
    <w:rsid w:val="00247AF8"/>
    <w:rsid w:val="005C3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31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622E6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622E69"/>
    <w:rPr>
      <w:color w:val="0000FF" w:themeColor="hyperlink"/>
      <w:u w:val="single"/>
    </w:rPr>
  </w:style>
  <w:style w:type="paragraph" w:styleId="BalloonText">
    <w:name w:val="Balloon Text"/>
    <w:basedOn w:val="Normal"/>
    <w:link w:val="BalloonTextChar"/>
    <w:uiPriority w:val="99"/>
    <w:semiHidden/>
    <w:unhideWhenUsed/>
    <w:rsid w:val="00E8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30"/>
    <w:rPr>
      <w:rFonts w:ascii="Tahoma" w:hAnsi="Tahoma" w:cs="Tahoma"/>
      <w:sz w:val="16"/>
      <w:szCs w:val="16"/>
    </w:rPr>
  </w:style>
  <w:style w:type="paragraph" w:styleId="ListParagraph">
    <w:name w:val="List Paragraph"/>
    <w:basedOn w:val="Normal"/>
    <w:uiPriority w:val="34"/>
    <w:qFormat/>
    <w:rsid w:val="00A0558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F497A"/>
    </w:rPr>
    <w:tblPr>
      <w:tblStyleRowBandSize w:val="1"/>
      <w:tblStyleColBandSize w:val="1"/>
    </w:tblPr>
    <w:tblStylePr w:type="firstRow">
      <w:pPr>
        <w:spacing w:before="0" w:after="0" w:line="240" w:lineRule="auto"/>
      </w:pPr>
      <w:rPr>
        <w:b/>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rPr>
      <w:tblPr/>
      <w:tcPr>
        <w:tcBorders>
          <w:top w:val="single" w:sz="8" w:space="0" w:color="8064A2"/>
          <w:left w:val="nil"/>
          <w:bottom w:val="single" w:sz="8" w:space="0" w:color="8064A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31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622E6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622E69"/>
    <w:rPr>
      <w:color w:val="0000FF" w:themeColor="hyperlink"/>
      <w:u w:val="single"/>
    </w:rPr>
  </w:style>
  <w:style w:type="paragraph" w:styleId="BalloonText">
    <w:name w:val="Balloon Text"/>
    <w:basedOn w:val="Normal"/>
    <w:link w:val="BalloonTextChar"/>
    <w:uiPriority w:val="99"/>
    <w:semiHidden/>
    <w:unhideWhenUsed/>
    <w:rsid w:val="00E8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30"/>
    <w:rPr>
      <w:rFonts w:ascii="Tahoma" w:hAnsi="Tahoma" w:cs="Tahoma"/>
      <w:sz w:val="16"/>
      <w:szCs w:val="16"/>
    </w:rPr>
  </w:style>
  <w:style w:type="paragraph" w:styleId="ListParagraph">
    <w:name w:val="List Paragraph"/>
    <w:basedOn w:val="Normal"/>
    <w:uiPriority w:val="34"/>
    <w:qFormat/>
    <w:rsid w:val="00A0558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F497A"/>
    </w:rPr>
    <w:tblPr>
      <w:tblStyleRowBandSize w:val="1"/>
      <w:tblStyleColBandSize w:val="1"/>
    </w:tblPr>
    <w:tblStylePr w:type="firstRow">
      <w:pPr>
        <w:spacing w:before="0" w:after="0" w:line="240" w:lineRule="auto"/>
      </w:pPr>
      <w:rPr>
        <w:b/>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rPr>
      <w:tblPr/>
      <w:tcPr>
        <w:tcBorders>
          <w:top w:val="single" w:sz="8" w:space="0" w:color="8064A2"/>
          <w:left w:val="nil"/>
          <w:bottom w:val="single" w:sz="8" w:space="0" w:color="8064A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nTteB78mlEmXwxrBo1e0Zxjhfw==">AMUW2mVxphDa8UiMYCGHPh3jcHxf5itpYRdbV2tTP0pMJ+1eraSm6zTf9SgC0aN8fqu1KlXhIB4gjUznrQ++bbVJD70HVvodqP0hXbM4O0bf2c4IpgsBSNVDcgoMGFQDlLOluF/6wko3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 Corona Pampin</cp:lastModifiedBy>
  <cp:revision>2</cp:revision>
  <dcterms:created xsi:type="dcterms:W3CDTF">2021-03-18T13:50:00Z</dcterms:created>
  <dcterms:modified xsi:type="dcterms:W3CDTF">2021-03-18T13:50:00Z</dcterms:modified>
</cp:coreProperties>
</file>