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93F5" w14:textId="77777777" w:rsidR="00DE20D9" w:rsidRDefault="00DF48E1" w:rsidP="00DF48E1">
      <w:pPr>
        <w:jc w:val="center"/>
        <w:rPr>
          <w:rFonts w:asciiTheme="minorHAnsi" w:hAnsiTheme="minorHAnsi" w:cstheme="minorHAnsi"/>
          <w:b/>
          <w:bCs/>
          <w:sz w:val="32"/>
          <w:szCs w:val="32"/>
        </w:rPr>
      </w:pPr>
      <w:r>
        <w:rPr>
          <w:rFonts w:asciiTheme="minorHAnsi" w:hAnsiTheme="minorHAnsi" w:cstheme="minorHAnsi"/>
          <w:b/>
          <w:bCs/>
          <w:sz w:val="32"/>
          <w:szCs w:val="32"/>
        </w:rPr>
        <w:t xml:space="preserve">National Curriculum </w:t>
      </w:r>
    </w:p>
    <w:p w14:paraId="4C8825B5" w14:textId="3B4CFEF0" w:rsidR="00DF48E1" w:rsidRDefault="00DE20D9" w:rsidP="00DF48E1">
      <w:pPr>
        <w:jc w:val="center"/>
        <w:rPr>
          <w:rFonts w:asciiTheme="minorHAnsi" w:hAnsiTheme="minorHAnsi" w:cstheme="minorHAnsi"/>
          <w:b/>
          <w:bCs/>
          <w:sz w:val="32"/>
          <w:szCs w:val="32"/>
        </w:rPr>
      </w:pPr>
      <w:r>
        <w:rPr>
          <w:rFonts w:asciiTheme="minorHAnsi" w:hAnsiTheme="minorHAnsi" w:cstheme="minorHAnsi"/>
          <w:b/>
          <w:bCs/>
          <w:sz w:val="32"/>
          <w:szCs w:val="32"/>
        </w:rPr>
        <w:t xml:space="preserve">Science </w:t>
      </w:r>
      <w:r w:rsidR="00235C76">
        <w:rPr>
          <w:rFonts w:asciiTheme="minorHAnsi" w:hAnsiTheme="minorHAnsi" w:cstheme="minorHAnsi"/>
          <w:b/>
          <w:bCs/>
          <w:sz w:val="32"/>
          <w:szCs w:val="32"/>
        </w:rPr>
        <w:t>Upper</w:t>
      </w:r>
      <w:r w:rsidR="008E1A28">
        <w:rPr>
          <w:rFonts w:asciiTheme="minorHAnsi" w:hAnsiTheme="minorHAnsi" w:cstheme="minorHAnsi"/>
          <w:b/>
          <w:bCs/>
          <w:sz w:val="32"/>
          <w:szCs w:val="32"/>
        </w:rPr>
        <w:t xml:space="preserve"> </w:t>
      </w:r>
      <w:r w:rsidR="00DF48E1">
        <w:rPr>
          <w:rFonts w:asciiTheme="minorHAnsi" w:hAnsiTheme="minorHAnsi" w:cstheme="minorHAnsi"/>
          <w:b/>
          <w:bCs/>
          <w:sz w:val="32"/>
          <w:szCs w:val="32"/>
        </w:rPr>
        <w:t xml:space="preserve">Key Stage </w:t>
      </w:r>
      <w:r w:rsidR="008E1A28">
        <w:rPr>
          <w:rFonts w:asciiTheme="minorHAnsi" w:hAnsiTheme="minorHAnsi" w:cstheme="minorHAnsi"/>
          <w:b/>
          <w:bCs/>
          <w:sz w:val="32"/>
          <w:szCs w:val="32"/>
        </w:rPr>
        <w:t>2</w:t>
      </w:r>
      <w:r>
        <w:rPr>
          <w:rFonts w:asciiTheme="minorHAnsi" w:hAnsiTheme="minorHAnsi" w:cstheme="minorHAnsi"/>
          <w:b/>
          <w:bCs/>
          <w:sz w:val="32"/>
          <w:szCs w:val="32"/>
        </w:rPr>
        <w:t xml:space="preserve"> </w:t>
      </w:r>
    </w:p>
    <w:p w14:paraId="6F9C4978" w14:textId="77777777" w:rsidR="008E1A28" w:rsidRDefault="008E1A28" w:rsidP="00DF48E1">
      <w:pPr>
        <w:jc w:val="center"/>
        <w:rPr>
          <w:rFonts w:asciiTheme="minorHAnsi" w:hAnsiTheme="minorHAnsi" w:cstheme="minorHAnsi"/>
          <w:b/>
          <w:bCs/>
          <w:sz w:val="32"/>
          <w:szCs w:val="32"/>
        </w:rPr>
      </w:pPr>
    </w:p>
    <w:tbl>
      <w:tblPr>
        <w:tblStyle w:val="TableGrid"/>
        <w:tblW w:w="8505" w:type="dxa"/>
        <w:jc w:val="center"/>
        <w:tblLook w:val="04A0" w:firstRow="1" w:lastRow="0" w:firstColumn="1" w:lastColumn="0" w:noHBand="0" w:noVBand="1"/>
      </w:tblPr>
      <w:tblGrid>
        <w:gridCol w:w="1268"/>
        <w:gridCol w:w="4393"/>
        <w:gridCol w:w="2844"/>
      </w:tblGrid>
      <w:tr w:rsidR="00235C76" w:rsidRPr="00256D10" w14:paraId="0AF82A03" w14:textId="77777777" w:rsidTr="00FA6421">
        <w:trPr>
          <w:jc w:val="center"/>
        </w:trPr>
        <w:tc>
          <w:tcPr>
            <w:tcW w:w="5661" w:type="dxa"/>
            <w:gridSpan w:val="2"/>
            <w:vAlign w:val="center"/>
          </w:tcPr>
          <w:p w14:paraId="6BB64528" w14:textId="77777777" w:rsidR="00235C76" w:rsidRPr="00235C76" w:rsidRDefault="00235C76" w:rsidP="00FD385F">
            <w:pPr>
              <w:jc w:val="center"/>
              <w:rPr>
                <w:rFonts w:cstheme="minorHAnsi"/>
                <w:b/>
                <w:bCs/>
                <w:sz w:val="22"/>
                <w:szCs w:val="22"/>
              </w:rPr>
            </w:pPr>
            <w:r w:rsidRPr="00235C76">
              <w:rPr>
                <w:rFonts w:cstheme="minorHAnsi"/>
                <w:b/>
                <w:bCs/>
                <w:sz w:val="22"/>
                <w:szCs w:val="22"/>
              </w:rPr>
              <w:t>Science</w:t>
            </w:r>
          </w:p>
          <w:p w14:paraId="4A87F3C9" w14:textId="77777777" w:rsidR="00235C76" w:rsidRPr="00235C76" w:rsidRDefault="00235C76" w:rsidP="00FD385F">
            <w:pPr>
              <w:jc w:val="center"/>
              <w:rPr>
                <w:rFonts w:cstheme="minorHAnsi"/>
                <w:b/>
                <w:bCs/>
                <w:sz w:val="22"/>
                <w:szCs w:val="22"/>
              </w:rPr>
            </w:pPr>
            <w:r w:rsidRPr="00235C76">
              <w:rPr>
                <w:rFonts w:cstheme="minorHAnsi"/>
                <w:b/>
                <w:bCs/>
                <w:sz w:val="22"/>
                <w:szCs w:val="22"/>
              </w:rPr>
              <w:t>National Curriculum Objectives (UKS2)</w:t>
            </w:r>
          </w:p>
        </w:tc>
        <w:tc>
          <w:tcPr>
            <w:tcW w:w="2844" w:type="dxa"/>
            <w:vAlign w:val="center"/>
          </w:tcPr>
          <w:p w14:paraId="5CA0415B" w14:textId="781EEF90" w:rsidR="00235C76" w:rsidRPr="00235C76" w:rsidRDefault="00235C76" w:rsidP="00FD385F">
            <w:pPr>
              <w:jc w:val="center"/>
              <w:rPr>
                <w:rFonts w:cstheme="minorHAnsi"/>
                <w:b/>
                <w:bCs/>
                <w:sz w:val="22"/>
                <w:szCs w:val="22"/>
              </w:rPr>
            </w:pPr>
            <w:r w:rsidRPr="00235C76">
              <w:rPr>
                <w:rFonts w:cstheme="minorHAnsi"/>
                <w:b/>
                <w:bCs/>
                <w:sz w:val="22"/>
                <w:szCs w:val="22"/>
              </w:rPr>
              <w:t xml:space="preserve">Where are they </w:t>
            </w:r>
            <w:r w:rsidR="00DE20D9">
              <w:rPr>
                <w:rFonts w:cstheme="minorHAnsi"/>
                <w:b/>
                <w:bCs/>
                <w:sz w:val="22"/>
                <w:szCs w:val="22"/>
              </w:rPr>
              <w:t>taught</w:t>
            </w:r>
            <w:r w:rsidRPr="00235C76">
              <w:rPr>
                <w:rFonts w:cstheme="minorHAnsi"/>
                <w:b/>
                <w:bCs/>
                <w:sz w:val="22"/>
                <w:szCs w:val="22"/>
              </w:rPr>
              <w:t>?</w:t>
            </w:r>
          </w:p>
        </w:tc>
      </w:tr>
      <w:tr w:rsidR="00235C76" w:rsidRPr="00256D10" w14:paraId="0B7C9EF5" w14:textId="77777777" w:rsidTr="00FA6421">
        <w:trPr>
          <w:jc w:val="center"/>
        </w:trPr>
        <w:tc>
          <w:tcPr>
            <w:tcW w:w="8505" w:type="dxa"/>
            <w:gridSpan w:val="3"/>
          </w:tcPr>
          <w:p w14:paraId="6D70626B" w14:textId="77777777" w:rsidR="00235C76" w:rsidRPr="00235C76" w:rsidRDefault="00235C76" w:rsidP="00FD385F">
            <w:pPr>
              <w:rPr>
                <w:rFonts w:cstheme="minorHAnsi"/>
                <w:b/>
                <w:bCs/>
                <w:sz w:val="22"/>
                <w:szCs w:val="22"/>
              </w:rPr>
            </w:pPr>
            <w:r w:rsidRPr="00235C76">
              <w:rPr>
                <w:rFonts w:cstheme="minorHAnsi"/>
                <w:b/>
                <w:bCs/>
                <w:sz w:val="22"/>
                <w:szCs w:val="22"/>
              </w:rPr>
              <w:t>Pupils should be taught to…</w:t>
            </w:r>
          </w:p>
        </w:tc>
      </w:tr>
      <w:tr w:rsidR="00235C76" w:rsidRPr="00256D10" w14:paraId="6E03D0EA" w14:textId="77777777" w:rsidTr="00FA6421">
        <w:trPr>
          <w:jc w:val="center"/>
        </w:trPr>
        <w:tc>
          <w:tcPr>
            <w:tcW w:w="1268" w:type="dxa"/>
            <w:vMerge w:val="restart"/>
            <w:vAlign w:val="center"/>
          </w:tcPr>
          <w:p w14:paraId="46EAC8B0" w14:textId="01C203B6" w:rsidR="00235C76" w:rsidRPr="00235C76" w:rsidRDefault="00235C76" w:rsidP="00235C76">
            <w:pPr>
              <w:jc w:val="center"/>
              <w:rPr>
                <w:rFonts w:cstheme="minorHAnsi"/>
                <w:b/>
                <w:bCs/>
                <w:sz w:val="22"/>
                <w:szCs w:val="22"/>
              </w:rPr>
            </w:pPr>
            <w:r w:rsidRPr="00235C76">
              <w:rPr>
                <w:rFonts w:cstheme="minorHAnsi"/>
                <w:b/>
                <w:bCs/>
                <w:sz w:val="22"/>
                <w:szCs w:val="22"/>
              </w:rPr>
              <w:t xml:space="preserve">Living Things and </w:t>
            </w:r>
            <w:r w:rsidR="00E271F8">
              <w:rPr>
                <w:rFonts w:cstheme="minorHAnsi"/>
                <w:b/>
                <w:bCs/>
                <w:sz w:val="22"/>
                <w:szCs w:val="22"/>
              </w:rPr>
              <w:t>T</w:t>
            </w:r>
            <w:r w:rsidRPr="00235C76">
              <w:rPr>
                <w:rFonts w:cstheme="minorHAnsi"/>
                <w:b/>
                <w:bCs/>
                <w:sz w:val="22"/>
                <w:szCs w:val="22"/>
              </w:rPr>
              <w:t xml:space="preserve">heir </w:t>
            </w:r>
            <w:r w:rsidR="00E271F8">
              <w:rPr>
                <w:rFonts w:cstheme="minorHAnsi"/>
                <w:b/>
                <w:bCs/>
                <w:sz w:val="22"/>
                <w:szCs w:val="22"/>
              </w:rPr>
              <w:t>H</w:t>
            </w:r>
            <w:r w:rsidRPr="00235C76">
              <w:rPr>
                <w:rFonts w:cstheme="minorHAnsi"/>
                <w:b/>
                <w:bCs/>
                <w:sz w:val="22"/>
                <w:szCs w:val="22"/>
              </w:rPr>
              <w:t>abitats</w:t>
            </w:r>
          </w:p>
        </w:tc>
        <w:tc>
          <w:tcPr>
            <w:tcW w:w="4393" w:type="dxa"/>
          </w:tcPr>
          <w:p w14:paraId="3821DDCE" w14:textId="77777777" w:rsidR="00235C76" w:rsidRPr="00235C76" w:rsidRDefault="00235C76" w:rsidP="00FD385F">
            <w:pPr>
              <w:rPr>
                <w:rFonts w:cstheme="minorHAnsi"/>
                <w:sz w:val="22"/>
                <w:szCs w:val="22"/>
              </w:rPr>
            </w:pPr>
            <w:r w:rsidRPr="00235C76">
              <w:rPr>
                <w:rFonts w:cstheme="minorHAnsi"/>
                <w:sz w:val="22"/>
                <w:szCs w:val="22"/>
              </w:rPr>
              <w:t>describe the differences in the life cycles of a mammal, an amphibian, an insect and a bird</w:t>
            </w:r>
          </w:p>
        </w:tc>
        <w:tc>
          <w:tcPr>
            <w:tcW w:w="2844" w:type="dxa"/>
            <w:vMerge w:val="restart"/>
            <w:vAlign w:val="center"/>
          </w:tcPr>
          <w:p w14:paraId="064707D3" w14:textId="77777777" w:rsidR="00235C76" w:rsidRPr="00235C76" w:rsidRDefault="00235C76" w:rsidP="00FD385F">
            <w:pPr>
              <w:jc w:val="center"/>
              <w:rPr>
                <w:rFonts w:cstheme="minorHAnsi"/>
                <w:sz w:val="22"/>
                <w:szCs w:val="22"/>
              </w:rPr>
            </w:pPr>
            <w:r w:rsidRPr="00235C76">
              <w:rPr>
                <w:rFonts w:cstheme="minorHAnsi"/>
                <w:sz w:val="22"/>
                <w:szCs w:val="22"/>
              </w:rPr>
              <w:t>‘I Have a Dream…’</w:t>
            </w:r>
          </w:p>
        </w:tc>
      </w:tr>
      <w:tr w:rsidR="00235C76" w:rsidRPr="00256D10" w14:paraId="01F1668A" w14:textId="77777777" w:rsidTr="00FA6421">
        <w:trPr>
          <w:jc w:val="center"/>
        </w:trPr>
        <w:tc>
          <w:tcPr>
            <w:tcW w:w="1268" w:type="dxa"/>
            <w:vMerge/>
            <w:vAlign w:val="center"/>
          </w:tcPr>
          <w:p w14:paraId="237281BE" w14:textId="77777777" w:rsidR="00235C76" w:rsidRPr="00235C76" w:rsidRDefault="00235C76" w:rsidP="00235C76">
            <w:pPr>
              <w:jc w:val="center"/>
              <w:rPr>
                <w:rFonts w:cstheme="minorHAnsi"/>
                <w:sz w:val="22"/>
                <w:szCs w:val="22"/>
              </w:rPr>
            </w:pPr>
          </w:p>
        </w:tc>
        <w:tc>
          <w:tcPr>
            <w:tcW w:w="4393" w:type="dxa"/>
          </w:tcPr>
          <w:p w14:paraId="7AE81CAD" w14:textId="77777777" w:rsidR="00235C76" w:rsidRPr="00235C76" w:rsidRDefault="00235C76" w:rsidP="00FD385F">
            <w:pPr>
              <w:rPr>
                <w:rFonts w:cstheme="minorHAnsi"/>
                <w:sz w:val="22"/>
                <w:szCs w:val="22"/>
              </w:rPr>
            </w:pPr>
            <w:r w:rsidRPr="00235C76">
              <w:rPr>
                <w:rFonts w:cstheme="minorHAnsi"/>
                <w:sz w:val="22"/>
                <w:szCs w:val="22"/>
              </w:rPr>
              <w:t>describe the life process of reproduction in some plants and animals</w:t>
            </w:r>
          </w:p>
        </w:tc>
        <w:tc>
          <w:tcPr>
            <w:tcW w:w="2844" w:type="dxa"/>
            <w:vMerge/>
          </w:tcPr>
          <w:p w14:paraId="35A12411" w14:textId="77777777" w:rsidR="00235C76" w:rsidRPr="00235C76" w:rsidRDefault="00235C76" w:rsidP="00FD385F">
            <w:pPr>
              <w:rPr>
                <w:rFonts w:cstheme="minorHAnsi"/>
                <w:sz w:val="22"/>
                <w:szCs w:val="22"/>
              </w:rPr>
            </w:pPr>
          </w:p>
        </w:tc>
      </w:tr>
      <w:tr w:rsidR="00235C76" w:rsidRPr="00256D10" w14:paraId="49284452" w14:textId="77777777" w:rsidTr="00FA6421">
        <w:trPr>
          <w:jc w:val="center"/>
        </w:trPr>
        <w:tc>
          <w:tcPr>
            <w:tcW w:w="1268" w:type="dxa"/>
            <w:vMerge/>
            <w:vAlign w:val="center"/>
          </w:tcPr>
          <w:p w14:paraId="24F75EC0" w14:textId="77777777" w:rsidR="00235C76" w:rsidRPr="00235C76" w:rsidRDefault="00235C76" w:rsidP="00235C76">
            <w:pPr>
              <w:jc w:val="center"/>
              <w:rPr>
                <w:rFonts w:cstheme="minorHAnsi"/>
                <w:sz w:val="22"/>
                <w:szCs w:val="22"/>
              </w:rPr>
            </w:pPr>
          </w:p>
        </w:tc>
        <w:tc>
          <w:tcPr>
            <w:tcW w:w="4393" w:type="dxa"/>
          </w:tcPr>
          <w:p w14:paraId="40FAC272" w14:textId="77777777" w:rsidR="00235C76" w:rsidRPr="00235C76" w:rsidRDefault="00235C76" w:rsidP="00FD385F">
            <w:pPr>
              <w:rPr>
                <w:rFonts w:cstheme="minorHAnsi"/>
                <w:sz w:val="22"/>
                <w:szCs w:val="22"/>
              </w:rPr>
            </w:pPr>
            <w:r w:rsidRPr="00235C76">
              <w:rPr>
                <w:rFonts w:cstheme="minorHAnsi"/>
                <w:sz w:val="22"/>
                <w:szCs w:val="22"/>
              </w:rPr>
              <w:t>describe how living things are classified into broad groups according to common observable characteristics and based on similarities and differences, including micro-organisms, plants and animals</w:t>
            </w:r>
          </w:p>
        </w:tc>
        <w:tc>
          <w:tcPr>
            <w:tcW w:w="2844" w:type="dxa"/>
            <w:vMerge/>
          </w:tcPr>
          <w:p w14:paraId="6F025FF6" w14:textId="77777777" w:rsidR="00235C76" w:rsidRPr="00235C76" w:rsidRDefault="00235C76" w:rsidP="00FD385F">
            <w:pPr>
              <w:rPr>
                <w:rFonts w:cstheme="minorHAnsi"/>
                <w:sz w:val="22"/>
                <w:szCs w:val="22"/>
              </w:rPr>
            </w:pPr>
          </w:p>
        </w:tc>
      </w:tr>
      <w:tr w:rsidR="00235C76" w:rsidRPr="00256D10" w14:paraId="68215A2F" w14:textId="77777777" w:rsidTr="00FA6421">
        <w:trPr>
          <w:jc w:val="center"/>
        </w:trPr>
        <w:tc>
          <w:tcPr>
            <w:tcW w:w="1268" w:type="dxa"/>
            <w:vMerge/>
            <w:vAlign w:val="center"/>
          </w:tcPr>
          <w:p w14:paraId="28D1E39E" w14:textId="77777777" w:rsidR="00235C76" w:rsidRPr="00235C76" w:rsidRDefault="00235C76" w:rsidP="00235C76">
            <w:pPr>
              <w:jc w:val="center"/>
              <w:rPr>
                <w:rFonts w:cstheme="minorHAnsi"/>
                <w:sz w:val="22"/>
                <w:szCs w:val="22"/>
              </w:rPr>
            </w:pPr>
          </w:p>
        </w:tc>
        <w:tc>
          <w:tcPr>
            <w:tcW w:w="4393" w:type="dxa"/>
          </w:tcPr>
          <w:p w14:paraId="1715F879" w14:textId="77777777" w:rsidR="00235C76" w:rsidRPr="00235C76" w:rsidRDefault="00235C76" w:rsidP="00FD385F">
            <w:pPr>
              <w:rPr>
                <w:rFonts w:cstheme="minorHAnsi"/>
                <w:sz w:val="22"/>
                <w:szCs w:val="22"/>
              </w:rPr>
            </w:pPr>
            <w:r w:rsidRPr="00235C76">
              <w:rPr>
                <w:rFonts w:cstheme="minorHAnsi"/>
                <w:sz w:val="22"/>
                <w:szCs w:val="22"/>
              </w:rPr>
              <w:t>give reasons for classifying plants and animals based on specific characteristics</w:t>
            </w:r>
          </w:p>
        </w:tc>
        <w:tc>
          <w:tcPr>
            <w:tcW w:w="2844" w:type="dxa"/>
            <w:vMerge/>
            <w:tcBorders>
              <w:bottom w:val="single" w:sz="4" w:space="0" w:color="auto"/>
            </w:tcBorders>
          </w:tcPr>
          <w:p w14:paraId="40E9E5CA" w14:textId="77777777" w:rsidR="00235C76" w:rsidRPr="00235C76" w:rsidRDefault="00235C76" w:rsidP="00FD385F">
            <w:pPr>
              <w:rPr>
                <w:rFonts w:cstheme="minorHAnsi"/>
                <w:sz w:val="22"/>
                <w:szCs w:val="22"/>
              </w:rPr>
            </w:pPr>
          </w:p>
        </w:tc>
      </w:tr>
      <w:tr w:rsidR="00810D1E" w:rsidRPr="00256D10" w14:paraId="57FEB833" w14:textId="77777777" w:rsidTr="00FA6421">
        <w:trPr>
          <w:jc w:val="center"/>
        </w:trPr>
        <w:tc>
          <w:tcPr>
            <w:tcW w:w="1268" w:type="dxa"/>
            <w:vMerge w:val="restart"/>
            <w:vAlign w:val="center"/>
          </w:tcPr>
          <w:p w14:paraId="628DBB2D" w14:textId="40C7DF64" w:rsidR="00810D1E" w:rsidRPr="00235C76" w:rsidRDefault="00810D1E" w:rsidP="00235C76">
            <w:pPr>
              <w:jc w:val="center"/>
              <w:rPr>
                <w:rFonts w:cstheme="minorHAnsi"/>
                <w:b/>
                <w:bCs/>
                <w:sz w:val="22"/>
                <w:szCs w:val="22"/>
              </w:rPr>
            </w:pPr>
            <w:r w:rsidRPr="00235C76">
              <w:rPr>
                <w:rFonts w:cstheme="minorHAnsi"/>
                <w:b/>
                <w:bCs/>
                <w:sz w:val="22"/>
                <w:szCs w:val="22"/>
              </w:rPr>
              <w:t xml:space="preserve">Animals, </w:t>
            </w:r>
            <w:r w:rsidR="00E271F8">
              <w:rPr>
                <w:rFonts w:cstheme="minorHAnsi"/>
                <w:b/>
                <w:bCs/>
                <w:sz w:val="22"/>
                <w:szCs w:val="22"/>
              </w:rPr>
              <w:t>I</w:t>
            </w:r>
            <w:r w:rsidRPr="00235C76">
              <w:rPr>
                <w:rFonts w:cstheme="minorHAnsi"/>
                <w:b/>
                <w:bCs/>
                <w:sz w:val="22"/>
                <w:szCs w:val="22"/>
              </w:rPr>
              <w:t xml:space="preserve">ncluding </w:t>
            </w:r>
            <w:r w:rsidR="00E271F8">
              <w:rPr>
                <w:rFonts w:cstheme="minorHAnsi"/>
                <w:b/>
                <w:bCs/>
                <w:sz w:val="22"/>
                <w:szCs w:val="22"/>
              </w:rPr>
              <w:t>H</w:t>
            </w:r>
            <w:r w:rsidRPr="00235C76">
              <w:rPr>
                <w:rFonts w:cstheme="minorHAnsi"/>
                <w:b/>
                <w:bCs/>
                <w:sz w:val="22"/>
                <w:szCs w:val="22"/>
              </w:rPr>
              <w:t>umans</w:t>
            </w:r>
          </w:p>
        </w:tc>
        <w:tc>
          <w:tcPr>
            <w:tcW w:w="4393" w:type="dxa"/>
          </w:tcPr>
          <w:p w14:paraId="7252A215" w14:textId="77777777" w:rsidR="00810D1E" w:rsidRPr="00235C76" w:rsidRDefault="00810D1E" w:rsidP="00FD385F">
            <w:pPr>
              <w:rPr>
                <w:rFonts w:cstheme="minorHAnsi"/>
                <w:sz w:val="22"/>
                <w:szCs w:val="22"/>
              </w:rPr>
            </w:pPr>
            <w:r w:rsidRPr="00235C76">
              <w:rPr>
                <w:rFonts w:cstheme="minorHAnsi"/>
                <w:sz w:val="22"/>
                <w:szCs w:val="22"/>
              </w:rPr>
              <w:t>describe the changes as humans develop to old age</w:t>
            </w:r>
          </w:p>
        </w:tc>
        <w:tc>
          <w:tcPr>
            <w:tcW w:w="2844" w:type="dxa"/>
            <w:vMerge w:val="restart"/>
            <w:tcBorders>
              <w:bottom w:val="nil"/>
            </w:tcBorders>
            <w:vAlign w:val="center"/>
          </w:tcPr>
          <w:p w14:paraId="6720FFAE" w14:textId="77777777" w:rsidR="00810D1E" w:rsidRPr="00235C76" w:rsidRDefault="00810D1E" w:rsidP="00FD385F">
            <w:pPr>
              <w:jc w:val="center"/>
              <w:rPr>
                <w:rFonts w:cstheme="minorHAnsi"/>
                <w:sz w:val="22"/>
                <w:szCs w:val="22"/>
              </w:rPr>
            </w:pPr>
            <w:r w:rsidRPr="00235C76">
              <w:rPr>
                <w:rFonts w:cstheme="minorHAnsi"/>
                <w:sz w:val="22"/>
                <w:szCs w:val="22"/>
              </w:rPr>
              <w:t>Go With the Flow</w:t>
            </w:r>
          </w:p>
          <w:p w14:paraId="77FDA062" w14:textId="77777777" w:rsidR="00810D1E" w:rsidRPr="00235C76" w:rsidRDefault="00810D1E" w:rsidP="00FD385F">
            <w:pPr>
              <w:jc w:val="center"/>
              <w:rPr>
                <w:rFonts w:cstheme="minorHAnsi"/>
                <w:sz w:val="22"/>
                <w:szCs w:val="22"/>
              </w:rPr>
            </w:pPr>
          </w:p>
        </w:tc>
      </w:tr>
      <w:tr w:rsidR="00810D1E" w:rsidRPr="00256D10" w14:paraId="05CED6B9" w14:textId="77777777" w:rsidTr="00FA6421">
        <w:trPr>
          <w:jc w:val="center"/>
        </w:trPr>
        <w:tc>
          <w:tcPr>
            <w:tcW w:w="1268" w:type="dxa"/>
            <w:vMerge/>
            <w:vAlign w:val="center"/>
          </w:tcPr>
          <w:p w14:paraId="61ED6C3E" w14:textId="77777777" w:rsidR="00810D1E" w:rsidRPr="00235C76" w:rsidRDefault="00810D1E" w:rsidP="00235C76">
            <w:pPr>
              <w:jc w:val="center"/>
              <w:rPr>
                <w:rFonts w:cstheme="minorHAnsi"/>
                <w:sz w:val="22"/>
                <w:szCs w:val="22"/>
              </w:rPr>
            </w:pPr>
          </w:p>
        </w:tc>
        <w:tc>
          <w:tcPr>
            <w:tcW w:w="4393" w:type="dxa"/>
          </w:tcPr>
          <w:p w14:paraId="6C5E800E" w14:textId="77777777" w:rsidR="00810D1E" w:rsidRPr="00235C76" w:rsidRDefault="00810D1E" w:rsidP="00FD385F">
            <w:pPr>
              <w:rPr>
                <w:rFonts w:cstheme="minorHAnsi"/>
                <w:sz w:val="22"/>
                <w:szCs w:val="22"/>
              </w:rPr>
            </w:pPr>
            <w:r w:rsidRPr="00235C76">
              <w:rPr>
                <w:rFonts w:cstheme="minorHAnsi"/>
                <w:sz w:val="22"/>
                <w:szCs w:val="22"/>
              </w:rPr>
              <w:t>identify and name the main parts of the human circulatory system, and describe the function of the heart, blood vessels and blood</w:t>
            </w:r>
          </w:p>
        </w:tc>
        <w:tc>
          <w:tcPr>
            <w:tcW w:w="2844" w:type="dxa"/>
            <w:vMerge/>
            <w:tcBorders>
              <w:bottom w:val="nil"/>
            </w:tcBorders>
          </w:tcPr>
          <w:p w14:paraId="00638AC2" w14:textId="77777777" w:rsidR="00810D1E" w:rsidRPr="00235C76" w:rsidRDefault="00810D1E" w:rsidP="00FD385F">
            <w:pPr>
              <w:rPr>
                <w:rFonts w:cstheme="minorHAnsi"/>
                <w:sz w:val="22"/>
                <w:szCs w:val="22"/>
              </w:rPr>
            </w:pPr>
          </w:p>
        </w:tc>
      </w:tr>
      <w:tr w:rsidR="00810D1E" w:rsidRPr="00256D10" w14:paraId="21B4D321" w14:textId="77777777" w:rsidTr="00184FCE">
        <w:trPr>
          <w:trHeight w:val="211"/>
          <w:jc w:val="center"/>
        </w:trPr>
        <w:tc>
          <w:tcPr>
            <w:tcW w:w="1268" w:type="dxa"/>
            <w:vMerge/>
            <w:vAlign w:val="center"/>
          </w:tcPr>
          <w:p w14:paraId="6B102B0E" w14:textId="77777777" w:rsidR="00810D1E" w:rsidRPr="00235C76" w:rsidRDefault="00810D1E" w:rsidP="00235C76">
            <w:pPr>
              <w:jc w:val="center"/>
              <w:rPr>
                <w:rFonts w:cstheme="minorHAnsi"/>
                <w:sz w:val="22"/>
                <w:szCs w:val="22"/>
              </w:rPr>
            </w:pPr>
          </w:p>
        </w:tc>
        <w:tc>
          <w:tcPr>
            <w:tcW w:w="4393" w:type="dxa"/>
          </w:tcPr>
          <w:p w14:paraId="6650BAF8" w14:textId="77777777" w:rsidR="00810D1E" w:rsidRPr="00235C76" w:rsidRDefault="00810D1E" w:rsidP="00FD385F">
            <w:pPr>
              <w:rPr>
                <w:rFonts w:cstheme="minorHAnsi"/>
                <w:sz w:val="22"/>
                <w:szCs w:val="22"/>
              </w:rPr>
            </w:pPr>
            <w:r w:rsidRPr="00235C76">
              <w:rPr>
                <w:rFonts w:cstheme="minorHAnsi"/>
                <w:sz w:val="22"/>
                <w:szCs w:val="22"/>
              </w:rPr>
              <w:t>describe the ways in which nutrients and water are transported within animals, including humans</w:t>
            </w:r>
          </w:p>
        </w:tc>
        <w:tc>
          <w:tcPr>
            <w:tcW w:w="2844" w:type="dxa"/>
            <w:vMerge/>
            <w:tcBorders>
              <w:bottom w:val="single" w:sz="4" w:space="0" w:color="auto"/>
            </w:tcBorders>
          </w:tcPr>
          <w:p w14:paraId="4221B1F5" w14:textId="77777777" w:rsidR="00810D1E" w:rsidRPr="00235C76" w:rsidRDefault="00810D1E" w:rsidP="00FD385F">
            <w:pPr>
              <w:rPr>
                <w:rFonts w:cstheme="minorHAnsi"/>
                <w:sz w:val="22"/>
                <w:szCs w:val="22"/>
              </w:rPr>
            </w:pPr>
          </w:p>
        </w:tc>
      </w:tr>
      <w:tr w:rsidR="00184FCE" w:rsidRPr="00256D10" w14:paraId="146B764D" w14:textId="77777777" w:rsidTr="00184FCE">
        <w:trPr>
          <w:trHeight w:val="547"/>
          <w:jc w:val="center"/>
        </w:trPr>
        <w:tc>
          <w:tcPr>
            <w:tcW w:w="1268" w:type="dxa"/>
            <w:vMerge/>
            <w:vAlign w:val="center"/>
          </w:tcPr>
          <w:p w14:paraId="31146BA3" w14:textId="77777777" w:rsidR="00184FCE" w:rsidRPr="00235C76" w:rsidRDefault="00184FCE" w:rsidP="00235C76">
            <w:pPr>
              <w:jc w:val="center"/>
              <w:rPr>
                <w:rFonts w:cstheme="minorHAnsi"/>
                <w:sz w:val="22"/>
                <w:szCs w:val="22"/>
              </w:rPr>
            </w:pPr>
          </w:p>
        </w:tc>
        <w:tc>
          <w:tcPr>
            <w:tcW w:w="4393" w:type="dxa"/>
          </w:tcPr>
          <w:p w14:paraId="77720D1A" w14:textId="77777777" w:rsidR="00184FCE" w:rsidRPr="00235C76" w:rsidRDefault="00184FCE" w:rsidP="00FD385F">
            <w:pPr>
              <w:rPr>
                <w:rFonts w:cstheme="minorHAnsi"/>
                <w:sz w:val="22"/>
                <w:szCs w:val="22"/>
              </w:rPr>
            </w:pPr>
            <w:r w:rsidRPr="00235C76">
              <w:rPr>
                <w:rFonts w:cstheme="minorHAnsi"/>
                <w:sz w:val="22"/>
                <w:szCs w:val="22"/>
              </w:rPr>
              <w:t xml:space="preserve">recognise the impact of diet, exercise, drugs and lifestyle on the way their </w:t>
            </w:r>
            <w:proofErr w:type="gramStart"/>
            <w:r w:rsidRPr="00235C76">
              <w:rPr>
                <w:rFonts w:cstheme="minorHAnsi"/>
                <w:sz w:val="22"/>
                <w:szCs w:val="22"/>
              </w:rPr>
              <w:t>bodies</w:t>
            </w:r>
            <w:proofErr w:type="gramEnd"/>
            <w:r w:rsidRPr="00235C76">
              <w:rPr>
                <w:rFonts w:cstheme="minorHAnsi"/>
                <w:sz w:val="22"/>
                <w:szCs w:val="22"/>
              </w:rPr>
              <w:t xml:space="preserve"> function</w:t>
            </w:r>
          </w:p>
        </w:tc>
        <w:tc>
          <w:tcPr>
            <w:tcW w:w="2844" w:type="dxa"/>
            <w:tcBorders>
              <w:top w:val="single" w:sz="4" w:space="0" w:color="auto"/>
            </w:tcBorders>
            <w:vAlign w:val="center"/>
          </w:tcPr>
          <w:p w14:paraId="67EB630F" w14:textId="4C4418E8" w:rsidR="006D2BC8" w:rsidRDefault="006D2BC8" w:rsidP="00184FCE">
            <w:pPr>
              <w:jc w:val="center"/>
              <w:rPr>
                <w:rFonts w:cstheme="minorHAnsi"/>
                <w:sz w:val="22"/>
                <w:szCs w:val="22"/>
              </w:rPr>
            </w:pPr>
            <w:r w:rsidRPr="00235C76">
              <w:rPr>
                <w:rFonts w:cstheme="minorHAnsi"/>
                <w:sz w:val="22"/>
                <w:szCs w:val="22"/>
              </w:rPr>
              <w:t>Go With the Flow</w:t>
            </w:r>
          </w:p>
          <w:p w14:paraId="371EADCF" w14:textId="77777777" w:rsidR="00FD626E" w:rsidRDefault="00FD626E" w:rsidP="006D2BC8">
            <w:pPr>
              <w:jc w:val="center"/>
              <w:rPr>
                <w:rFonts w:cstheme="minorHAnsi"/>
                <w:sz w:val="22"/>
                <w:szCs w:val="22"/>
              </w:rPr>
            </w:pPr>
          </w:p>
          <w:p w14:paraId="1D67065A" w14:textId="0407B7B1" w:rsidR="00184FCE" w:rsidRPr="00235C76" w:rsidRDefault="00184FCE" w:rsidP="006D2BC8">
            <w:pPr>
              <w:jc w:val="center"/>
              <w:rPr>
                <w:rFonts w:cstheme="minorHAnsi"/>
                <w:sz w:val="22"/>
                <w:szCs w:val="22"/>
              </w:rPr>
            </w:pPr>
            <w:r w:rsidRPr="00235C76">
              <w:rPr>
                <w:rFonts w:cstheme="minorHAnsi"/>
                <w:sz w:val="22"/>
                <w:szCs w:val="22"/>
              </w:rPr>
              <w:t>UKS2 3D PSHE</w:t>
            </w:r>
            <w:r>
              <w:rPr>
                <w:rFonts w:cstheme="minorHAnsi"/>
                <w:sz w:val="22"/>
                <w:szCs w:val="22"/>
              </w:rPr>
              <w:t xml:space="preserve"> </w:t>
            </w:r>
            <w:r w:rsidRPr="00235C76">
              <w:rPr>
                <w:rFonts w:cstheme="minorHAnsi"/>
                <w:sz w:val="22"/>
                <w:szCs w:val="22"/>
              </w:rPr>
              <w:t>C1 U1 L3</w:t>
            </w:r>
            <w:r w:rsidR="00B90867">
              <w:rPr>
                <w:rFonts w:cstheme="minorHAnsi"/>
                <w:sz w:val="22"/>
                <w:szCs w:val="22"/>
              </w:rPr>
              <w:t xml:space="preserve"> (additional lesson)</w:t>
            </w:r>
          </w:p>
        </w:tc>
      </w:tr>
    </w:tbl>
    <w:p w14:paraId="38B0D1B1" w14:textId="726936F5" w:rsidR="00FA6421" w:rsidRDefault="00FA6421"/>
    <w:p w14:paraId="496E5608" w14:textId="28E742A8" w:rsidR="00FA6421" w:rsidRDefault="00FA6421"/>
    <w:p w14:paraId="4AF4E107" w14:textId="2F6993A6" w:rsidR="00FA6421" w:rsidRDefault="00FA6421"/>
    <w:p w14:paraId="00521370" w14:textId="67C051C7" w:rsidR="00FA6421" w:rsidRDefault="00FA6421"/>
    <w:p w14:paraId="580E31EF" w14:textId="339E829B" w:rsidR="00FA6421" w:rsidRDefault="00FA6421"/>
    <w:p w14:paraId="6305338C" w14:textId="59976763" w:rsidR="00FA6421" w:rsidRDefault="00FA6421"/>
    <w:p w14:paraId="20661F87" w14:textId="08D43A5D" w:rsidR="00FA6421" w:rsidRDefault="00FA6421"/>
    <w:p w14:paraId="50CFBDBA" w14:textId="4CAE6E66" w:rsidR="00FA6421" w:rsidRDefault="00FA6421"/>
    <w:p w14:paraId="5ACE131F" w14:textId="2EC084D3" w:rsidR="00FA6421" w:rsidRDefault="00FA6421"/>
    <w:p w14:paraId="2AB45018" w14:textId="62718075" w:rsidR="00FA6421" w:rsidRDefault="00FA6421"/>
    <w:p w14:paraId="6D58DA1A" w14:textId="04B419AD" w:rsidR="00FA6421" w:rsidRDefault="00FA6421"/>
    <w:p w14:paraId="0C49A9A3" w14:textId="77777777" w:rsidR="00FA6421" w:rsidRDefault="00FA6421"/>
    <w:tbl>
      <w:tblPr>
        <w:tblStyle w:val="TableGrid"/>
        <w:tblW w:w="8505" w:type="dxa"/>
        <w:jc w:val="center"/>
        <w:tblLook w:val="04A0" w:firstRow="1" w:lastRow="0" w:firstColumn="1" w:lastColumn="0" w:noHBand="0" w:noVBand="1"/>
      </w:tblPr>
      <w:tblGrid>
        <w:gridCol w:w="1268"/>
        <w:gridCol w:w="4393"/>
        <w:gridCol w:w="2844"/>
      </w:tblGrid>
      <w:tr w:rsidR="00235C76" w:rsidRPr="00256D10" w14:paraId="50B1A962" w14:textId="77777777" w:rsidTr="00FA6421">
        <w:trPr>
          <w:jc w:val="center"/>
        </w:trPr>
        <w:tc>
          <w:tcPr>
            <w:tcW w:w="1268" w:type="dxa"/>
            <w:vMerge w:val="restart"/>
            <w:vAlign w:val="center"/>
          </w:tcPr>
          <w:p w14:paraId="79A62603" w14:textId="05EBA298" w:rsidR="00235C76" w:rsidRPr="00235C76" w:rsidRDefault="00235C76" w:rsidP="00235C76">
            <w:pPr>
              <w:jc w:val="center"/>
              <w:rPr>
                <w:rFonts w:cstheme="minorHAnsi"/>
                <w:b/>
                <w:bCs/>
                <w:sz w:val="22"/>
                <w:szCs w:val="22"/>
              </w:rPr>
            </w:pPr>
            <w:r w:rsidRPr="00235C76">
              <w:rPr>
                <w:rFonts w:cstheme="minorHAnsi"/>
                <w:b/>
                <w:bCs/>
                <w:sz w:val="22"/>
                <w:szCs w:val="22"/>
              </w:rPr>
              <w:lastRenderedPageBreak/>
              <w:t xml:space="preserve">Properties and </w:t>
            </w:r>
            <w:r w:rsidR="00E271F8">
              <w:rPr>
                <w:rFonts w:cstheme="minorHAnsi"/>
                <w:b/>
                <w:bCs/>
                <w:sz w:val="22"/>
                <w:szCs w:val="22"/>
              </w:rPr>
              <w:t>C</w:t>
            </w:r>
            <w:r w:rsidRPr="00235C76">
              <w:rPr>
                <w:rFonts w:cstheme="minorHAnsi"/>
                <w:b/>
                <w:bCs/>
                <w:sz w:val="22"/>
                <w:szCs w:val="22"/>
              </w:rPr>
              <w:t xml:space="preserve">hanges of </w:t>
            </w:r>
            <w:r w:rsidR="00E271F8">
              <w:rPr>
                <w:rFonts w:cstheme="minorHAnsi"/>
                <w:b/>
                <w:bCs/>
                <w:sz w:val="22"/>
                <w:szCs w:val="22"/>
              </w:rPr>
              <w:t>M</w:t>
            </w:r>
            <w:r w:rsidRPr="00235C76">
              <w:rPr>
                <w:rFonts w:cstheme="minorHAnsi"/>
                <w:b/>
                <w:bCs/>
                <w:sz w:val="22"/>
                <w:szCs w:val="22"/>
              </w:rPr>
              <w:t>aterials</w:t>
            </w:r>
          </w:p>
        </w:tc>
        <w:tc>
          <w:tcPr>
            <w:tcW w:w="4393" w:type="dxa"/>
          </w:tcPr>
          <w:p w14:paraId="760D2A36" w14:textId="77777777" w:rsidR="00235C76" w:rsidRPr="00235C76" w:rsidRDefault="00235C76" w:rsidP="00FD385F">
            <w:pPr>
              <w:rPr>
                <w:rFonts w:cstheme="minorHAnsi"/>
                <w:sz w:val="22"/>
                <w:szCs w:val="22"/>
              </w:rPr>
            </w:pPr>
            <w:r w:rsidRPr="00235C76">
              <w:rPr>
                <w:rFonts w:cstheme="minorHAnsi"/>
                <w:sz w:val="22"/>
                <w:szCs w:val="22"/>
              </w:rPr>
              <w:t>compare and group together everyday materials on the basis of their properties, including their hardness, solubility, transparency, conductivity (electrical and thermal), and response to magnets</w:t>
            </w:r>
          </w:p>
        </w:tc>
        <w:tc>
          <w:tcPr>
            <w:tcW w:w="2844" w:type="dxa"/>
            <w:vMerge w:val="restart"/>
            <w:vAlign w:val="center"/>
          </w:tcPr>
          <w:p w14:paraId="0D269C18" w14:textId="77777777" w:rsidR="00235C76" w:rsidRDefault="00235C76" w:rsidP="00FD385F">
            <w:pPr>
              <w:jc w:val="center"/>
              <w:rPr>
                <w:rFonts w:cstheme="minorHAnsi"/>
                <w:sz w:val="22"/>
                <w:szCs w:val="22"/>
              </w:rPr>
            </w:pPr>
            <w:r w:rsidRPr="00235C76">
              <w:rPr>
                <w:rFonts w:cstheme="minorHAnsi"/>
                <w:sz w:val="22"/>
                <w:szCs w:val="22"/>
              </w:rPr>
              <w:t>Global Warning</w:t>
            </w:r>
          </w:p>
          <w:p w14:paraId="721953D3" w14:textId="3254704B" w:rsidR="00BB278E" w:rsidRPr="00BB278E" w:rsidRDefault="00BB278E" w:rsidP="00FD385F">
            <w:pPr>
              <w:jc w:val="center"/>
              <w:rPr>
                <w:rFonts w:cstheme="minorHAnsi"/>
                <w:sz w:val="22"/>
                <w:szCs w:val="22"/>
              </w:rPr>
            </w:pPr>
            <w:r>
              <w:rPr>
                <w:rFonts w:cstheme="minorHAnsi"/>
                <w:i/>
                <w:iCs/>
                <w:sz w:val="22"/>
                <w:szCs w:val="22"/>
              </w:rPr>
              <w:t>Hot Off the Press (LKS2)</w:t>
            </w:r>
          </w:p>
        </w:tc>
      </w:tr>
      <w:tr w:rsidR="00235C76" w:rsidRPr="00256D10" w14:paraId="657E9379" w14:textId="77777777" w:rsidTr="00FA6421">
        <w:trPr>
          <w:jc w:val="center"/>
        </w:trPr>
        <w:tc>
          <w:tcPr>
            <w:tcW w:w="1268" w:type="dxa"/>
            <w:vMerge/>
            <w:vAlign w:val="center"/>
          </w:tcPr>
          <w:p w14:paraId="4ABBE573" w14:textId="77777777" w:rsidR="00235C76" w:rsidRPr="00235C76" w:rsidRDefault="00235C76" w:rsidP="00235C76">
            <w:pPr>
              <w:jc w:val="center"/>
              <w:rPr>
                <w:rFonts w:cstheme="minorHAnsi"/>
                <w:sz w:val="22"/>
                <w:szCs w:val="22"/>
              </w:rPr>
            </w:pPr>
          </w:p>
        </w:tc>
        <w:tc>
          <w:tcPr>
            <w:tcW w:w="4393" w:type="dxa"/>
          </w:tcPr>
          <w:p w14:paraId="255E463E" w14:textId="77777777" w:rsidR="00235C76" w:rsidRPr="00235C76" w:rsidRDefault="00235C76" w:rsidP="00FD385F">
            <w:pPr>
              <w:rPr>
                <w:rFonts w:cstheme="minorHAnsi"/>
                <w:sz w:val="22"/>
                <w:szCs w:val="22"/>
              </w:rPr>
            </w:pPr>
            <w:r w:rsidRPr="00235C76">
              <w:rPr>
                <w:rFonts w:cstheme="minorHAnsi"/>
                <w:sz w:val="22"/>
                <w:szCs w:val="22"/>
              </w:rPr>
              <w:t>know that some materials will dissolve in liquid to form a solution, and describe how to recover a substance from a solution</w:t>
            </w:r>
          </w:p>
        </w:tc>
        <w:tc>
          <w:tcPr>
            <w:tcW w:w="2844" w:type="dxa"/>
            <w:vMerge/>
          </w:tcPr>
          <w:p w14:paraId="2CB98DB8" w14:textId="77777777" w:rsidR="00235C76" w:rsidRPr="00235C76" w:rsidRDefault="00235C76" w:rsidP="00FD385F">
            <w:pPr>
              <w:rPr>
                <w:rFonts w:cstheme="minorHAnsi"/>
                <w:sz w:val="22"/>
                <w:szCs w:val="22"/>
              </w:rPr>
            </w:pPr>
          </w:p>
        </w:tc>
      </w:tr>
      <w:tr w:rsidR="00235C76" w:rsidRPr="00256D10" w14:paraId="1C168CE8" w14:textId="77777777" w:rsidTr="00FA6421">
        <w:trPr>
          <w:jc w:val="center"/>
        </w:trPr>
        <w:tc>
          <w:tcPr>
            <w:tcW w:w="1268" w:type="dxa"/>
            <w:vMerge/>
            <w:vAlign w:val="center"/>
          </w:tcPr>
          <w:p w14:paraId="43EC7BAC" w14:textId="77777777" w:rsidR="00235C76" w:rsidRPr="00235C76" w:rsidRDefault="00235C76" w:rsidP="00235C76">
            <w:pPr>
              <w:jc w:val="center"/>
              <w:rPr>
                <w:rFonts w:cstheme="minorHAnsi"/>
                <w:sz w:val="22"/>
                <w:szCs w:val="22"/>
              </w:rPr>
            </w:pPr>
          </w:p>
        </w:tc>
        <w:tc>
          <w:tcPr>
            <w:tcW w:w="4393" w:type="dxa"/>
          </w:tcPr>
          <w:p w14:paraId="625152D8" w14:textId="77777777" w:rsidR="00235C76" w:rsidRPr="00235C76" w:rsidRDefault="00235C76" w:rsidP="00FD385F">
            <w:pPr>
              <w:rPr>
                <w:rFonts w:cstheme="minorHAnsi"/>
                <w:sz w:val="22"/>
                <w:szCs w:val="22"/>
              </w:rPr>
            </w:pPr>
            <w:r w:rsidRPr="00235C76">
              <w:rPr>
                <w:rFonts w:cstheme="minorHAnsi"/>
                <w:sz w:val="22"/>
                <w:szCs w:val="22"/>
              </w:rPr>
              <w:t>use knowledge of solids, liquids and gases to decide how mixtures might be separated, including through filtering, sieving and evaporating</w:t>
            </w:r>
          </w:p>
        </w:tc>
        <w:tc>
          <w:tcPr>
            <w:tcW w:w="2844" w:type="dxa"/>
            <w:vMerge/>
          </w:tcPr>
          <w:p w14:paraId="64E40EBE" w14:textId="77777777" w:rsidR="00235C76" w:rsidRPr="00235C76" w:rsidRDefault="00235C76" w:rsidP="00FD385F">
            <w:pPr>
              <w:rPr>
                <w:rFonts w:cstheme="minorHAnsi"/>
                <w:sz w:val="22"/>
                <w:szCs w:val="22"/>
              </w:rPr>
            </w:pPr>
          </w:p>
        </w:tc>
      </w:tr>
      <w:tr w:rsidR="00235C76" w:rsidRPr="00256D10" w14:paraId="49257E9C" w14:textId="77777777" w:rsidTr="00FA6421">
        <w:trPr>
          <w:jc w:val="center"/>
        </w:trPr>
        <w:tc>
          <w:tcPr>
            <w:tcW w:w="1268" w:type="dxa"/>
            <w:vMerge/>
            <w:vAlign w:val="center"/>
          </w:tcPr>
          <w:p w14:paraId="282859C1" w14:textId="77777777" w:rsidR="00235C76" w:rsidRPr="00235C76" w:rsidRDefault="00235C76" w:rsidP="00235C76">
            <w:pPr>
              <w:jc w:val="center"/>
              <w:rPr>
                <w:rFonts w:cstheme="minorHAnsi"/>
                <w:sz w:val="22"/>
                <w:szCs w:val="22"/>
              </w:rPr>
            </w:pPr>
          </w:p>
        </w:tc>
        <w:tc>
          <w:tcPr>
            <w:tcW w:w="4393" w:type="dxa"/>
          </w:tcPr>
          <w:p w14:paraId="2F0800CE" w14:textId="7AFD6EF9" w:rsidR="00235C76" w:rsidRPr="00235C76" w:rsidRDefault="00235C76" w:rsidP="00FD385F">
            <w:pPr>
              <w:rPr>
                <w:rFonts w:cstheme="minorHAnsi"/>
                <w:sz w:val="22"/>
                <w:szCs w:val="22"/>
              </w:rPr>
            </w:pPr>
            <w:r w:rsidRPr="00235C76">
              <w:rPr>
                <w:rFonts w:cstheme="minorHAnsi"/>
                <w:sz w:val="22"/>
                <w:szCs w:val="22"/>
              </w:rPr>
              <w:t>give reasons, based on evidence from comparative an</w:t>
            </w:r>
            <w:r w:rsidR="00261D81">
              <w:rPr>
                <w:rFonts w:cstheme="minorHAnsi"/>
                <w:sz w:val="22"/>
                <w:szCs w:val="22"/>
              </w:rPr>
              <w:t>d</w:t>
            </w:r>
            <w:r w:rsidRPr="00235C76">
              <w:rPr>
                <w:rFonts w:cstheme="minorHAnsi"/>
                <w:sz w:val="22"/>
                <w:szCs w:val="22"/>
              </w:rPr>
              <w:t xml:space="preserve"> fair tests, for the particular uses of everyday materials, including metals, wood and plastic</w:t>
            </w:r>
          </w:p>
        </w:tc>
        <w:tc>
          <w:tcPr>
            <w:tcW w:w="2844" w:type="dxa"/>
            <w:vMerge/>
          </w:tcPr>
          <w:p w14:paraId="6113A172" w14:textId="77777777" w:rsidR="00235C76" w:rsidRPr="00235C76" w:rsidRDefault="00235C76" w:rsidP="00FD385F">
            <w:pPr>
              <w:rPr>
                <w:rFonts w:cstheme="minorHAnsi"/>
                <w:sz w:val="22"/>
                <w:szCs w:val="22"/>
              </w:rPr>
            </w:pPr>
          </w:p>
        </w:tc>
      </w:tr>
      <w:tr w:rsidR="00235C76" w:rsidRPr="00256D10" w14:paraId="7EFDF43D" w14:textId="77777777" w:rsidTr="00FA6421">
        <w:trPr>
          <w:jc w:val="center"/>
        </w:trPr>
        <w:tc>
          <w:tcPr>
            <w:tcW w:w="1268" w:type="dxa"/>
            <w:vMerge/>
            <w:vAlign w:val="center"/>
          </w:tcPr>
          <w:p w14:paraId="3E770B9A" w14:textId="77777777" w:rsidR="00235C76" w:rsidRPr="00235C76" w:rsidRDefault="00235C76" w:rsidP="00235C76">
            <w:pPr>
              <w:jc w:val="center"/>
              <w:rPr>
                <w:rFonts w:cstheme="minorHAnsi"/>
                <w:sz w:val="22"/>
                <w:szCs w:val="22"/>
              </w:rPr>
            </w:pPr>
          </w:p>
        </w:tc>
        <w:tc>
          <w:tcPr>
            <w:tcW w:w="4393" w:type="dxa"/>
          </w:tcPr>
          <w:p w14:paraId="7804E01E" w14:textId="77777777" w:rsidR="00235C76" w:rsidRPr="00235C76" w:rsidRDefault="00235C76" w:rsidP="00FD385F">
            <w:pPr>
              <w:rPr>
                <w:rFonts w:cstheme="minorHAnsi"/>
                <w:sz w:val="22"/>
                <w:szCs w:val="22"/>
              </w:rPr>
            </w:pPr>
            <w:r w:rsidRPr="00235C76">
              <w:rPr>
                <w:rFonts w:cstheme="minorHAnsi"/>
                <w:sz w:val="22"/>
                <w:szCs w:val="22"/>
              </w:rPr>
              <w:t>demonstrate that dissolving, mixing and changes of state are reversible changes</w:t>
            </w:r>
          </w:p>
        </w:tc>
        <w:tc>
          <w:tcPr>
            <w:tcW w:w="2844" w:type="dxa"/>
            <w:vMerge/>
          </w:tcPr>
          <w:p w14:paraId="6E16E28C" w14:textId="77777777" w:rsidR="00235C76" w:rsidRPr="00235C76" w:rsidRDefault="00235C76" w:rsidP="00FD385F">
            <w:pPr>
              <w:rPr>
                <w:rFonts w:cstheme="minorHAnsi"/>
                <w:sz w:val="22"/>
                <w:szCs w:val="22"/>
              </w:rPr>
            </w:pPr>
          </w:p>
        </w:tc>
      </w:tr>
      <w:tr w:rsidR="00235C76" w:rsidRPr="00256D10" w14:paraId="4CA20F2E" w14:textId="77777777" w:rsidTr="00FA6421">
        <w:trPr>
          <w:jc w:val="center"/>
        </w:trPr>
        <w:tc>
          <w:tcPr>
            <w:tcW w:w="1268" w:type="dxa"/>
            <w:vMerge/>
            <w:vAlign w:val="center"/>
          </w:tcPr>
          <w:p w14:paraId="6F8FD134" w14:textId="77777777" w:rsidR="00235C76" w:rsidRPr="00235C76" w:rsidRDefault="00235C76" w:rsidP="00235C76">
            <w:pPr>
              <w:jc w:val="center"/>
              <w:rPr>
                <w:rFonts w:cstheme="minorHAnsi"/>
                <w:sz w:val="22"/>
                <w:szCs w:val="22"/>
              </w:rPr>
            </w:pPr>
          </w:p>
        </w:tc>
        <w:tc>
          <w:tcPr>
            <w:tcW w:w="4393" w:type="dxa"/>
          </w:tcPr>
          <w:p w14:paraId="7B599A45" w14:textId="77777777" w:rsidR="00235C76" w:rsidRPr="00235C76" w:rsidRDefault="00235C76" w:rsidP="00FD385F">
            <w:pPr>
              <w:rPr>
                <w:rFonts w:cstheme="minorHAnsi"/>
                <w:sz w:val="22"/>
                <w:szCs w:val="22"/>
              </w:rPr>
            </w:pPr>
            <w:r w:rsidRPr="00235C76">
              <w:rPr>
                <w:rFonts w:cstheme="minorHAnsi"/>
                <w:sz w:val="22"/>
                <w:szCs w:val="22"/>
              </w:rPr>
              <w:t>explain that some changes result in the formation of new materials, and that this kind of change is not usually reversible, including changes associated with burning and the action of acid on bicarbonate of soda</w:t>
            </w:r>
          </w:p>
        </w:tc>
        <w:tc>
          <w:tcPr>
            <w:tcW w:w="2844" w:type="dxa"/>
            <w:vMerge/>
          </w:tcPr>
          <w:p w14:paraId="378035F0" w14:textId="77777777" w:rsidR="00235C76" w:rsidRPr="00235C76" w:rsidRDefault="00235C76" w:rsidP="00FD385F">
            <w:pPr>
              <w:rPr>
                <w:rFonts w:cstheme="minorHAnsi"/>
                <w:sz w:val="22"/>
                <w:szCs w:val="22"/>
              </w:rPr>
            </w:pPr>
          </w:p>
        </w:tc>
      </w:tr>
      <w:tr w:rsidR="00235C76" w:rsidRPr="00256D10" w14:paraId="5665EDC7" w14:textId="77777777" w:rsidTr="00FA6421">
        <w:trPr>
          <w:jc w:val="center"/>
        </w:trPr>
        <w:tc>
          <w:tcPr>
            <w:tcW w:w="1268" w:type="dxa"/>
            <w:vMerge w:val="restart"/>
            <w:vAlign w:val="center"/>
          </w:tcPr>
          <w:p w14:paraId="002D2D22" w14:textId="77777777" w:rsidR="00235C76" w:rsidRPr="00235C76" w:rsidRDefault="00235C76" w:rsidP="00235C76">
            <w:pPr>
              <w:jc w:val="center"/>
              <w:rPr>
                <w:rFonts w:cstheme="minorHAnsi"/>
                <w:b/>
                <w:bCs/>
                <w:sz w:val="22"/>
                <w:szCs w:val="22"/>
              </w:rPr>
            </w:pPr>
            <w:r w:rsidRPr="00235C76">
              <w:rPr>
                <w:rFonts w:cstheme="minorHAnsi"/>
                <w:b/>
                <w:bCs/>
                <w:sz w:val="22"/>
                <w:szCs w:val="22"/>
              </w:rPr>
              <w:t>Earth and Space</w:t>
            </w:r>
          </w:p>
        </w:tc>
        <w:tc>
          <w:tcPr>
            <w:tcW w:w="4393" w:type="dxa"/>
          </w:tcPr>
          <w:p w14:paraId="60292786" w14:textId="77777777" w:rsidR="00235C76" w:rsidRPr="00235C76" w:rsidRDefault="00235C76" w:rsidP="00FD385F">
            <w:pPr>
              <w:rPr>
                <w:rFonts w:cstheme="minorHAnsi"/>
                <w:sz w:val="22"/>
                <w:szCs w:val="22"/>
              </w:rPr>
            </w:pPr>
            <w:r w:rsidRPr="00235C76">
              <w:rPr>
                <w:rFonts w:cstheme="minorHAnsi"/>
                <w:sz w:val="22"/>
                <w:szCs w:val="22"/>
              </w:rPr>
              <w:t>describe the movement of the earth and other planets relative to the sun in the solar system</w:t>
            </w:r>
          </w:p>
        </w:tc>
        <w:tc>
          <w:tcPr>
            <w:tcW w:w="2844" w:type="dxa"/>
            <w:vMerge w:val="restart"/>
            <w:vAlign w:val="center"/>
          </w:tcPr>
          <w:p w14:paraId="25DE2609" w14:textId="77777777" w:rsidR="00235C76" w:rsidRPr="00235C76" w:rsidRDefault="00235C76" w:rsidP="00FD385F">
            <w:pPr>
              <w:jc w:val="center"/>
              <w:rPr>
                <w:rFonts w:cstheme="minorHAnsi"/>
                <w:sz w:val="22"/>
                <w:szCs w:val="22"/>
              </w:rPr>
            </w:pPr>
            <w:r w:rsidRPr="00235C76">
              <w:rPr>
                <w:rFonts w:cstheme="minorHAnsi"/>
                <w:sz w:val="22"/>
                <w:szCs w:val="22"/>
              </w:rPr>
              <w:t>Mission Control</w:t>
            </w:r>
          </w:p>
        </w:tc>
      </w:tr>
      <w:tr w:rsidR="00235C76" w:rsidRPr="00256D10" w14:paraId="57746D5B" w14:textId="77777777" w:rsidTr="00FA6421">
        <w:trPr>
          <w:jc w:val="center"/>
        </w:trPr>
        <w:tc>
          <w:tcPr>
            <w:tcW w:w="1268" w:type="dxa"/>
            <w:vMerge/>
            <w:vAlign w:val="center"/>
          </w:tcPr>
          <w:p w14:paraId="1F5FC236" w14:textId="77777777" w:rsidR="00235C76" w:rsidRPr="00235C76" w:rsidRDefault="00235C76" w:rsidP="00235C76">
            <w:pPr>
              <w:jc w:val="center"/>
              <w:rPr>
                <w:rFonts w:cstheme="minorHAnsi"/>
                <w:sz w:val="22"/>
                <w:szCs w:val="22"/>
              </w:rPr>
            </w:pPr>
          </w:p>
        </w:tc>
        <w:tc>
          <w:tcPr>
            <w:tcW w:w="4393" w:type="dxa"/>
          </w:tcPr>
          <w:p w14:paraId="37AA6011" w14:textId="77777777" w:rsidR="00235C76" w:rsidRPr="00235C76" w:rsidRDefault="00235C76" w:rsidP="00FD385F">
            <w:pPr>
              <w:rPr>
                <w:rFonts w:cstheme="minorHAnsi"/>
                <w:sz w:val="22"/>
                <w:szCs w:val="22"/>
              </w:rPr>
            </w:pPr>
            <w:r w:rsidRPr="00235C76">
              <w:rPr>
                <w:rFonts w:cstheme="minorHAnsi"/>
                <w:sz w:val="22"/>
                <w:szCs w:val="22"/>
              </w:rPr>
              <w:t>describe the movement of the moon relative to the Earth</w:t>
            </w:r>
          </w:p>
        </w:tc>
        <w:tc>
          <w:tcPr>
            <w:tcW w:w="2844" w:type="dxa"/>
            <w:vMerge/>
          </w:tcPr>
          <w:p w14:paraId="1E344CD6" w14:textId="77777777" w:rsidR="00235C76" w:rsidRPr="00235C76" w:rsidRDefault="00235C76" w:rsidP="00FD385F">
            <w:pPr>
              <w:rPr>
                <w:rFonts w:cstheme="minorHAnsi"/>
                <w:sz w:val="22"/>
                <w:szCs w:val="22"/>
              </w:rPr>
            </w:pPr>
          </w:p>
        </w:tc>
      </w:tr>
      <w:tr w:rsidR="00235C76" w:rsidRPr="00256D10" w14:paraId="0E3D7F32" w14:textId="77777777" w:rsidTr="00FA6421">
        <w:trPr>
          <w:jc w:val="center"/>
        </w:trPr>
        <w:tc>
          <w:tcPr>
            <w:tcW w:w="1268" w:type="dxa"/>
            <w:vMerge/>
            <w:vAlign w:val="center"/>
          </w:tcPr>
          <w:p w14:paraId="28941E11" w14:textId="77777777" w:rsidR="00235C76" w:rsidRPr="00235C76" w:rsidRDefault="00235C76" w:rsidP="00235C76">
            <w:pPr>
              <w:jc w:val="center"/>
              <w:rPr>
                <w:rFonts w:cstheme="minorHAnsi"/>
                <w:sz w:val="22"/>
                <w:szCs w:val="22"/>
              </w:rPr>
            </w:pPr>
          </w:p>
        </w:tc>
        <w:tc>
          <w:tcPr>
            <w:tcW w:w="4393" w:type="dxa"/>
          </w:tcPr>
          <w:p w14:paraId="55523C21" w14:textId="770566AB" w:rsidR="00235C76" w:rsidRPr="00235C76" w:rsidRDefault="00235C76" w:rsidP="00FD385F">
            <w:pPr>
              <w:rPr>
                <w:rFonts w:cstheme="minorHAnsi"/>
                <w:sz w:val="22"/>
                <w:szCs w:val="22"/>
              </w:rPr>
            </w:pPr>
            <w:r w:rsidRPr="00235C76">
              <w:rPr>
                <w:rFonts w:cstheme="minorHAnsi"/>
                <w:sz w:val="22"/>
                <w:szCs w:val="22"/>
              </w:rPr>
              <w:t xml:space="preserve">describe the </w:t>
            </w:r>
            <w:r w:rsidR="00DE57CD">
              <w:rPr>
                <w:rFonts w:cstheme="minorHAnsi"/>
                <w:sz w:val="22"/>
                <w:szCs w:val="22"/>
              </w:rPr>
              <w:t>S</w:t>
            </w:r>
            <w:r w:rsidRPr="00235C76">
              <w:rPr>
                <w:rFonts w:cstheme="minorHAnsi"/>
                <w:sz w:val="22"/>
                <w:szCs w:val="22"/>
              </w:rPr>
              <w:t xml:space="preserve">un, Earth and </w:t>
            </w:r>
            <w:r w:rsidR="00DE57CD">
              <w:rPr>
                <w:rFonts w:cstheme="minorHAnsi"/>
                <w:sz w:val="22"/>
                <w:szCs w:val="22"/>
              </w:rPr>
              <w:t>M</w:t>
            </w:r>
            <w:r w:rsidRPr="00235C76">
              <w:rPr>
                <w:rFonts w:cstheme="minorHAnsi"/>
                <w:sz w:val="22"/>
                <w:szCs w:val="22"/>
              </w:rPr>
              <w:t>oon as approximately spherical bodies</w:t>
            </w:r>
          </w:p>
        </w:tc>
        <w:tc>
          <w:tcPr>
            <w:tcW w:w="2844" w:type="dxa"/>
            <w:vMerge/>
            <w:vAlign w:val="center"/>
          </w:tcPr>
          <w:p w14:paraId="4ED9A28B" w14:textId="77777777" w:rsidR="00235C76" w:rsidRPr="00235C76" w:rsidRDefault="00235C76" w:rsidP="00FD385F">
            <w:pPr>
              <w:jc w:val="center"/>
              <w:rPr>
                <w:rFonts w:cstheme="minorHAnsi"/>
                <w:sz w:val="22"/>
                <w:szCs w:val="22"/>
              </w:rPr>
            </w:pPr>
          </w:p>
        </w:tc>
      </w:tr>
      <w:tr w:rsidR="00235C76" w:rsidRPr="00256D10" w14:paraId="1F8493E5" w14:textId="77777777" w:rsidTr="00FA6421">
        <w:trPr>
          <w:jc w:val="center"/>
        </w:trPr>
        <w:tc>
          <w:tcPr>
            <w:tcW w:w="1268" w:type="dxa"/>
            <w:vMerge/>
            <w:vAlign w:val="center"/>
          </w:tcPr>
          <w:p w14:paraId="68456CB1" w14:textId="77777777" w:rsidR="00235C76" w:rsidRPr="00235C76" w:rsidRDefault="00235C76" w:rsidP="00235C76">
            <w:pPr>
              <w:jc w:val="center"/>
              <w:rPr>
                <w:rFonts w:cstheme="minorHAnsi"/>
                <w:sz w:val="22"/>
                <w:szCs w:val="22"/>
              </w:rPr>
            </w:pPr>
          </w:p>
        </w:tc>
        <w:tc>
          <w:tcPr>
            <w:tcW w:w="4393" w:type="dxa"/>
          </w:tcPr>
          <w:p w14:paraId="4A679FBC" w14:textId="77777777" w:rsidR="00235C76" w:rsidRPr="00235C76" w:rsidRDefault="00235C76" w:rsidP="00FD385F">
            <w:pPr>
              <w:rPr>
                <w:rFonts w:cstheme="minorHAnsi"/>
                <w:sz w:val="22"/>
                <w:szCs w:val="22"/>
              </w:rPr>
            </w:pPr>
            <w:r w:rsidRPr="00235C76">
              <w:rPr>
                <w:rFonts w:cstheme="minorHAnsi"/>
                <w:sz w:val="22"/>
                <w:szCs w:val="22"/>
              </w:rPr>
              <w:t>use the idea of the Earth's rotation to explain day and night and the apparent movement of the sun across the sky</w:t>
            </w:r>
          </w:p>
        </w:tc>
        <w:tc>
          <w:tcPr>
            <w:tcW w:w="2844" w:type="dxa"/>
            <w:vMerge/>
          </w:tcPr>
          <w:p w14:paraId="0467DC8C" w14:textId="77777777" w:rsidR="00235C76" w:rsidRPr="00235C76" w:rsidRDefault="00235C76" w:rsidP="00FD385F">
            <w:pPr>
              <w:rPr>
                <w:rFonts w:cstheme="minorHAnsi"/>
                <w:sz w:val="22"/>
                <w:szCs w:val="22"/>
              </w:rPr>
            </w:pPr>
          </w:p>
        </w:tc>
      </w:tr>
      <w:tr w:rsidR="00235C76" w:rsidRPr="00256D10" w14:paraId="01668F2E" w14:textId="77777777" w:rsidTr="00FA6421">
        <w:trPr>
          <w:jc w:val="center"/>
        </w:trPr>
        <w:tc>
          <w:tcPr>
            <w:tcW w:w="1268" w:type="dxa"/>
            <w:vMerge w:val="restart"/>
            <w:vAlign w:val="center"/>
          </w:tcPr>
          <w:p w14:paraId="3C2A7209" w14:textId="77777777" w:rsidR="00235C76" w:rsidRPr="00235C76" w:rsidRDefault="00235C76" w:rsidP="00235C76">
            <w:pPr>
              <w:jc w:val="center"/>
              <w:rPr>
                <w:rFonts w:cstheme="minorHAnsi"/>
                <w:b/>
                <w:bCs/>
                <w:sz w:val="22"/>
                <w:szCs w:val="22"/>
              </w:rPr>
            </w:pPr>
            <w:r w:rsidRPr="00235C76">
              <w:rPr>
                <w:rFonts w:cstheme="minorHAnsi"/>
                <w:b/>
                <w:bCs/>
                <w:sz w:val="22"/>
                <w:szCs w:val="22"/>
              </w:rPr>
              <w:t>Forces</w:t>
            </w:r>
          </w:p>
        </w:tc>
        <w:tc>
          <w:tcPr>
            <w:tcW w:w="4393" w:type="dxa"/>
          </w:tcPr>
          <w:p w14:paraId="4365A5CD" w14:textId="77777777" w:rsidR="00235C76" w:rsidRPr="00235C76" w:rsidRDefault="00235C76" w:rsidP="00FD385F">
            <w:pPr>
              <w:rPr>
                <w:rFonts w:cstheme="minorHAnsi"/>
                <w:sz w:val="22"/>
                <w:szCs w:val="22"/>
              </w:rPr>
            </w:pPr>
            <w:r w:rsidRPr="00235C76">
              <w:rPr>
                <w:rFonts w:cstheme="minorHAnsi"/>
                <w:sz w:val="22"/>
                <w:szCs w:val="22"/>
              </w:rPr>
              <w:t>explain that unsupported objects fall towards the Earth because of the force of gravity acting between the Earth and the falling object</w:t>
            </w:r>
          </w:p>
        </w:tc>
        <w:tc>
          <w:tcPr>
            <w:tcW w:w="2844" w:type="dxa"/>
            <w:vMerge w:val="restart"/>
            <w:vAlign w:val="center"/>
          </w:tcPr>
          <w:p w14:paraId="2D967DD8" w14:textId="77777777" w:rsidR="00235C76" w:rsidRPr="00235C76" w:rsidRDefault="00235C76" w:rsidP="00FD385F">
            <w:pPr>
              <w:jc w:val="center"/>
              <w:rPr>
                <w:rFonts w:cstheme="minorHAnsi"/>
                <w:sz w:val="22"/>
                <w:szCs w:val="22"/>
              </w:rPr>
            </w:pPr>
            <w:r w:rsidRPr="00235C76">
              <w:rPr>
                <w:rFonts w:cstheme="minorHAnsi"/>
                <w:sz w:val="22"/>
                <w:szCs w:val="22"/>
              </w:rPr>
              <w:t>A World of Bright Ideas</w:t>
            </w:r>
          </w:p>
        </w:tc>
      </w:tr>
      <w:tr w:rsidR="00235C76" w:rsidRPr="00256D10" w14:paraId="0710FE1D" w14:textId="77777777" w:rsidTr="00FA6421">
        <w:trPr>
          <w:jc w:val="center"/>
        </w:trPr>
        <w:tc>
          <w:tcPr>
            <w:tcW w:w="1268" w:type="dxa"/>
            <w:vMerge/>
            <w:vAlign w:val="center"/>
          </w:tcPr>
          <w:p w14:paraId="568F84AB" w14:textId="77777777" w:rsidR="00235C76" w:rsidRPr="00235C76" w:rsidRDefault="00235C76" w:rsidP="00235C76">
            <w:pPr>
              <w:jc w:val="center"/>
              <w:rPr>
                <w:rFonts w:cstheme="minorHAnsi"/>
                <w:sz w:val="22"/>
                <w:szCs w:val="22"/>
              </w:rPr>
            </w:pPr>
          </w:p>
        </w:tc>
        <w:tc>
          <w:tcPr>
            <w:tcW w:w="4393" w:type="dxa"/>
          </w:tcPr>
          <w:p w14:paraId="5AE16D5C" w14:textId="77777777" w:rsidR="00235C76" w:rsidRPr="00235C76" w:rsidRDefault="00235C76" w:rsidP="00FD385F">
            <w:pPr>
              <w:rPr>
                <w:rFonts w:cstheme="minorHAnsi"/>
                <w:sz w:val="22"/>
                <w:szCs w:val="22"/>
              </w:rPr>
            </w:pPr>
            <w:r w:rsidRPr="00235C76">
              <w:rPr>
                <w:rFonts w:cstheme="minorHAnsi"/>
                <w:sz w:val="22"/>
                <w:szCs w:val="22"/>
              </w:rPr>
              <w:t>identify the effects of air resistance, water resistance and friction, that act between moving surfaces</w:t>
            </w:r>
          </w:p>
        </w:tc>
        <w:tc>
          <w:tcPr>
            <w:tcW w:w="2844" w:type="dxa"/>
            <w:vMerge/>
          </w:tcPr>
          <w:p w14:paraId="152D548A" w14:textId="77777777" w:rsidR="00235C76" w:rsidRPr="00235C76" w:rsidRDefault="00235C76" w:rsidP="00FD385F">
            <w:pPr>
              <w:rPr>
                <w:rFonts w:cstheme="minorHAnsi"/>
                <w:sz w:val="22"/>
                <w:szCs w:val="22"/>
              </w:rPr>
            </w:pPr>
          </w:p>
        </w:tc>
      </w:tr>
      <w:tr w:rsidR="00235C76" w:rsidRPr="00256D10" w14:paraId="4A74A0B8" w14:textId="77777777" w:rsidTr="00FA6421">
        <w:trPr>
          <w:jc w:val="center"/>
        </w:trPr>
        <w:tc>
          <w:tcPr>
            <w:tcW w:w="1268" w:type="dxa"/>
            <w:vMerge/>
            <w:vAlign w:val="center"/>
          </w:tcPr>
          <w:p w14:paraId="31F1590E" w14:textId="77777777" w:rsidR="00235C76" w:rsidRPr="00235C76" w:rsidRDefault="00235C76" w:rsidP="00235C76">
            <w:pPr>
              <w:jc w:val="center"/>
              <w:rPr>
                <w:rFonts w:cstheme="minorHAnsi"/>
                <w:sz w:val="22"/>
                <w:szCs w:val="22"/>
              </w:rPr>
            </w:pPr>
          </w:p>
        </w:tc>
        <w:tc>
          <w:tcPr>
            <w:tcW w:w="4393" w:type="dxa"/>
          </w:tcPr>
          <w:p w14:paraId="12F2429C" w14:textId="77777777" w:rsidR="00235C76" w:rsidRPr="00235C76" w:rsidRDefault="00235C76" w:rsidP="00FD385F">
            <w:pPr>
              <w:rPr>
                <w:rFonts w:cstheme="minorHAnsi"/>
                <w:sz w:val="22"/>
                <w:szCs w:val="22"/>
              </w:rPr>
            </w:pPr>
            <w:r w:rsidRPr="00235C76">
              <w:rPr>
                <w:rFonts w:cstheme="minorHAnsi"/>
                <w:sz w:val="22"/>
                <w:szCs w:val="22"/>
              </w:rPr>
              <w:t>recognise some mechanisms including levers, pulleys and gears allow a smaller force to have a greater effect</w:t>
            </w:r>
          </w:p>
        </w:tc>
        <w:tc>
          <w:tcPr>
            <w:tcW w:w="2844" w:type="dxa"/>
            <w:vMerge/>
          </w:tcPr>
          <w:p w14:paraId="72F209F3" w14:textId="77777777" w:rsidR="00235C76" w:rsidRPr="00235C76" w:rsidRDefault="00235C76" w:rsidP="00FD385F">
            <w:pPr>
              <w:rPr>
                <w:rFonts w:cstheme="minorHAnsi"/>
                <w:sz w:val="22"/>
                <w:szCs w:val="22"/>
              </w:rPr>
            </w:pPr>
          </w:p>
        </w:tc>
      </w:tr>
    </w:tbl>
    <w:p w14:paraId="00FD9701" w14:textId="1B96AB1A" w:rsidR="00FA6421" w:rsidRDefault="00FA6421"/>
    <w:p w14:paraId="7E2EBE96" w14:textId="62528A65" w:rsidR="00FA6421" w:rsidRDefault="00FA6421"/>
    <w:p w14:paraId="318F002C" w14:textId="77777777" w:rsidR="00FA6421" w:rsidRDefault="00FA6421"/>
    <w:tbl>
      <w:tblPr>
        <w:tblStyle w:val="TableGrid"/>
        <w:tblW w:w="8505" w:type="dxa"/>
        <w:jc w:val="center"/>
        <w:tblLook w:val="04A0" w:firstRow="1" w:lastRow="0" w:firstColumn="1" w:lastColumn="0" w:noHBand="0" w:noVBand="1"/>
      </w:tblPr>
      <w:tblGrid>
        <w:gridCol w:w="1268"/>
        <w:gridCol w:w="4393"/>
        <w:gridCol w:w="2844"/>
      </w:tblGrid>
      <w:tr w:rsidR="00235C76" w:rsidRPr="00256D10" w14:paraId="7DEAB391" w14:textId="77777777" w:rsidTr="00FA6421">
        <w:trPr>
          <w:jc w:val="center"/>
        </w:trPr>
        <w:tc>
          <w:tcPr>
            <w:tcW w:w="1268" w:type="dxa"/>
            <w:vMerge w:val="restart"/>
            <w:vAlign w:val="center"/>
          </w:tcPr>
          <w:p w14:paraId="77468CFB" w14:textId="42D9C101" w:rsidR="00235C76" w:rsidRPr="00235C76" w:rsidRDefault="00235C76" w:rsidP="00235C76">
            <w:pPr>
              <w:jc w:val="center"/>
              <w:rPr>
                <w:rFonts w:cstheme="minorHAnsi"/>
                <w:b/>
                <w:bCs/>
                <w:sz w:val="22"/>
                <w:szCs w:val="22"/>
              </w:rPr>
            </w:pPr>
            <w:r w:rsidRPr="00235C76">
              <w:rPr>
                <w:rFonts w:cstheme="minorHAnsi"/>
                <w:b/>
                <w:bCs/>
                <w:sz w:val="22"/>
                <w:szCs w:val="22"/>
              </w:rPr>
              <w:lastRenderedPageBreak/>
              <w:t xml:space="preserve">Evolution and </w:t>
            </w:r>
            <w:r w:rsidR="00E271F8">
              <w:rPr>
                <w:rFonts w:cstheme="minorHAnsi"/>
                <w:b/>
                <w:bCs/>
                <w:sz w:val="22"/>
                <w:szCs w:val="22"/>
              </w:rPr>
              <w:t>I</w:t>
            </w:r>
            <w:r w:rsidRPr="00235C76">
              <w:rPr>
                <w:rFonts w:cstheme="minorHAnsi"/>
                <w:b/>
                <w:bCs/>
                <w:sz w:val="22"/>
                <w:szCs w:val="22"/>
              </w:rPr>
              <w:t>nheritance</w:t>
            </w:r>
          </w:p>
        </w:tc>
        <w:tc>
          <w:tcPr>
            <w:tcW w:w="4393" w:type="dxa"/>
          </w:tcPr>
          <w:p w14:paraId="689B66BA" w14:textId="325ED48A" w:rsidR="00235C76" w:rsidRPr="00235C76" w:rsidRDefault="00235C76" w:rsidP="00FD385F">
            <w:pPr>
              <w:rPr>
                <w:rFonts w:cstheme="minorHAnsi"/>
                <w:sz w:val="22"/>
                <w:szCs w:val="22"/>
              </w:rPr>
            </w:pPr>
            <w:r w:rsidRPr="00235C76">
              <w:rPr>
                <w:rFonts w:cstheme="minorHAnsi"/>
                <w:sz w:val="22"/>
                <w:szCs w:val="22"/>
              </w:rPr>
              <w:t xml:space="preserve">recognise that living things have changed </w:t>
            </w:r>
            <w:r w:rsidR="0089201C">
              <w:rPr>
                <w:rFonts w:cstheme="minorHAnsi"/>
                <w:sz w:val="22"/>
                <w:szCs w:val="22"/>
              </w:rPr>
              <w:t>over time</w:t>
            </w:r>
            <w:r w:rsidRPr="00235C76">
              <w:rPr>
                <w:rFonts w:cstheme="minorHAnsi"/>
                <w:sz w:val="22"/>
                <w:szCs w:val="22"/>
              </w:rPr>
              <w:t xml:space="preserve"> and that fossils provide information about living things that inhabited the Earth millions of years ago</w:t>
            </w:r>
          </w:p>
        </w:tc>
        <w:tc>
          <w:tcPr>
            <w:tcW w:w="2844" w:type="dxa"/>
            <w:vAlign w:val="center"/>
          </w:tcPr>
          <w:p w14:paraId="2CC0DCFD" w14:textId="77777777" w:rsidR="00235C76" w:rsidRPr="00235C76" w:rsidRDefault="00235C76" w:rsidP="00FD385F">
            <w:pPr>
              <w:jc w:val="center"/>
              <w:rPr>
                <w:rFonts w:cstheme="minorHAnsi"/>
                <w:sz w:val="22"/>
                <w:szCs w:val="22"/>
              </w:rPr>
            </w:pPr>
            <w:r w:rsidRPr="00235C76">
              <w:rPr>
                <w:rFonts w:cstheme="minorHAnsi"/>
                <w:sz w:val="22"/>
                <w:szCs w:val="22"/>
              </w:rPr>
              <w:t xml:space="preserve">Rocky the </w:t>
            </w:r>
            <w:proofErr w:type="spellStart"/>
            <w:r w:rsidRPr="00235C76">
              <w:rPr>
                <w:rFonts w:cstheme="minorHAnsi"/>
                <w:sz w:val="22"/>
                <w:szCs w:val="22"/>
              </w:rPr>
              <w:t>Findosaur</w:t>
            </w:r>
            <w:proofErr w:type="spellEnd"/>
            <w:r w:rsidRPr="00235C76">
              <w:rPr>
                <w:rFonts w:cstheme="minorHAnsi"/>
                <w:sz w:val="22"/>
                <w:szCs w:val="22"/>
              </w:rPr>
              <w:t xml:space="preserve"> (LKS2)</w:t>
            </w:r>
          </w:p>
        </w:tc>
      </w:tr>
      <w:tr w:rsidR="00235C76" w:rsidRPr="00256D10" w14:paraId="71F55C28" w14:textId="77777777" w:rsidTr="00FA6421">
        <w:trPr>
          <w:jc w:val="center"/>
        </w:trPr>
        <w:tc>
          <w:tcPr>
            <w:tcW w:w="1268" w:type="dxa"/>
            <w:vMerge/>
            <w:vAlign w:val="center"/>
          </w:tcPr>
          <w:p w14:paraId="2FF7C3D4" w14:textId="77777777" w:rsidR="00235C76" w:rsidRPr="00235C76" w:rsidRDefault="00235C76" w:rsidP="00235C76">
            <w:pPr>
              <w:jc w:val="center"/>
              <w:rPr>
                <w:rFonts w:cstheme="minorHAnsi"/>
                <w:sz w:val="22"/>
                <w:szCs w:val="22"/>
              </w:rPr>
            </w:pPr>
          </w:p>
        </w:tc>
        <w:tc>
          <w:tcPr>
            <w:tcW w:w="4393" w:type="dxa"/>
          </w:tcPr>
          <w:p w14:paraId="4F20631F" w14:textId="4F85485D" w:rsidR="00235C76" w:rsidRPr="00235C76" w:rsidRDefault="00235C76" w:rsidP="00FD385F">
            <w:pPr>
              <w:rPr>
                <w:rFonts w:cstheme="minorHAnsi"/>
                <w:sz w:val="22"/>
                <w:szCs w:val="22"/>
              </w:rPr>
            </w:pPr>
            <w:r w:rsidRPr="00235C76">
              <w:rPr>
                <w:rFonts w:cstheme="minorHAnsi"/>
                <w:sz w:val="22"/>
                <w:szCs w:val="22"/>
              </w:rPr>
              <w:t>recognise that living things</w:t>
            </w:r>
            <w:r w:rsidR="00A311E2">
              <w:rPr>
                <w:rFonts w:cstheme="minorHAnsi"/>
                <w:sz w:val="22"/>
                <w:szCs w:val="22"/>
              </w:rPr>
              <w:t xml:space="preserve"> </w:t>
            </w:r>
            <w:r w:rsidRPr="00235C76">
              <w:rPr>
                <w:rFonts w:cstheme="minorHAnsi"/>
                <w:sz w:val="22"/>
                <w:szCs w:val="22"/>
              </w:rPr>
              <w:t>produce offspring of the same kind, but normally offspring vary and are not identical to their parents</w:t>
            </w:r>
          </w:p>
        </w:tc>
        <w:tc>
          <w:tcPr>
            <w:tcW w:w="2844" w:type="dxa"/>
            <w:vMerge w:val="restart"/>
            <w:vAlign w:val="center"/>
          </w:tcPr>
          <w:p w14:paraId="28878490" w14:textId="77777777" w:rsidR="00235C76" w:rsidRPr="00235C76" w:rsidRDefault="00235C76" w:rsidP="00FD385F">
            <w:pPr>
              <w:jc w:val="center"/>
              <w:rPr>
                <w:rFonts w:cstheme="minorHAnsi"/>
                <w:sz w:val="22"/>
                <w:szCs w:val="22"/>
              </w:rPr>
            </w:pPr>
            <w:r w:rsidRPr="00235C76">
              <w:rPr>
                <w:rFonts w:cstheme="minorHAnsi"/>
                <w:sz w:val="22"/>
                <w:szCs w:val="22"/>
              </w:rPr>
              <w:t>‘I Have a Dream…’</w:t>
            </w:r>
          </w:p>
        </w:tc>
      </w:tr>
      <w:tr w:rsidR="00235C76" w:rsidRPr="00256D10" w14:paraId="2ED387AC" w14:textId="77777777" w:rsidTr="00FA6421">
        <w:trPr>
          <w:jc w:val="center"/>
        </w:trPr>
        <w:tc>
          <w:tcPr>
            <w:tcW w:w="1268" w:type="dxa"/>
            <w:vMerge/>
            <w:vAlign w:val="center"/>
          </w:tcPr>
          <w:p w14:paraId="6CDD4E2F" w14:textId="77777777" w:rsidR="00235C76" w:rsidRPr="00235C76" w:rsidRDefault="00235C76" w:rsidP="00235C76">
            <w:pPr>
              <w:jc w:val="center"/>
              <w:rPr>
                <w:rFonts w:cstheme="minorHAnsi"/>
                <w:sz w:val="22"/>
                <w:szCs w:val="22"/>
              </w:rPr>
            </w:pPr>
          </w:p>
        </w:tc>
        <w:tc>
          <w:tcPr>
            <w:tcW w:w="4393" w:type="dxa"/>
          </w:tcPr>
          <w:p w14:paraId="010D5165" w14:textId="77777777" w:rsidR="00235C76" w:rsidRPr="00235C76" w:rsidRDefault="00235C76" w:rsidP="00FD385F">
            <w:pPr>
              <w:pStyle w:val="Default"/>
              <w:rPr>
                <w:rFonts w:asciiTheme="minorHAnsi" w:hAnsiTheme="minorHAnsi" w:cstheme="minorHAnsi"/>
                <w:sz w:val="22"/>
                <w:szCs w:val="22"/>
                <w:highlight w:val="yellow"/>
              </w:rPr>
            </w:pPr>
            <w:r w:rsidRPr="00235C76">
              <w:rPr>
                <w:rFonts w:asciiTheme="minorHAnsi" w:hAnsiTheme="minorHAnsi" w:cstheme="minorHAnsi"/>
                <w:sz w:val="22"/>
                <w:szCs w:val="22"/>
              </w:rPr>
              <w:t>identify how animals and plants are adapted to suit their environment in different ways and that adaptation may lead to evolution</w:t>
            </w:r>
          </w:p>
        </w:tc>
        <w:tc>
          <w:tcPr>
            <w:tcW w:w="2844" w:type="dxa"/>
            <w:vMerge/>
          </w:tcPr>
          <w:p w14:paraId="76F84DF4" w14:textId="77777777" w:rsidR="00235C76" w:rsidRPr="00235C76" w:rsidRDefault="00235C76" w:rsidP="00FD385F">
            <w:pPr>
              <w:rPr>
                <w:rFonts w:cstheme="minorHAnsi"/>
                <w:sz w:val="22"/>
                <w:szCs w:val="22"/>
                <w:highlight w:val="yellow"/>
              </w:rPr>
            </w:pPr>
          </w:p>
        </w:tc>
      </w:tr>
      <w:tr w:rsidR="00235C76" w:rsidRPr="00256D10" w14:paraId="1A2D9992" w14:textId="77777777" w:rsidTr="00FA6421">
        <w:trPr>
          <w:jc w:val="center"/>
        </w:trPr>
        <w:tc>
          <w:tcPr>
            <w:tcW w:w="1268" w:type="dxa"/>
            <w:vMerge w:val="restart"/>
            <w:vAlign w:val="center"/>
          </w:tcPr>
          <w:p w14:paraId="0408A46F" w14:textId="77777777" w:rsidR="00235C76" w:rsidRPr="00235C76" w:rsidRDefault="00235C76" w:rsidP="00235C76">
            <w:pPr>
              <w:jc w:val="center"/>
              <w:rPr>
                <w:rFonts w:cstheme="minorHAnsi"/>
                <w:b/>
                <w:bCs/>
                <w:sz w:val="22"/>
                <w:szCs w:val="22"/>
              </w:rPr>
            </w:pPr>
            <w:r w:rsidRPr="00235C76">
              <w:rPr>
                <w:rFonts w:cstheme="minorHAnsi"/>
                <w:b/>
                <w:bCs/>
                <w:sz w:val="22"/>
                <w:szCs w:val="22"/>
              </w:rPr>
              <w:t>Light</w:t>
            </w:r>
          </w:p>
        </w:tc>
        <w:tc>
          <w:tcPr>
            <w:tcW w:w="4393" w:type="dxa"/>
          </w:tcPr>
          <w:p w14:paraId="5A98ECB9" w14:textId="77777777" w:rsidR="00235C76" w:rsidRPr="00235C76" w:rsidRDefault="00235C76" w:rsidP="00FD385F">
            <w:pPr>
              <w:rPr>
                <w:rFonts w:cstheme="minorHAnsi"/>
                <w:sz w:val="22"/>
                <w:szCs w:val="22"/>
              </w:rPr>
            </w:pPr>
            <w:r w:rsidRPr="00235C76">
              <w:rPr>
                <w:rFonts w:cstheme="minorHAnsi"/>
                <w:sz w:val="22"/>
                <w:szCs w:val="22"/>
              </w:rPr>
              <w:t>recognise that light appears to travel in straight lines</w:t>
            </w:r>
          </w:p>
        </w:tc>
        <w:tc>
          <w:tcPr>
            <w:tcW w:w="2844" w:type="dxa"/>
            <w:vMerge w:val="restart"/>
            <w:vAlign w:val="center"/>
          </w:tcPr>
          <w:p w14:paraId="55BF60D6" w14:textId="77777777" w:rsidR="00235C76" w:rsidRDefault="00235C76" w:rsidP="00FD385F">
            <w:pPr>
              <w:jc w:val="center"/>
              <w:rPr>
                <w:rFonts w:cstheme="minorHAnsi"/>
                <w:sz w:val="22"/>
                <w:szCs w:val="22"/>
              </w:rPr>
            </w:pPr>
            <w:r w:rsidRPr="00235C76">
              <w:rPr>
                <w:rFonts w:cstheme="minorHAnsi"/>
                <w:sz w:val="22"/>
                <w:szCs w:val="22"/>
              </w:rPr>
              <w:t>Wars of the World</w:t>
            </w:r>
          </w:p>
          <w:p w14:paraId="37BE4A1A" w14:textId="32CA2E7B" w:rsidR="00BB278E" w:rsidRPr="00235C76" w:rsidRDefault="00BB278E" w:rsidP="00FD385F">
            <w:pPr>
              <w:jc w:val="center"/>
              <w:rPr>
                <w:rFonts w:cstheme="minorHAnsi"/>
                <w:sz w:val="22"/>
                <w:szCs w:val="22"/>
              </w:rPr>
            </w:pPr>
            <w:r>
              <w:rPr>
                <w:rFonts w:cstheme="minorHAnsi"/>
                <w:sz w:val="22"/>
                <w:szCs w:val="22"/>
              </w:rPr>
              <w:t>Clash of the Titans</w:t>
            </w:r>
          </w:p>
        </w:tc>
      </w:tr>
      <w:tr w:rsidR="00235C76" w:rsidRPr="00256D10" w14:paraId="5662B35D" w14:textId="77777777" w:rsidTr="00FA6421">
        <w:trPr>
          <w:jc w:val="center"/>
        </w:trPr>
        <w:tc>
          <w:tcPr>
            <w:tcW w:w="1268" w:type="dxa"/>
            <w:vMerge/>
            <w:vAlign w:val="center"/>
          </w:tcPr>
          <w:p w14:paraId="62692C83" w14:textId="77777777" w:rsidR="00235C76" w:rsidRPr="00235C76" w:rsidRDefault="00235C76" w:rsidP="00235C76">
            <w:pPr>
              <w:jc w:val="center"/>
              <w:rPr>
                <w:rFonts w:cstheme="minorHAnsi"/>
                <w:sz w:val="22"/>
                <w:szCs w:val="22"/>
              </w:rPr>
            </w:pPr>
          </w:p>
        </w:tc>
        <w:tc>
          <w:tcPr>
            <w:tcW w:w="4393" w:type="dxa"/>
          </w:tcPr>
          <w:p w14:paraId="77DD7973" w14:textId="77777777" w:rsidR="00235C76" w:rsidRPr="00235C76" w:rsidRDefault="00235C76" w:rsidP="00FD385F">
            <w:pPr>
              <w:rPr>
                <w:rFonts w:cstheme="minorHAnsi"/>
                <w:sz w:val="22"/>
                <w:szCs w:val="22"/>
              </w:rPr>
            </w:pPr>
            <w:r w:rsidRPr="00235C76">
              <w:rPr>
                <w:rFonts w:cstheme="minorHAnsi"/>
                <w:sz w:val="22"/>
                <w:szCs w:val="22"/>
              </w:rPr>
              <w:t>use the idea that light travels in straight lines to explain that objects are seen because they give out or reflect light into the eye</w:t>
            </w:r>
          </w:p>
        </w:tc>
        <w:tc>
          <w:tcPr>
            <w:tcW w:w="2844" w:type="dxa"/>
            <w:vMerge/>
          </w:tcPr>
          <w:p w14:paraId="06892525" w14:textId="77777777" w:rsidR="00235C76" w:rsidRPr="00235C76" w:rsidRDefault="00235C76" w:rsidP="00FD385F">
            <w:pPr>
              <w:rPr>
                <w:rFonts w:cstheme="minorHAnsi"/>
                <w:sz w:val="22"/>
                <w:szCs w:val="22"/>
              </w:rPr>
            </w:pPr>
          </w:p>
        </w:tc>
      </w:tr>
      <w:tr w:rsidR="00235C76" w:rsidRPr="00256D10" w14:paraId="07742D88" w14:textId="77777777" w:rsidTr="00FA6421">
        <w:trPr>
          <w:jc w:val="center"/>
        </w:trPr>
        <w:tc>
          <w:tcPr>
            <w:tcW w:w="1268" w:type="dxa"/>
            <w:vMerge/>
            <w:vAlign w:val="center"/>
          </w:tcPr>
          <w:p w14:paraId="2387D619" w14:textId="77777777" w:rsidR="00235C76" w:rsidRPr="00235C76" w:rsidRDefault="00235C76" w:rsidP="00235C76">
            <w:pPr>
              <w:jc w:val="center"/>
              <w:rPr>
                <w:rFonts w:cstheme="minorHAnsi"/>
                <w:sz w:val="22"/>
                <w:szCs w:val="22"/>
              </w:rPr>
            </w:pPr>
          </w:p>
        </w:tc>
        <w:tc>
          <w:tcPr>
            <w:tcW w:w="4393" w:type="dxa"/>
          </w:tcPr>
          <w:p w14:paraId="2D2D325C" w14:textId="21ACB194" w:rsidR="00235C76" w:rsidRPr="00235C76" w:rsidRDefault="00235C76" w:rsidP="00FD385F">
            <w:pPr>
              <w:rPr>
                <w:rFonts w:cstheme="minorHAnsi"/>
                <w:sz w:val="22"/>
                <w:szCs w:val="22"/>
              </w:rPr>
            </w:pPr>
            <w:r w:rsidRPr="00235C76">
              <w:rPr>
                <w:rFonts w:cstheme="minorHAnsi"/>
                <w:sz w:val="22"/>
                <w:szCs w:val="22"/>
              </w:rPr>
              <w:t xml:space="preserve">explain that we see things because light travels from light sources to our eyes </w:t>
            </w:r>
            <w:r w:rsidR="006023AC">
              <w:rPr>
                <w:rFonts w:cstheme="minorHAnsi"/>
                <w:sz w:val="22"/>
                <w:szCs w:val="22"/>
              </w:rPr>
              <w:t>or</w:t>
            </w:r>
            <w:r w:rsidRPr="00235C76">
              <w:rPr>
                <w:rFonts w:cstheme="minorHAnsi"/>
                <w:sz w:val="22"/>
                <w:szCs w:val="22"/>
              </w:rPr>
              <w:t xml:space="preserve"> from light sources to objects and then to our eyes</w:t>
            </w:r>
          </w:p>
        </w:tc>
        <w:tc>
          <w:tcPr>
            <w:tcW w:w="2844" w:type="dxa"/>
            <w:vMerge/>
          </w:tcPr>
          <w:p w14:paraId="39F1AC85" w14:textId="77777777" w:rsidR="00235C76" w:rsidRPr="00235C76" w:rsidRDefault="00235C76" w:rsidP="00FD385F">
            <w:pPr>
              <w:rPr>
                <w:rFonts w:cstheme="minorHAnsi"/>
                <w:sz w:val="22"/>
                <w:szCs w:val="22"/>
              </w:rPr>
            </w:pPr>
          </w:p>
        </w:tc>
      </w:tr>
      <w:tr w:rsidR="00235C76" w:rsidRPr="00256D10" w14:paraId="04EDF9EC" w14:textId="77777777" w:rsidTr="00FA6421">
        <w:trPr>
          <w:jc w:val="center"/>
        </w:trPr>
        <w:tc>
          <w:tcPr>
            <w:tcW w:w="1268" w:type="dxa"/>
            <w:vMerge/>
            <w:vAlign w:val="center"/>
          </w:tcPr>
          <w:p w14:paraId="0F036B43" w14:textId="77777777" w:rsidR="00235C76" w:rsidRPr="00235C76" w:rsidRDefault="00235C76" w:rsidP="00235C76">
            <w:pPr>
              <w:jc w:val="center"/>
              <w:rPr>
                <w:rFonts w:cstheme="minorHAnsi"/>
                <w:sz w:val="22"/>
                <w:szCs w:val="22"/>
              </w:rPr>
            </w:pPr>
          </w:p>
        </w:tc>
        <w:tc>
          <w:tcPr>
            <w:tcW w:w="4393" w:type="dxa"/>
          </w:tcPr>
          <w:p w14:paraId="1136AD4E" w14:textId="77777777" w:rsidR="00235C76" w:rsidRPr="00235C76" w:rsidRDefault="00235C76" w:rsidP="00FD385F">
            <w:pPr>
              <w:rPr>
                <w:rFonts w:cstheme="minorHAnsi"/>
                <w:sz w:val="22"/>
                <w:szCs w:val="22"/>
              </w:rPr>
            </w:pPr>
            <w:r w:rsidRPr="00235C76">
              <w:rPr>
                <w:rFonts w:cstheme="minorHAnsi"/>
                <w:sz w:val="22"/>
                <w:szCs w:val="22"/>
              </w:rPr>
              <w:t>use the idea that light travels in straight lines to explain why shadows have the same shape as the objects that cast them</w:t>
            </w:r>
          </w:p>
        </w:tc>
        <w:tc>
          <w:tcPr>
            <w:tcW w:w="2844" w:type="dxa"/>
            <w:vMerge/>
          </w:tcPr>
          <w:p w14:paraId="79A33325" w14:textId="77777777" w:rsidR="00235C76" w:rsidRPr="00235C76" w:rsidRDefault="00235C76" w:rsidP="00FD385F">
            <w:pPr>
              <w:rPr>
                <w:rFonts w:cstheme="minorHAnsi"/>
                <w:sz w:val="22"/>
                <w:szCs w:val="22"/>
              </w:rPr>
            </w:pPr>
          </w:p>
        </w:tc>
      </w:tr>
      <w:tr w:rsidR="00235C76" w:rsidRPr="00256D10" w14:paraId="07489AEB" w14:textId="77777777" w:rsidTr="00FA6421">
        <w:trPr>
          <w:jc w:val="center"/>
        </w:trPr>
        <w:tc>
          <w:tcPr>
            <w:tcW w:w="1268" w:type="dxa"/>
            <w:vMerge w:val="restart"/>
            <w:vAlign w:val="center"/>
          </w:tcPr>
          <w:p w14:paraId="3899805E" w14:textId="77777777" w:rsidR="00235C76" w:rsidRPr="00235C76" w:rsidRDefault="00235C76" w:rsidP="00235C76">
            <w:pPr>
              <w:jc w:val="center"/>
              <w:rPr>
                <w:rFonts w:cstheme="minorHAnsi"/>
                <w:b/>
                <w:bCs/>
                <w:sz w:val="22"/>
                <w:szCs w:val="22"/>
              </w:rPr>
            </w:pPr>
            <w:r w:rsidRPr="00235C76">
              <w:rPr>
                <w:rFonts w:cstheme="minorHAnsi"/>
                <w:b/>
                <w:bCs/>
                <w:sz w:val="22"/>
                <w:szCs w:val="22"/>
              </w:rPr>
              <w:t>Electricity</w:t>
            </w:r>
          </w:p>
        </w:tc>
        <w:tc>
          <w:tcPr>
            <w:tcW w:w="4393" w:type="dxa"/>
          </w:tcPr>
          <w:p w14:paraId="73DE6160" w14:textId="4EEB72ED" w:rsidR="00235C76" w:rsidRPr="00235C76" w:rsidRDefault="00235C76" w:rsidP="00FD385F">
            <w:pPr>
              <w:autoSpaceDE w:val="0"/>
              <w:autoSpaceDN w:val="0"/>
              <w:adjustRightInd w:val="0"/>
              <w:rPr>
                <w:rFonts w:cstheme="minorHAnsi"/>
                <w:sz w:val="22"/>
                <w:szCs w:val="22"/>
              </w:rPr>
            </w:pPr>
            <w:r w:rsidRPr="00235C76">
              <w:rPr>
                <w:rFonts w:cstheme="minorHAnsi"/>
                <w:sz w:val="22"/>
                <w:szCs w:val="22"/>
              </w:rPr>
              <w:t>associate the brightness of a l</w:t>
            </w:r>
            <w:r w:rsidR="008C324D">
              <w:rPr>
                <w:rFonts w:cstheme="minorHAnsi"/>
                <w:sz w:val="22"/>
                <w:szCs w:val="22"/>
              </w:rPr>
              <w:t>a</w:t>
            </w:r>
            <w:r w:rsidRPr="00235C76">
              <w:rPr>
                <w:rFonts w:cstheme="minorHAnsi"/>
                <w:sz w:val="22"/>
                <w:szCs w:val="22"/>
              </w:rPr>
              <w:t xml:space="preserve">mp </w:t>
            </w:r>
            <w:r w:rsidR="0056652E">
              <w:rPr>
                <w:rFonts w:cstheme="minorHAnsi"/>
                <w:sz w:val="22"/>
                <w:szCs w:val="22"/>
              </w:rPr>
              <w:t>or</w:t>
            </w:r>
            <w:r w:rsidRPr="00235C76">
              <w:rPr>
                <w:rFonts w:cstheme="minorHAnsi"/>
                <w:sz w:val="22"/>
                <w:szCs w:val="22"/>
              </w:rPr>
              <w:t xml:space="preserve"> the volume of a buzzer with the number and voltage of cells used in the circuit</w:t>
            </w:r>
          </w:p>
        </w:tc>
        <w:tc>
          <w:tcPr>
            <w:tcW w:w="2844" w:type="dxa"/>
            <w:vMerge w:val="restart"/>
            <w:vAlign w:val="center"/>
          </w:tcPr>
          <w:p w14:paraId="57855922" w14:textId="77777777" w:rsidR="00235C76" w:rsidRDefault="00235C76" w:rsidP="00FD385F">
            <w:pPr>
              <w:jc w:val="center"/>
              <w:rPr>
                <w:rFonts w:cstheme="minorHAnsi"/>
                <w:sz w:val="22"/>
                <w:szCs w:val="22"/>
              </w:rPr>
            </w:pPr>
            <w:r w:rsidRPr="00235C76">
              <w:rPr>
                <w:rFonts w:cstheme="minorHAnsi"/>
                <w:sz w:val="22"/>
                <w:szCs w:val="22"/>
              </w:rPr>
              <w:t>Full of Beans</w:t>
            </w:r>
          </w:p>
          <w:p w14:paraId="354A87CD" w14:textId="7E210A1F" w:rsidR="00231561" w:rsidRPr="00235C76" w:rsidRDefault="00231561" w:rsidP="00FD385F">
            <w:pPr>
              <w:jc w:val="center"/>
              <w:rPr>
                <w:rFonts w:cstheme="minorHAnsi"/>
                <w:sz w:val="22"/>
                <w:szCs w:val="22"/>
              </w:rPr>
            </w:pPr>
            <w:r>
              <w:rPr>
                <w:rFonts w:cstheme="minorHAnsi"/>
                <w:sz w:val="22"/>
                <w:szCs w:val="22"/>
              </w:rPr>
              <w:t>Too Hot to Handle</w:t>
            </w:r>
          </w:p>
        </w:tc>
      </w:tr>
      <w:tr w:rsidR="00235C76" w:rsidRPr="00256D10" w14:paraId="47CD0134" w14:textId="77777777" w:rsidTr="00FA6421">
        <w:trPr>
          <w:jc w:val="center"/>
        </w:trPr>
        <w:tc>
          <w:tcPr>
            <w:tcW w:w="1268" w:type="dxa"/>
            <w:vMerge/>
          </w:tcPr>
          <w:p w14:paraId="076BDBE0" w14:textId="77777777" w:rsidR="00235C76" w:rsidRPr="00256D10" w:rsidRDefault="00235C76" w:rsidP="00FD385F">
            <w:pPr>
              <w:rPr>
                <w:rFonts w:asciiTheme="majorHAnsi" w:hAnsiTheme="majorHAnsi" w:cstheme="majorHAnsi"/>
                <w:sz w:val="23"/>
                <w:szCs w:val="23"/>
              </w:rPr>
            </w:pPr>
          </w:p>
        </w:tc>
        <w:tc>
          <w:tcPr>
            <w:tcW w:w="4393" w:type="dxa"/>
          </w:tcPr>
          <w:p w14:paraId="4FDEE42F" w14:textId="7F44FDAC" w:rsidR="00235C76" w:rsidRPr="00235C76" w:rsidRDefault="00235C76" w:rsidP="00FD385F">
            <w:pPr>
              <w:autoSpaceDE w:val="0"/>
              <w:autoSpaceDN w:val="0"/>
              <w:adjustRightInd w:val="0"/>
              <w:rPr>
                <w:rFonts w:cstheme="minorHAnsi"/>
                <w:sz w:val="22"/>
                <w:szCs w:val="22"/>
              </w:rPr>
            </w:pPr>
            <w:r w:rsidRPr="00235C76">
              <w:rPr>
                <w:rFonts w:cstheme="minorHAnsi"/>
                <w:sz w:val="22"/>
                <w:szCs w:val="22"/>
              </w:rPr>
              <w:t xml:space="preserve">compare and give reasons for variations in how components function, including the brightness of bulbs, the loudness of </w:t>
            </w:r>
            <w:r w:rsidR="00A66436">
              <w:rPr>
                <w:rFonts w:cstheme="minorHAnsi"/>
                <w:sz w:val="22"/>
                <w:szCs w:val="22"/>
              </w:rPr>
              <w:t>buzzers</w:t>
            </w:r>
            <w:r w:rsidRPr="00235C76">
              <w:rPr>
                <w:rFonts w:cstheme="minorHAnsi"/>
                <w:sz w:val="22"/>
                <w:szCs w:val="22"/>
              </w:rPr>
              <w:t xml:space="preserve"> and the on</w:t>
            </w:r>
            <w:r w:rsidR="00A66436">
              <w:rPr>
                <w:rFonts w:cstheme="minorHAnsi"/>
                <w:sz w:val="22"/>
                <w:szCs w:val="22"/>
              </w:rPr>
              <w:t xml:space="preserve"> </w:t>
            </w:r>
            <w:r w:rsidRPr="00235C76">
              <w:rPr>
                <w:rFonts w:cstheme="minorHAnsi"/>
                <w:sz w:val="22"/>
                <w:szCs w:val="22"/>
              </w:rPr>
              <w:t>/ off position of switches</w:t>
            </w:r>
          </w:p>
        </w:tc>
        <w:tc>
          <w:tcPr>
            <w:tcW w:w="2844" w:type="dxa"/>
            <w:vMerge/>
          </w:tcPr>
          <w:p w14:paraId="34E4C7AD" w14:textId="77777777" w:rsidR="00235C76" w:rsidRPr="00256D10" w:rsidRDefault="00235C76" w:rsidP="00FD385F">
            <w:pPr>
              <w:rPr>
                <w:rFonts w:asciiTheme="majorHAnsi" w:hAnsiTheme="majorHAnsi" w:cstheme="majorHAnsi"/>
                <w:sz w:val="23"/>
                <w:szCs w:val="23"/>
              </w:rPr>
            </w:pPr>
          </w:p>
        </w:tc>
      </w:tr>
      <w:tr w:rsidR="00235C76" w:rsidRPr="00256D10" w14:paraId="1CA47A35" w14:textId="77777777" w:rsidTr="00FA6421">
        <w:trPr>
          <w:jc w:val="center"/>
        </w:trPr>
        <w:tc>
          <w:tcPr>
            <w:tcW w:w="1268" w:type="dxa"/>
            <w:vMerge/>
          </w:tcPr>
          <w:p w14:paraId="1EB3FB10" w14:textId="77777777" w:rsidR="00235C76" w:rsidRPr="00256D10" w:rsidRDefault="00235C76" w:rsidP="00FD385F">
            <w:pPr>
              <w:rPr>
                <w:rFonts w:asciiTheme="majorHAnsi" w:hAnsiTheme="majorHAnsi" w:cstheme="majorHAnsi"/>
                <w:sz w:val="23"/>
                <w:szCs w:val="23"/>
              </w:rPr>
            </w:pPr>
          </w:p>
        </w:tc>
        <w:tc>
          <w:tcPr>
            <w:tcW w:w="4393" w:type="dxa"/>
          </w:tcPr>
          <w:p w14:paraId="79B3601D" w14:textId="795A9AB6" w:rsidR="00235C76" w:rsidRPr="00235C76" w:rsidRDefault="00235C76" w:rsidP="00FD385F">
            <w:pPr>
              <w:autoSpaceDE w:val="0"/>
              <w:autoSpaceDN w:val="0"/>
              <w:adjustRightInd w:val="0"/>
              <w:rPr>
                <w:rFonts w:cstheme="minorHAnsi"/>
                <w:sz w:val="22"/>
                <w:szCs w:val="22"/>
              </w:rPr>
            </w:pPr>
            <w:r w:rsidRPr="00235C76">
              <w:rPr>
                <w:rFonts w:cstheme="minorHAnsi"/>
                <w:sz w:val="22"/>
                <w:szCs w:val="22"/>
              </w:rPr>
              <w:t>use recognise</w:t>
            </w:r>
            <w:r w:rsidR="00661F8C">
              <w:rPr>
                <w:rFonts w:cstheme="minorHAnsi"/>
                <w:sz w:val="22"/>
                <w:szCs w:val="22"/>
              </w:rPr>
              <w:t>d</w:t>
            </w:r>
            <w:r w:rsidRPr="00235C76">
              <w:rPr>
                <w:rFonts w:cstheme="minorHAnsi"/>
                <w:sz w:val="22"/>
                <w:szCs w:val="22"/>
              </w:rPr>
              <w:t xml:space="preserve"> symbols when representing a simple circuit in a diagram</w:t>
            </w:r>
          </w:p>
        </w:tc>
        <w:tc>
          <w:tcPr>
            <w:tcW w:w="2844" w:type="dxa"/>
            <w:vMerge/>
          </w:tcPr>
          <w:p w14:paraId="717B276D" w14:textId="77777777" w:rsidR="00235C76" w:rsidRPr="00256D10" w:rsidRDefault="00235C76" w:rsidP="00FD385F">
            <w:pPr>
              <w:rPr>
                <w:rFonts w:asciiTheme="majorHAnsi" w:hAnsiTheme="majorHAnsi" w:cstheme="majorHAnsi"/>
                <w:sz w:val="23"/>
                <w:szCs w:val="23"/>
              </w:rPr>
            </w:pPr>
          </w:p>
        </w:tc>
      </w:tr>
    </w:tbl>
    <w:p w14:paraId="5A0EA8EC" w14:textId="7F734D22" w:rsidR="00DF48E1" w:rsidRDefault="00DF48E1" w:rsidP="00DF48E1">
      <w:pPr>
        <w:jc w:val="center"/>
        <w:rPr>
          <w:rFonts w:asciiTheme="minorHAnsi" w:hAnsiTheme="minorHAnsi" w:cstheme="minorHAnsi"/>
          <w:b/>
          <w:bCs/>
          <w:sz w:val="32"/>
          <w:szCs w:val="32"/>
        </w:rPr>
      </w:pPr>
    </w:p>
    <w:sectPr w:rsidR="00DF48E1" w:rsidSect="00996752">
      <w:headerReference w:type="default" r:id="rId9"/>
      <w:pgSz w:w="11900" w:h="16840"/>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9E1D" w14:textId="77777777" w:rsidR="00996752" w:rsidRDefault="00996752" w:rsidP="00DF48E1">
      <w:r>
        <w:separator/>
      </w:r>
    </w:p>
  </w:endnote>
  <w:endnote w:type="continuationSeparator" w:id="0">
    <w:p w14:paraId="3DF6F566" w14:textId="77777777" w:rsidR="00996752" w:rsidRDefault="00996752" w:rsidP="00DF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1904" w14:textId="77777777" w:rsidR="00996752" w:rsidRDefault="00996752" w:rsidP="00DF48E1">
      <w:r>
        <w:separator/>
      </w:r>
    </w:p>
  </w:footnote>
  <w:footnote w:type="continuationSeparator" w:id="0">
    <w:p w14:paraId="1118F219" w14:textId="77777777" w:rsidR="00996752" w:rsidRDefault="00996752" w:rsidP="00DF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19DB" w14:textId="45EC19CD" w:rsidR="00DF48E1" w:rsidRDefault="00DF48E1">
    <w:pPr>
      <w:pStyle w:val="Header"/>
    </w:pPr>
    <w:r>
      <w:rPr>
        <w:noProof/>
      </w:rPr>
      <w:drawing>
        <wp:anchor distT="0" distB="0" distL="114300" distR="114300" simplePos="0" relativeHeight="251658240" behindDoc="1" locked="0" layoutInCell="1" allowOverlap="1" wp14:anchorId="0DA6AD6A" wp14:editId="52751E6C">
          <wp:simplePos x="0" y="0"/>
          <wp:positionH relativeFrom="column">
            <wp:posOffset>-918210</wp:posOffset>
          </wp:positionH>
          <wp:positionV relativeFrom="paragraph">
            <wp:posOffset>-445135</wp:posOffset>
          </wp:positionV>
          <wp:extent cx="7564659" cy="10692000"/>
          <wp:effectExtent l="0" t="0" r="5080" b="190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4659"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E1"/>
    <w:rsid w:val="00184FCE"/>
    <w:rsid w:val="00231561"/>
    <w:rsid w:val="00235C76"/>
    <w:rsid w:val="00261D81"/>
    <w:rsid w:val="00325E4B"/>
    <w:rsid w:val="004E0542"/>
    <w:rsid w:val="0056652E"/>
    <w:rsid w:val="006023AC"/>
    <w:rsid w:val="00661F8C"/>
    <w:rsid w:val="006D2BC8"/>
    <w:rsid w:val="006E0EE3"/>
    <w:rsid w:val="00810D1E"/>
    <w:rsid w:val="00820D9A"/>
    <w:rsid w:val="0089201C"/>
    <w:rsid w:val="008C324D"/>
    <w:rsid w:val="008E1A28"/>
    <w:rsid w:val="00996752"/>
    <w:rsid w:val="00A311E2"/>
    <w:rsid w:val="00A338A8"/>
    <w:rsid w:val="00A42E59"/>
    <w:rsid w:val="00A66436"/>
    <w:rsid w:val="00B90867"/>
    <w:rsid w:val="00BB278E"/>
    <w:rsid w:val="00BB58EC"/>
    <w:rsid w:val="00DE20D9"/>
    <w:rsid w:val="00DE57CD"/>
    <w:rsid w:val="00DF48E1"/>
    <w:rsid w:val="00E271F8"/>
    <w:rsid w:val="00FA6421"/>
    <w:rsid w:val="00FD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DA88"/>
  <w15:chartTrackingRefBased/>
  <w15:docId w15:val="{498AE0CE-FD8C-734B-A888-25AA4C6E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E1"/>
    <w:pPr>
      <w:tabs>
        <w:tab w:val="center" w:pos="4513"/>
        <w:tab w:val="right" w:pos="9026"/>
      </w:tabs>
    </w:pPr>
  </w:style>
  <w:style w:type="character" w:customStyle="1" w:styleId="HeaderChar">
    <w:name w:val="Header Char"/>
    <w:basedOn w:val="DefaultParagraphFont"/>
    <w:link w:val="Header"/>
    <w:uiPriority w:val="99"/>
    <w:rsid w:val="00DF48E1"/>
  </w:style>
  <w:style w:type="paragraph" w:styleId="Footer">
    <w:name w:val="footer"/>
    <w:basedOn w:val="Normal"/>
    <w:link w:val="FooterChar"/>
    <w:uiPriority w:val="99"/>
    <w:unhideWhenUsed/>
    <w:rsid w:val="00DF48E1"/>
    <w:pPr>
      <w:tabs>
        <w:tab w:val="center" w:pos="4513"/>
        <w:tab w:val="right" w:pos="9026"/>
      </w:tabs>
    </w:pPr>
  </w:style>
  <w:style w:type="character" w:customStyle="1" w:styleId="FooterChar">
    <w:name w:val="Footer Char"/>
    <w:basedOn w:val="DefaultParagraphFont"/>
    <w:link w:val="Footer"/>
    <w:uiPriority w:val="99"/>
    <w:rsid w:val="00DF48E1"/>
  </w:style>
  <w:style w:type="table" w:styleId="TableGrid">
    <w:name w:val="Table Grid"/>
    <w:basedOn w:val="TableNormal"/>
    <w:uiPriority w:val="39"/>
    <w:rsid w:val="00DF48E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8E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6ffe2-26cc-4277-8a0b-7f0d256da44c">
      <Terms xmlns="http://schemas.microsoft.com/office/infopath/2007/PartnerControls"/>
    </lcf76f155ced4ddcb4097134ff3c332f>
    <TaxCatchAll xmlns="71400164-3237-4b30-b8bc-c912d4079e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58C588D92F140B2C34FA3433C6E1E" ma:contentTypeVersion="13" ma:contentTypeDescription="Create a new document." ma:contentTypeScope="" ma:versionID="352063496ff41cc26aa7d4a0dd0896c5">
  <xsd:schema xmlns:xsd="http://www.w3.org/2001/XMLSchema" xmlns:xs="http://www.w3.org/2001/XMLSchema" xmlns:p="http://schemas.microsoft.com/office/2006/metadata/properties" xmlns:ns2="ba06ffe2-26cc-4277-8a0b-7f0d256da44c" xmlns:ns3="71400164-3237-4b30-b8bc-c912d4079efd" targetNamespace="http://schemas.microsoft.com/office/2006/metadata/properties" ma:root="true" ma:fieldsID="76bf82e4cbb52251f3854a746454f101" ns2:_="" ns3:_="">
    <xsd:import namespace="ba06ffe2-26cc-4277-8a0b-7f0d256da44c"/>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ffe2-26cc-4277-8a0b-7f0d256da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39470-238C-4435-AFB6-1222D4327A86}">
  <ds:schemaRefs>
    <ds:schemaRef ds:uri="http://schemas.microsoft.com/office/2006/metadata/properties"/>
    <ds:schemaRef ds:uri="http://schemas.microsoft.com/office/infopath/2007/PartnerControls"/>
    <ds:schemaRef ds:uri="ba06ffe2-26cc-4277-8a0b-7f0d256da44c"/>
    <ds:schemaRef ds:uri="71400164-3237-4b30-b8bc-c912d4079efd"/>
  </ds:schemaRefs>
</ds:datastoreItem>
</file>

<file path=customXml/itemProps2.xml><?xml version="1.0" encoding="utf-8"?>
<ds:datastoreItem xmlns:ds="http://schemas.openxmlformats.org/officeDocument/2006/customXml" ds:itemID="{C336197A-CB46-4087-AA6F-BC3FB5A06A85}"/>
</file>

<file path=customXml/itemProps3.xml><?xml version="1.0" encoding="utf-8"?>
<ds:datastoreItem xmlns:ds="http://schemas.openxmlformats.org/officeDocument/2006/customXml" ds:itemID="{DABE3825-F7AE-40BE-A4A0-70EF6BDA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Stuart Homa</cp:lastModifiedBy>
  <cp:revision>3</cp:revision>
  <dcterms:created xsi:type="dcterms:W3CDTF">2024-01-03T14:38:00Z</dcterms:created>
  <dcterms:modified xsi:type="dcterms:W3CDTF">2024-04-25T13:44:00Z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0x01010083B58C588D92F140B2C34FA3433C6E1E</vt:lpwstr>
  </property>
  <property fmtid="{D5CDD505-2E9C-101B-9397-08002B2CF9AE}" pid="3" name="MediaServiceImageTags">
    <vt:lpwstr/>
  </property>
  <property fmtid="{D5CDD505-2E9C-101B-9397-08002B2CF9AE}" pid="4" name="Order">
    <vt:r8>16500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