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80" w:before="280" w:line="276" w:lineRule="auto"/>
        <w:jc w:val="center"/>
        <w:rPr>
          <w:rFonts w:ascii="Arial" w:cs="Arial" w:eastAsia="Arial" w:hAnsi="Arial"/>
          <w:b w:val="1"/>
          <w:color w:val="980000"/>
        </w:rPr>
      </w:pPr>
      <w:bookmarkStart w:colFirst="0" w:colLast="0" w:name="_heading=h.gjdgxs" w:id="0"/>
      <w:bookmarkEnd w:id="0"/>
      <w:r w:rsidDel="00000000" w:rsidR="00000000" w:rsidRPr="00000000">
        <w:rPr>
          <w:rFonts w:ascii="Arial" w:cs="Arial" w:eastAsia="Arial" w:hAnsi="Arial"/>
          <w:b w:val="1"/>
          <w:color w:val="980000"/>
          <w:sz w:val="36"/>
          <w:szCs w:val="36"/>
          <w:rtl w:val="0"/>
        </w:rPr>
        <w:t xml:space="preserve">Year 6 Curriculum Information Autumn 2 2025</w:t>
      </w:r>
      <w:r w:rsidDel="00000000" w:rsidR="00000000" w:rsidRPr="00000000">
        <w:rPr>
          <w:rtl w:val="0"/>
        </w:rPr>
      </w:r>
    </w:p>
    <w:tbl>
      <w:tblPr>
        <w:tblStyle w:val="Table1"/>
        <w:tblW w:w="1044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blHeader w:val="0"/>
        </w:trPr>
        <w:tc>
          <w:tcPr/>
          <w:p w:rsidR="00000000" w:rsidDel="00000000" w:rsidP="00000000" w:rsidRDefault="00000000" w:rsidRPr="00000000" w14:paraId="00000003">
            <w:pPr>
              <w:spacing w:after="280" w:line="276" w:lineRule="auto"/>
              <w:rPr>
                <w:rFonts w:ascii="Arial" w:cs="Arial" w:eastAsia="Arial" w:hAnsi="Arial"/>
                <w:b w:val="1"/>
                <w:u w:val="single"/>
              </w:rPr>
            </w:pPr>
            <w:r w:rsidDel="00000000" w:rsidR="00000000" w:rsidRPr="00000000">
              <w:rPr>
                <w:rFonts w:ascii="Arial" w:cs="Arial" w:eastAsia="Arial" w:hAnsi="Arial"/>
                <w:b w:val="1"/>
                <w:sz w:val="24"/>
                <w:szCs w:val="24"/>
                <w:rtl w:val="0"/>
              </w:rPr>
              <w:t xml:space="preserve">English</w:t>
              <w:br w:type="textWrapping"/>
              <w:br w:type="textWrapping"/>
            </w:r>
            <w:r w:rsidDel="00000000" w:rsidR="00000000" w:rsidRPr="00000000">
              <w:rPr>
                <w:rFonts w:ascii="Arial" w:cs="Arial" w:eastAsia="Arial" w:hAnsi="Arial"/>
                <w:b w:val="1"/>
                <w:rtl w:val="0"/>
              </w:rPr>
              <w:t xml:space="preserve">Fiction: To write a diary entry for a character from the book ‘Holes’ by Louis Sachar </w:t>
            </w:r>
            <w:r w:rsidDel="00000000" w:rsidR="00000000" w:rsidRPr="00000000">
              <w:rPr>
                <w:rtl w:val="0"/>
              </w:rPr>
            </w:r>
          </w:p>
          <w:p w:rsidR="00000000" w:rsidDel="00000000" w:rsidP="00000000" w:rsidRDefault="00000000" w:rsidRPr="00000000" w14:paraId="00000004">
            <w:pPr>
              <w:numPr>
                <w:ilvl w:val="0"/>
                <w:numId w:val="11"/>
              </w:numPr>
              <w:spacing w:after="0"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Read a range of diary entries, exploring the audience and purpose of each one</w:t>
            </w:r>
          </w:p>
          <w:p w:rsidR="00000000" w:rsidDel="00000000" w:rsidP="00000000" w:rsidRDefault="00000000" w:rsidRPr="00000000" w14:paraId="00000005">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Explore the structure and tone of a diary </w:t>
            </w:r>
          </w:p>
          <w:p w:rsidR="00000000" w:rsidDel="00000000" w:rsidP="00000000" w:rsidRDefault="00000000" w:rsidRPr="00000000" w14:paraId="00000006">
            <w:pPr>
              <w:widowControl w:val="0"/>
              <w:numPr>
                <w:ilvl w:val="0"/>
                <w:numId w:val="11"/>
              </w:numPr>
              <w:spacing w:after="280" w:lineRule="auto"/>
              <w:ind w:left="720" w:hanging="360"/>
              <w:rPr>
                <w:rFonts w:ascii="Arial" w:cs="Arial" w:eastAsia="Arial" w:hAnsi="Arial"/>
              </w:rPr>
            </w:pPr>
            <w:r w:rsidDel="00000000" w:rsidR="00000000" w:rsidRPr="00000000">
              <w:rPr>
                <w:rFonts w:ascii="Arial" w:cs="Arial" w:eastAsia="Arial" w:hAnsi="Arial"/>
                <w:rtl w:val="0"/>
              </w:rPr>
              <w:t xml:space="preserve">Know the difference between vocabulary typical of informal speech and vocabulary appropriate for formal speech and writing. For example; find out – discover; ask for – request; go in – enter.</w:t>
            </w:r>
          </w:p>
          <w:p w:rsidR="00000000" w:rsidDel="00000000" w:rsidP="00000000" w:rsidRDefault="00000000" w:rsidRPr="00000000" w14:paraId="00000007">
            <w:pPr>
              <w:spacing w:after="280" w:before="280" w:line="276" w:lineRule="auto"/>
              <w:rPr>
                <w:rFonts w:ascii="Arial" w:cs="Arial" w:eastAsia="Arial" w:hAnsi="Arial"/>
                <w:b w:val="1"/>
              </w:rPr>
            </w:pPr>
            <w:r w:rsidDel="00000000" w:rsidR="00000000" w:rsidRPr="00000000">
              <w:rPr>
                <w:rFonts w:ascii="Arial" w:cs="Arial" w:eastAsia="Arial" w:hAnsi="Arial"/>
                <w:b w:val="1"/>
                <w:rtl w:val="0"/>
              </w:rPr>
              <w:t xml:space="preserve">Non-Fiction: Recount Text - Writing newspaper reports on events in ‘Holes’ by Louis Sachar </w:t>
            </w:r>
          </w:p>
          <w:p w:rsidR="00000000" w:rsidDel="00000000" w:rsidP="00000000" w:rsidRDefault="00000000" w:rsidRPr="00000000" w14:paraId="00000008">
            <w:pPr>
              <w:numPr>
                <w:ilvl w:val="0"/>
                <w:numId w:val="1"/>
              </w:numPr>
              <w:spacing w:after="0"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Immerse the children in newspaper reports, including writing and shared reading</w:t>
            </w:r>
          </w:p>
          <w:p w:rsidR="00000000" w:rsidDel="00000000" w:rsidP="00000000" w:rsidRDefault="00000000" w:rsidRPr="00000000" w14:paraId="00000009">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Explore organisational devices to structure the text - headings, introduction, paragraphs, conclusion, diagrams / pictures</w:t>
            </w:r>
          </w:p>
          <w:p w:rsidR="00000000" w:rsidDel="00000000" w:rsidP="00000000" w:rsidRDefault="00000000" w:rsidRPr="00000000" w14:paraId="0000000A">
            <w:pPr>
              <w:numPr>
                <w:ilvl w:val="0"/>
                <w:numId w:val="1"/>
              </w:numPr>
              <w:spacing w:after="280" w:line="276" w:lineRule="auto"/>
              <w:ind w:left="720" w:hanging="360"/>
              <w:rPr>
                <w:rFonts w:ascii="Arial" w:cs="Arial" w:eastAsia="Arial" w:hAnsi="Arial"/>
              </w:rPr>
            </w:pPr>
            <w:r w:rsidDel="00000000" w:rsidR="00000000" w:rsidRPr="00000000">
              <w:rPr>
                <w:rFonts w:ascii="Arial" w:cs="Arial" w:eastAsia="Arial" w:hAnsi="Arial"/>
                <w:rtl w:val="0"/>
              </w:rPr>
              <w:t xml:space="preserve">Build a list of technical vocabulary</w:t>
            </w:r>
          </w:p>
          <w:p w:rsidR="00000000" w:rsidDel="00000000" w:rsidP="00000000" w:rsidRDefault="00000000" w:rsidRPr="00000000" w14:paraId="0000000B">
            <w:pPr>
              <w:spacing w:after="280" w:before="280" w:line="276" w:lineRule="auto"/>
              <w:rPr>
                <w:rFonts w:ascii="Arial" w:cs="Arial" w:eastAsia="Arial" w:hAnsi="Arial"/>
                <w:b w:val="1"/>
              </w:rPr>
            </w:pPr>
            <w:bookmarkStart w:colFirst="0" w:colLast="0" w:name="_heading=h.5ubz8olbo83d" w:id="1"/>
            <w:bookmarkEnd w:id="1"/>
            <w:r w:rsidDel="00000000" w:rsidR="00000000" w:rsidRPr="00000000">
              <w:rPr>
                <w:rFonts w:ascii="Arial" w:cs="Arial" w:eastAsia="Arial" w:hAnsi="Arial"/>
                <w:b w:val="1"/>
                <w:rtl w:val="0"/>
              </w:rPr>
              <w:t xml:space="preserve">Spelling, Punctuation and Grammar </w:t>
            </w:r>
          </w:p>
          <w:p w:rsidR="00000000" w:rsidDel="00000000" w:rsidP="00000000" w:rsidRDefault="00000000" w:rsidRPr="00000000" w14:paraId="0000000C">
            <w:pPr>
              <w:numPr>
                <w:ilvl w:val="0"/>
                <w:numId w:val="6"/>
              </w:numPr>
              <w:spacing w:after="0"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Challenge words</w:t>
            </w:r>
          </w:p>
          <w:p w:rsidR="00000000" w:rsidDel="00000000" w:rsidP="00000000" w:rsidRDefault="00000000" w:rsidRPr="00000000" w14:paraId="0000000D">
            <w:pPr>
              <w:numPr>
                <w:ilvl w:val="0"/>
                <w:numId w:val="6"/>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Words with the short vowel sound /i/ spelled ‘y’; Words with the long vowel sound /igh/ spelled ‘y’</w:t>
            </w:r>
          </w:p>
          <w:p w:rsidR="00000000" w:rsidDel="00000000" w:rsidP="00000000" w:rsidRDefault="00000000" w:rsidRPr="00000000" w14:paraId="0000000E">
            <w:pPr>
              <w:widowControl w:val="0"/>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Use the semicolon, colon and dash to mark the boundary between independent clauses, for example; It’s raining, I’m fed up</w:t>
            </w:r>
          </w:p>
          <w:p w:rsidR="00000000" w:rsidDel="00000000" w:rsidP="00000000" w:rsidRDefault="00000000" w:rsidRPr="00000000" w14:paraId="0000000F">
            <w:pPr>
              <w:keepLines w:val="1"/>
              <w:widowControl w:val="0"/>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Link ideas across paragraphs using a wider range of cohesive devices</w:t>
            </w:r>
          </w:p>
          <w:p w:rsidR="00000000" w:rsidDel="00000000" w:rsidP="00000000" w:rsidRDefault="00000000" w:rsidRPr="00000000" w14:paraId="00000010">
            <w:pPr>
              <w:keepLines w:val="1"/>
              <w:widowControl w:val="0"/>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Know how words are related by meaning as synonyms and antonyms, for example; big, large, little, etc.</w:t>
            </w:r>
          </w:p>
          <w:p w:rsidR="00000000" w:rsidDel="00000000" w:rsidP="00000000" w:rsidRDefault="00000000" w:rsidRPr="00000000" w14:paraId="00000011">
            <w:pPr>
              <w:keepLines w:val="1"/>
              <w:widowControl w:val="0"/>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The subjunctive form</w:t>
              <w:br w:type="textWrapping"/>
            </w:r>
          </w:p>
        </w:tc>
      </w:tr>
      <w:tr>
        <w:trPr>
          <w:cantSplit w:val="0"/>
          <w:tblHeader w:val="0"/>
        </w:trPr>
        <w:tc>
          <w:tcPr/>
          <w:p w:rsidR="00000000" w:rsidDel="00000000" w:rsidP="00000000" w:rsidRDefault="00000000" w:rsidRPr="00000000" w14:paraId="00000012">
            <w:pPr>
              <w:widowControl w:val="0"/>
              <w:spacing w:after="280" w:lineRule="auto"/>
              <w:rPr>
                <w:rFonts w:ascii="Arial" w:cs="Arial" w:eastAsia="Arial" w:hAnsi="Arial"/>
                <w:b w:val="1"/>
              </w:rPr>
            </w:pPr>
            <w:r w:rsidDel="00000000" w:rsidR="00000000" w:rsidRPr="00000000">
              <w:rPr>
                <w:rFonts w:ascii="Arial" w:cs="Arial" w:eastAsia="Arial" w:hAnsi="Arial"/>
                <w:b w:val="1"/>
                <w:sz w:val="24"/>
                <w:szCs w:val="24"/>
                <w:rtl w:val="0"/>
              </w:rPr>
              <w:t xml:space="preserve">Maths</w:t>
            </w:r>
            <w:r w:rsidDel="00000000" w:rsidR="00000000" w:rsidRPr="00000000">
              <w:rPr>
                <w:rFonts w:ascii="Arial" w:cs="Arial" w:eastAsia="Arial" w:hAnsi="Arial"/>
                <w:b w:val="1"/>
                <w:rtl w:val="0"/>
              </w:rPr>
              <w:t xml:space="preserve"> </w:t>
            </w:r>
          </w:p>
          <w:p w:rsidR="00000000" w:rsidDel="00000000" w:rsidP="00000000" w:rsidRDefault="00000000" w:rsidRPr="00000000" w14:paraId="00000013">
            <w:pPr>
              <w:numPr>
                <w:ilvl w:val="0"/>
                <w:numId w:val="3"/>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Use common factors to simplify fractions; use common multiples to express fractions in the same denomination</w:t>
            </w:r>
          </w:p>
          <w:p w:rsidR="00000000" w:rsidDel="00000000" w:rsidP="00000000" w:rsidRDefault="00000000" w:rsidRPr="00000000" w14:paraId="00000014">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Compare and order fractions, including fractions &gt; 1</w:t>
            </w:r>
          </w:p>
          <w:p w:rsidR="00000000" w:rsidDel="00000000" w:rsidP="00000000" w:rsidRDefault="00000000" w:rsidRPr="00000000" w14:paraId="00000015">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Add and subtract fractions with different denominators and mixed numbers, using the concept of equivalent fractions</w:t>
            </w:r>
          </w:p>
          <w:p w:rsidR="00000000" w:rsidDel="00000000" w:rsidP="00000000" w:rsidRDefault="00000000" w:rsidRPr="00000000" w14:paraId="00000016">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Solve problems involving addition, subtraction, multiplication and division</w:t>
            </w:r>
          </w:p>
          <w:p w:rsidR="00000000" w:rsidDel="00000000" w:rsidP="00000000" w:rsidRDefault="00000000" w:rsidRPr="00000000" w14:paraId="00000017">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Multiply proper fractions and mixed numbers by whole numbers, supported by materials and diagrams</w:t>
            </w:r>
          </w:p>
          <w:p w:rsidR="00000000" w:rsidDel="00000000" w:rsidP="00000000" w:rsidRDefault="00000000" w:rsidRPr="00000000" w14:paraId="00000018">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Multiply simple pairs of proper fractions, writing the answer in its simplest form</w:t>
            </w:r>
          </w:p>
          <w:p w:rsidR="00000000" w:rsidDel="00000000" w:rsidP="00000000" w:rsidRDefault="00000000" w:rsidRPr="00000000" w14:paraId="00000019">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Divide proper fractions by whole numbers</w:t>
            </w:r>
          </w:p>
          <w:p w:rsidR="00000000" w:rsidDel="00000000" w:rsidP="00000000" w:rsidRDefault="00000000" w:rsidRPr="00000000" w14:paraId="0000001A">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Associate a fraction with division and calculate decimal fraction equivalents</w:t>
            </w:r>
          </w:p>
          <w:p w:rsidR="00000000" w:rsidDel="00000000" w:rsidP="00000000" w:rsidRDefault="00000000" w:rsidRPr="00000000" w14:paraId="0000001B">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Solve problems involving the calculation and conversion of units of measure, using decimal notation up to 3 decimal places where appropriate</w:t>
            </w:r>
          </w:p>
          <w:p w:rsidR="00000000" w:rsidDel="00000000" w:rsidP="00000000" w:rsidRDefault="00000000" w:rsidRPr="00000000" w14:paraId="0000001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Use, read, write and convert between standard units, converting measurements of length, mass, volume and time using decimal places</w:t>
            </w:r>
          </w:p>
        </w:tc>
      </w:tr>
      <w:tr>
        <w:trPr>
          <w:cantSplit w:val="0"/>
          <w:trHeight w:val="1752" w:hRule="atLeast"/>
          <w:tblHeader w:val="0"/>
        </w:trPr>
        <w:tc>
          <w:tcPr/>
          <w:p w:rsidR="00000000" w:rsidDel="00000000" w:rsidP="00000000" w:rsidRDefault="00000000" w:rsidRPr="00000000" w14:paraId="0000001D">
            <w:pPr>
              <w:spacing w:after="2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Science - Animals Including Humans - Healthy Bodies</w:t>
            </w:r>
          </w:p>
          <w:p w:rsidR="00000000" w:rsidDel="00000000" w:rsidP="00000000" w:rsidRDefault="00000000" w:rsidRPr="00000000" w14:paraId="0000001E">
            <w:pPr>
              <w:numPr>
                <w:ilvl w:val="0"/>
                <w:numId w:val="2"/>
              </w:numPr>
              <w:spacing w:after="0" w:before="28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In this topic, children build on learning from Years 3 and 4 about the main body parts and internal organs (skeletal, muscular and digestive system)</w:t>
            </w:r>
            <w:r w:rsidDel="00000000" w:rsidR="00000000" w:rsidRPr="00000000">
              <w:rPr>
                <w:rtl w:val="0"/>
              </w:rPr>
            </w:r>
          </w:p>
          <w:p w:rsidR="00000000" w:rsidDel="00000000" w:rsidP="00000000" w:rsidRDefault="00000000" w:rsidRPr="00000000" w14:paraId="0000001F">
            <w:pPr>
              <w:keepNext w:val="0"/>
              <w:keepLines w:val="1"/>
              <w:widowControl w:val="0"/>
              <w:numPr>
                <w:ilvl w:val="0"/>
                <w:numId w:val="2"/>
              </w:numPr>
              <w:spacing w:after="28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It considers life processes that are internal to the body, such as the circulatory system</w:t>
            </w:r>
            <w:r w:rsidDel="00000000" w:rsidR="00000000" w:rsidRPr="00000000">
              <w:rPr>
                <w:rtl w:val="0"/>
              </w:rPr>
            </w:r>
          </w:p>
          <w:p w:rsidR="00000000" w:rsidDel="00000000" w:rsidP="00000000" w:rsidRDefault="00000000" w:rsidRPr="00000000" w14:paraId="00000020">
            <w:pPr>
              <w:keepNext w:val="0"/>
              <w:keepLines w:val="1"/>
              <w:widowControl w:val="0"/>
              <w:numPr>
                <w:ilvl w:val="0"/>
                <w:numId w:val="2"/>
              </w:numPr>
              <w:spacing w:after="28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The impact of lifestyle on bodies, particularly of humans, is also considered</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1">
            <w:pPr>
              <w:spacing w:after="2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History - Where did early Islamic Civilisation begin and what did they leave behind?</w:t>
            </w:r>
          </w:p>
          <w:p w:rsidR="00000000" w:rsidDel="00000000" w:rsidP="00000000" w:rsidRDefault="00000000" w:rsidRPr="00000000" w14:paraId="00000022">
            <w:pPr>
              <w:numPr>
                <w:ilvl w:val="0"/>
                <w:numId w:val="7"/>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To explore early Islamic Civilisation</w:t>
            </w:r>
          </w:p>
          <w:p w:rsidR="00000000" w:rsidDel="00000000" w:rsidP="00000000" w:rsidRDefault="00000000" w:rsidRPr="00000000" w14:paraId="00000023">
            <w:pPr>
              <w:numPr>
                <w:ilvl w:val="0"/>
                <w:numId w:val="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To place Baghdad in a spatial and temporal framework</w:t>
            </w:r>
          </w:p>
          <w:p w:rsidR="00000000" w:rsidDel="00000000" w:rsidP="00000000" w:rsidRDefault="00000000" w:rsidRPr="00000000" w14:paraId="00000024">
            <w:pPr>
              <w:numPr>
                <w:ilvl w:val="0"/>
                <w:numId w:val="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To explore and learn about everyday life in Baghdad</w:t>
            </w:r>
          </w:p>
          <w:p w:rsidR="00000000" w:rsidDel="00000000" w:rsidP="00000000" w:rsidRDefault="00000000" w:rsidRPr="00000000" w14:paraId="00000025">
            <w:pPr>
              <w:numPr>
                <w:ilvl w:val="0"/>
                <w:numId w:val="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To see how important learning was to some people in Baghdad and learn about the ‘House of Wisdom’</w:t>
            </w:r>
          </w:p>
          <w:p w:rsidR="00000000" w:rsidDel="00000000" w:rsidP="00000000" w:rsidRDefault="00000000" w:rsidRPr="00000000" w14:paraId="00000026">
            <w:pPr>
              <w:numPr>
                <w:ilvl w:val="0"/>
                <w:numId w:val="7"/>
              </w:numPr>
              <w:spacing w:after="280" w:lineRule="auto"/>
              <w:ind w:left="720" w:hanging="360"/>
              <w:rPr>
                <w:rFonts w:ascii="Arial" w:cs="Arial" w:eastAsia="Arial" w:hAnsi="Arial"/>
              </w:rPr>
            </w:pPr>
            <w:r w:rsidDel="00000000" w:rsidR="00000000" w:rsidRPr="00000000">
              <w:rPr>
                <w:rFonts w:ascii="Arial" w:cs="Arial" w:eastAsia="Arial" w:hAnsi="Arial"/>
                <w:rtl w:val="0"/>
              </w:rPr>
              <w:t xml:space="preserve">To understand the success Baghdad had in trading with other countries and learn why travel was so difficult at this time</w:t>
            </w:r>
          </w:p>
          <w:p w:rsidR="00000000" w:rsidDel="00000000" w:rsidP="00000000" w:rsidRDefault="00000000" w:rsidRPr="00000000" w14:paraId="00000027">
            <w:pPr>
              <w:widowControl w:val="0"/>
              <w:spacing w:after="280" w:before="28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PSHE – Celebrating Differences - Jigsaw </w:t>
            </w:r>
            <w:r w:rsidDel="00000000" w:rsidR="00000000" w:rsidRPr="00000000">
              <w:rPr>
                <w:rtl w:val="0"/>
              </w:rPr>
            </w:r>
          </w:p>
          <w:p w:rsidR="00000000" w:rsidDel="00000000" w:rsidP="00000000" w:rsidRDefault="00000000" w:rsidRPr="00000000" w14:paraId="00000028">
            <w:pPr>
              <w:keepLines w:val="1"/>
              <w:numPr>
                <w:ilvl w:val="0"/>
                <w:numId w:val="9"/>
              </w:numPr>
              <w:spacing w:after="0" w:before="28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To know that there are different perceptions of ‘being normal’ and where these might come from</w:t>
            </w:r>
            <w:r w:rsidDel="00000000" w:rsidR="00000000" w:rsidRPr="00000000">
              <w:rPr>
                <w:rtl w:val="0"/>
              </w:rPr>
            </w:r>
          </w:p>
          <w:p w:rsidR="00000000" w:rsidDel="00000000" w:rsidP="00000000" w:rsidRDefault="00000000" w:rsidRPr="00000000" w14:paraId="00000029">
            <w:pPr>
              <w:keepLines w:val="1"/>
              <w:numPr>
                <w:ilvl w:val="0"/>
                <w:numId w:val="9"/>
              </w:numPr>
              <w:spacing w:after="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To understand that being different could affect someone’s life</w:t>
            </w:r>
            <w:r w:rsidDel="00000000" w:rsidR="00000000" w:rsidRPr="00000000">
              <w:rPr>
                <w:rtl w:val="0"/>
              </w:rPr>
            </w:r>
          </w:p>
          <w:p w:rsidR="00000000" w:rsidDel="00000000" w:rsidP="00000000" w:rsidRDefault="00000000" w:rsidRPr="00000000" w14:paraId="0000002A">
            <w:pPr>
              <w:keepLines w:val="1"/>
              <w:numPr>
                <w:ilvl w:val="0"/>
                <w:numId w:val="9"/>
              </w:numPr>
              <w:spacing w:after="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To learn that power can play a part in bullying or conflict situation</w:t>
            </w:r>
            <w:r w:rsidDel="00000000" w:rsidR="00000000" w:rsidRPr="00000000">
              <w:rPr>
                <w:rtl w:val="0"/>
              </w:rPr>
            </w:r>
          </w:p>
          <w:p w:rsidR="00000000" w:rsidDel="00000000" w:rsidP="00000000" w:rsidRDefault="00000000" w:rsidRPr="00000000" w14:paraId="0000002B">
            <w:pPr>
              <w:keepLines w:val="1"/>
              <w:numPr>
                <w:ilvl w:val="0"/>
                <w:numId w:val="9"/>
              </w:numPr>
              <w:spacing w:after="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To know that people can hold power over others individually or in a group</w:t>
            </w:r>
            <w:r w:rsidDel="00000000" w:rsidR="00000000" w:rsidRPr="00000000">
              <w:rPr>
                <w:rtl w:val="0"/>
              </w:rPr>
            </w:r>
          </w:p>
          <w:p w:rsidR="00000000" w:rsidDel="00000000" w:rsidP="00000000" w:rsidRDefault="00000000" w:rsidRPr="00000000" w14:paraId="0000002C">
            <w:pPr>
              <w:keepLines w:val="1"/>
              <w:numPr>
                <w:ilvl w:val="0"/>
                <w:numId w:val="9"/>
              </w:numPr>
              <w:spacing w:after="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To understand why some people choose to bully others</w:t>
            </w:r>
            <w:r w:rsidDel="00000000" w:rsidR="00000000" w:rsidRPr="00000000">
              <w:rPr>
                <w:rtl w:val="0"/>
              </w:rPr>
            </w:r>
          </w:p>
          <w:p w:rsidR="00000000" w:rsidDel="00000000" w:rsidP="00000000" w:rsidRDefault="00000000" w:rsidRPr="00000000" w14:paraId="0000002D">
            <w:pPr>
              <w:keepLines w:val="1"/>
              <w:numPr>
                <w:ilvl w:val="0"/>
                <w:numId w:val="9"/>
              </w:numPr>
              <w:spacing w:after="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To learn that people with disabilities can lead amazing lives</w:t>
            </w:r>
            <w:r w:rsidDel="00000000" w:rsidR="00000000" w:rsidRPr="00000000">
              <w:rPr>
                <w:rtl w:val="0"/>
              </w:rPr>
            </w:r>
          </w:p>
          <w:p w:rsidR="00000000" w:rsidDel="00000000" w:rsidP="00000000" w:rsidRDefault="00000000" w:rsidRPr="00000000" w14:paraId="0000002E">
            <w:pPr>
              <w:keepLines w:val="1"/>
              <w:numPr>
                <w:ilvl w:val="0"/>
                <w:numId w:val="9"/>
              </w:numPr>
              <w:spacing w:after="28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To know that difference can be a source of celebration as well as conflict</w:t>
            </w:r>
            <w:r w:rsidDel="00000000" w:rsidR="00000000" w:rsidRPr="00000000">
              <w:rPr>
                <w:rtl w:val="0"/>
              </w:rPr>
            </w:r>
          </w:p>
          <w:p w:rsidR="00000000" w:rsidDel="00000000" w:rsidP="00000000" w:rsidRDefault="00000000" w:rsidRPr="00000000" w14:paraId="0000002F">
            <w:pPr>
              <w:widowControl w:val="0"/>
              <w:spacing w:after="280" w:before="2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Computing – iProgram</w:t>
            </w:r>
          </w:p>
          <w:p w:rsidR="00000000" w:rsidDel="00000000" w:rsidP="00000000" w:rsidRDefault="00000000" w:rsidRPr="00000000" w14:paraId="00000030">
            <w:pPr>
              <w:widowControl w:val="0"/>
              <w:spacing w:after="280" w:lineRule="auto"/>
              <w:rPr>
                <w:rFonts w:ascii="Arial" w:cs="Arial" w:eastAsia="Arial" w:hAnsi="Arial"/>
              </w:rPr>
            </w:pPr>
            <w:r w:rsidDel="00000000" w:rsidR="00000000" w:rsidRPr="00000000">
              <w:rPr>
                <w:rFonts w:ascii="Arial" w:cs="Arial" w:eastAsia="Arial" w:hAnsi="Arial"/>
                <w:rtl w:val="0"/>
              </w:rPr>
              <w:t xml:space="preserve">This unit of work returns to the visual programming language Scratch. Using the context of games development, the children explore computational creation by designing games and explore the concepts of conditionals and data, iteration and incremental development and systematic testing.</w:t>
            </w:r>
          </w:p>
          <w:p w:rsidR="00000000" w:rsidDel="00000000" w:rsidP="00000000" w:rsidRDefault="00000000" w:rsidRPr="00000000" w14:paraId="00000031">
            <w:pPr>
              <w:widowControl w:val="0"/>
              <w:spacing w:after="280" w:before="280" w:lineRule="auto"/>
              <w:rPr>
                <w:rFonts w:ascii="Arial" w:cs="Arial" w:eastAsia="Arial" w:hAnsi="Arial"/>
                <w:sz w:val="12"/>
                <w:szCs w:val="12"/>
              </w:rPr>
            </w:pPr>
            <w:r w:rsidDel="00000000" w:rsidR="00000000" w:rsidRPr="00000000">
              <w:rPr>
                <w:rFonts w:ascii="Arial" w:cs="Arial" w:eastAsia="Arial" w:hAnsi="Arial"/>
                <w:b w:val="1"/>
                <w:sz w:val="24"/>
                <w:szCs w:val="24"/>
                <w:rtl w:val="0"/>
              </w:rPr>
              <w:t xml:space="preserve">R.E</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b w:val="1"/>
                <w:sz w:val="24"/>
                <w:szCs w:val="24"/>
                <w:rtl w:val="0"/>
              </w:rPr>
              <w:t xml:space="preserve">Believing -  What do religions say to us when life gets hard?</w:t>
            </w:r>
            <w:r w:rsidDel="00000000" w:rsidR="00000000" w:rsidRPr="00000000">
              <w:rPr>
                <w:rtl w:val="0"/>
              </w:rPr>
            </w:r>
          </w:p>
          <w:p w:rsidR="00000000" w:rsidDel="00000000" w:rsidP="00000000" w:rsidRDefault="00000000" w:rsidRPr="00000000" w14:paraId="00000032">
            <w:pPr>
              <w:widowControl w:val="0"/>
              <w:numPr>
                <w:ilvl w:val="0"/>
                <w:numId w:val="5"/>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Raise thoughtful questions and suggest some answers about life, death, suffering and what matters most in life</w:t>
            </w:r>
          </w:p>
          <w:p w:rsidR="00000000" w:rsidDel="00000000" w:rsidP="00000000" w:rsidRDefault="00000000" w:rsidRPr="00000000" w14:paraId="00000033">
            <w:pPr>
              <w:widowControl w:val="0"/>
              <w:numPr>
                <w:ilvl w:val="0"/>
                <w:numId w:val="5"/>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Give simple definitions of some key terms related to different ideas about life after death</w:t>
            </w:r>
          </w:p>
          <w:p w:rsidR="00000000" w:rsidDel="00000000" w:rsidP="00000000" w:rsidRDefault="00000000" w:rsidRPr="00000000" w14:paraId="00000034">
            <w:pPr>
              <w:widowControl w:val="0"/>
              <w:numPr>
                <w:ilvl w:val="0"/>
                <w:numId w:val="5"/>
              </w:numPr>
              <w:spacing w:after="280" w:lineRule="auto"/>
              <w:ind w:left="720" w:hanging="360"/>
              <w:rPr>
                <w:rFonts w:ascii="Arial" w:cs="Arial" w:eastAsia="Arial" w:hAnsi="Arial"/>
              </w:rPr>
            </w:pPr>
            <w:r w:rsidDel="00000000" w:rsidR="00000000" w:rsidRPr="00000000">
              <w:rPr>
                <w:rFonts w:ascii="Arial" w:cs="Arial" w:eastAsia="Arial" w:hAnsi="Arial"/>
                <w:rtl w:val="0"/>
              </w:rPr>
              <w:t xml:space="preserve">Express ideas about how and why religion and cultural traditions can help believers and non-believers when times are hard</w:t>
            </w:r>
          </w:p>
          <w:p w:rsidR="00000000" w:rsidDel="00000000" w:rsidP="00000000" w:rsidRDefault="00000000" w:rsidRPr="00000000" w14:paraId="00000035">
            <w:pPr>
              <w:widowControl w:val="0"/>
              <w:spacing w:after="280" w:before="2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 – Street Art</w:t>
            </w:r>
          </w:p>
          <w:p w:rsidR="00000000" w:rsidDel="00000000" w:rsidP="00000000" w:rsidRDefault="00000000" w:rsidRPr="00000000" w14:paraId="00000036">
            <w:pPr>
              <w:numPr>
                <w:ilvl w:val="0"/>
                <w:numId w:val="4"/>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Through sketching, to develop ideas and techniques for art work comprising stylised graffiti lettering</w:t>
            </w:r>
          </w:p>
          <w:p w:rsidR="00000000" w:rsidDel="00000000" w:rsidP="00000000" w:rsidRDefault="00000000" w:rsidRPr="00000000" w14:paraId="00000037">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Through sketching, to develop ideas for improving a public space with street art</w:t>
            </w:r>
          </w:p>
          <w:p w:rsidR="00000000" w:rsidDel="00000000" w:rsidP="00000000" w:rsidRDefault="00000000" w:rsidRPr="00000000" w14:paraId="00000038">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To express ideas through a satirical work of art designed for public spaces</w:t>
            </w:r>
          </w:p>
          <w:p w:rsidR="00000000" w:rsidDel="00000000" w:rsidP="00000000" w:rsidRDefault="00000000" w:rsidRPr="00000000" w14:paraId="00000039">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To develop techniques for creating street art using stencils</w:t>
            </w:r>
          </w:p>
          <w:p w:rsidR="00000000" w:rsidDel="00000000" w:rsidP="00000000" w:rsidRDefault="00000000" w:rsidRPr="00000000" w14:paraId="0000003A">
            <w:pPr>
              <w:numPr>
                <w:ilvl w:val="0"/>
                <w:numId w:val="4"/>
              </w:numPr>
              <w:spacing w:after="280" w:lineRule="auto"/>
              <w:ind w:left="720" w:hanging="360"/>
              <w:rPr>
                <w:rFonts w:ascii="Arial" w:cs="Arial" w:eastAsia="Arial" w:hAnsi="Arial"/>
              </w:rPr>
            </w:pPr>
            <w:r w:rsidDel="00000000" w:rsidR="00000000" w:rsidRPr="00000000">
              <w:rPr>
                <w:rFonts w:ascii="Arial" w:cs="Arial" w:eastAsia="Arial" w:hAnsi="Arial"/>
                <w:rtl w:val="0"/>
              </w:rPr>
              <w:t xml:space="preserve">To create street art using stencils</w:t>
            </w:r>
          </w:p>
          <w:p w:rsidR="00000000" w:rsidDel="00000000" w:rsidP="00000000" w:rsidRDefault="00000000" w:rsidRPr="00000000" w14:paraId="0000003B">
            <w:pPr>
              <w:widowControl w:val="0"/>
              <w:spacing w:after="280" w:before="2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Design Technology - Frame Structures</w:t>
            </w:r>
          </w:p>
          <w:p w:rsidR="00000000" w:rsidDel="00000000" w:rsidP="00000000" w:rsidRDefault="00000000" w:rsidRPr="00000000" w14:paraId="0000003C">
            <w:pPr>
              <w:widowControl w:val="0"/>
              <w:spacing w:after="280" w:before="280" w:lineRule="auto"/>
              <w:jc w:val="both"/>
              <w:rPr>
                <w:rFonts w:ascii="Arial" w:cs="Arial" w:eastAsia="Arial" w:hAnsi="Arial"/>
                <w:sz w:val="20"/>
                <w:szCs w:val="20"/>
              </w:rPr>
            </w:pPr>
            <w:r w:rsidDel="00000000" w:rsidR="00000000" w:rsidRPr="00000000">
              <w:rPr>
                <w:rFonts w:ascii="Arial" w:cs="Arial" w:eastAsia="Arial" w:hAnsi="Arial"/>
                <w:rtl w:val="0"/>
              </w:rPr>
              <w:t xml:space="preserve">This half term we will be looking at structures. The children will be designing, making and evaluating their very own shelter. Following some investigations, they will be given the opportunity to make their product, following a detailed step-by-step plan, listing tools and materials. </w:t>
            </w:r>
            <w:r w:rsidDel="00000000" w:rsidR="00000000" w:rsidRPr="00000000">
              <w:rPr>
                <w:rtl w:val="0"/>
              </w:rPr>
            </w:r>
          </w:p>
          <w:p w:rsidR="00000000" w:rsidDel="00000000" w:rsidP="00000000" w:rsidRDefault="00000000" w:rsidRPr="00000000" w14:paraId="0000003D">
            <w:pPr>
              <w:widowControl w:val="0"/>
              <w:spacing w:after="280" w:before="2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 - Symmetry, Balance, Travel</w:t>
            </w:r>
          </w:p>
          <w:p w:rsidR="00000000" w:rsidDel="00000000" w:rsidP="00000000" w:rsidRDefault="00000000" w:rsidRPr="00000000" w14:paraId="0000003E">
            <w:pPr>
              <w:widowControl w:val="0"/>
              <w:spacing w:after="280" w:before="280" w:lineRule="auto"/>
              <w:jc w:val="both"/>
              <w:rPr>
                <w:rFonts w:ascii="Arial" w:cs="Arial" w:eastAsia="Arial" w:hAnsi="Arial"/>
                <w:b w:val="1"/>
              </w:rPr>
            </w:pPr>
            <w:r w:rsidDel="00000000" w:rsidR="00000000" w:rsidRPr="00000000">
              <w:rPr>
                <w:rFonts w:ascii="Arial" w:cs="Arial" w:eastAsia="Arial" w:hAnsi="Arial"/>
                <w:rtl w:val="0"/>
              </w:rPr>
              <w:t xml:space="preserve">The ‘symmetry balance travel’ unit has an important focus upon pupil's movement skills within gymnastics. Pupils consider how they can use different shapes and movements to create routines and present them to their peers. Each word focuses on a different gymnastics area. Symmetry explores the use of symmetrical and asymmetrical shapes; Balance looks at counter-balance and counter-tension whilst travel considers different jumps and rolls we can use within gymnastics</w:t>
            </w:r>
            <w:r w:rsidDel="00000000" w:rsidR="00000000" w:rsidRPr="00000000">
              <w:rPr>
                <w:rtl w:val="0"/>
              </w:rPr>
            </w:r>
          </w:p>
          <w:p w:rsidR="00000000" w:rsidDel="00000000" w:rsidP="00000000" w:rsidRDefault="00000000" w:rsidRPr="00000000" w14:paraId="0000003F">
            <w:pPr>
              <w:widowControl w:val="0"/>
              <w:spacing w:after="280" w:before="2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Watch, Move, Connect (Rugby)</w:t>
            </w:r>
          </w:p>
          <w:p w:rsidR="00000000" w:rsidDel="00000000" w:rsidP="00000000" w:rsidRDefault="00000000" w:rsidRPr="00000000" w14:paraId="00000040">
            <w:pPr>
              <w:widowControl w:val="0"/>
              <w:spacing w:after="280" w:before="280" w:lineRule="auto"/>
              <w:jc w:val="both"/>
              <w:rPr>
                <w:rFonts w:ascii="Arial" w:cs="Arial" w:eastAsia="Arial" w:hAnsi="Arial"/>
                <w:b w:val="1"/>
                <w:sz w:val="24"/>
                <w:szCs w:val="24"/>
              </w:rPr>
            </w:pPr>
            <w:r w:rsidDel="00000000" w:rsidR="00000000" w:rsidRPr="00000000">
              <w:rPr>
                <w:rFonts w:ascii="Arial" w:cs="Arial" w:eastAsia="Arial" w:hAnsi="Arial"/>
                <w:rtl w:val="0"/>
              </w:rPr>
              <w:t xml:space="preserve">In this Tag Ruby unit we look to build on the ‘watch, move, connect, units to explore the concepts involving tag rugby and develop an understanding of attacking and defending strategies</w:t>
              <w:br w:type="textWrapping"/>
            </w:r>
            <w:r w:rsidDel="00000000" w:rsidR="00000000" w:rsidRPr="00000000">
              <w:rPr>
                <w:rFonts w:ascii="Arial" w:cs="Arial" w:eastAsia="Arial" w:hAnsi="Arial"/>
                <w:b w:val="1"/>
                <w:sz w:val="24"/>
                <w:szCs w:val="24"/>
                <w:rtl w:val="0"/>
              </w:rPr>
              <w:br w:type="textWrapping"/>
              <w:t xml:space="preserve">Music - Classroom Jazz 2</w:t>
            </w:r>
          </w:p>
          <w:p w:rsidR="00000000" w:rsidDel="00000000" w:rsidP="00000000" w:rsidRDefault="00000000" w:rsidRPr="00000000" w14:paraId="00000041">
            <w:pPr>
              <w:widowControl w:val="0"/>
              <w:spacing w:after="280" w:before="280" w:lineRule="auto"/>
              <w:jc w:val="both"/>
              <w:rPr>
                <w:rFonts w:ascii="Arial" w:cs="Arial" w:eastAsia="Arial" w:hAnsi="Arial"/>
                <w:b w:val="1"/>
                <w:sz w:val="24"/>
                <w:szCs w:val="24"/>
              </w:rPr>
            </w:pPr>
            <w:r w:rsidDel="00000000" w:rsidR="00000000" w:rsidRPr="00000000">
              <w:rPr>
                <w:rFonts w:ascii="Arial" w:cs="Arial" w:eastAsia="Arial" w:hAnsi="Arial"/>
                <w:rtl w:val="0"/>
              </w:rPr>
              <w:t xml:space="preserve">This Unit of Work builds on the improvisation skills learnt in Classroom Jazz 1. Using two new pieces, Bacharach Anorak and Meet The Blues, the pupils will learn to play the pieces and then explore improvising with the repertoire</w:t>
            </w:r>
            <w:r w:rsidDel="00000000" w:rsidR="00000000" w:rsidRPr="00000000">
              <w:rPr>
                <w:rFonts w:ascii="Arial" w:cs="Arial" w:eastAsia="Arial" w:hAnsi="Arial"/>
                <w:b w:val="1"/>
                <w:sz w:val="24"/>
                <w:szCs w:val="24"/>
                <w:rtl w:val="0"/>
              </w:rPr>
              <w:br w:type="textWrapping"/>
              <w:br w:type="textWrapping"/>
              <w:t xml:space="preserve">Spanish </w:t>
            </w:r>
          </w:p>
          <w:p w:rsidR="00000000" w:rsidDel="00000000" w:rsidP="00000000" w:rsidRDefault="00000000" w:rsidRPr="00000000" w14:paraId="00000042">
            <w:pPr>
              <w:widowControl w:val="0"/>
              <w:spacing w:after="280" w:before="280" w:lineRule="auto"/>
              <w:jc w:val="both"/>
              <w:rPr>
                <w:rFonts w:ascii="Arial" w:cs="Arial" w:eastAsia="Arial" w:hAnsi="Arial"/>
              </w:rPr>
            </w:pPr>
            <w:r w:rsidDel="00000000" w:rsidR="00000000" w:rsidRPr="00000000">
              <w:rPr>
                <w:rFonts w:ascii="Arial" w:cs="Arial" w:eastAsia="Arial" w:hAnsi="Arial"/>
                <w:rtl w:val="0"/>
              </w:rPr>
              <w:t xml:space="preserve">Revision &amp; consolidation of previous learning:</w:t>
            </w:r>
          </w:p>
          <w:p w:rsidR="00000000" w:rsidDel="00000000" w:rsidP="00000000" w:rsidRDefault="00000000" w:rsidRPr="00000000" w14:paraId="00000043">
            <w:pPr>
              <w:widowControl w:val="0"/>
              <w:numPr>
                <w:ilvl w:val="0"/>
                <w:numId w:val="8"/>
              </w:numPr>
              <w:spacing w:after="0" w:before="280" w:lineRule="auto"/>
              <w:ind w:left="720" w:hanging="360"/>
              <w:jc w:val="both"/>
              <w:rPr>
                <w:rFonts w:ascii="Arial" w:cs="Arial" w:eastAsia="Arial" w:hAnsi="Arial"/>
              </w:rPr>
            </w:pPr>
            <w:r w:rsidDel="00000000" w:rsidR="00000000" w:rsidRPr="00000000">
              <w:rPr>
                <w:rFonts w:ascii="Arial" w:cs="Arial" w:eastAsia="Arial" w:hAnsi="Arial"/>
                <w:rtl w:val="0"/>
              </w:rPr>
              <w:t xml:space="preserve">Likes and dislikes (of plural objects) &amp; other expressions to show feeling</w:t>
            </w:r>
          </w:p>
          <w:p w:rsidR="00000000" w:rsidDel="00000000" w:rsidP="00000000" w:rsidRDefault="00000000" w:rsidRPr="00000000" w14:paraId="00000044">
            <w:pPr>
              <w:widowControl w:val="0"/>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Adjectives and adjectival agreement</w:t>
            </w:r>
          </w:p>
          <w:p w:rsidR="00000000" w:rsidDel="00000000" w:rsidP="00000000" w:rsidRDefault="00000000" w:rsidRPr="00000000" w14:paraId="00000045">
            <w:pPr>
              <w:widowControl w:val="0"/>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New verb infinitives, locations &amp; conjunctions</w:t>
            </w:r>
          </w:p>
          <w:p w:rsidR="00000000" w:rsidDel="00000000" w:rsidP="00000000" w:rsidRDefault="00000000" w:rsidRPr="00000000" w14:paraId="00000046">
            <w:pPr>
              <w:widowControl w:val="0"/>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Pronunciation (complex soft &amp; hard sounds)</w:t>
            </w:r>
          </w:p>
          <w:p w:rsidR="00000000" w:rsidDel="00000000" w:rsidP="00000000" w:rsidRDefault="00000000" w:rsidRPr="00000000" w14:paraId="00000047">
            <w:pPr>
              <w:widowControl w:val="0"/>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Time (quarter to) &amp; number to 0-99</w:t>
            </w:r>
          </w:p>
          <w:p w:rsidR="00000000" w:rsidDel="00000000" w:rsidP="00000000" w:rsidRDefault="00000000" w:rsidRPr="00000000" w14:paraId="00000048">
            <w:pPr>
              <w:widowControl w:val="0"/>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Dictionary work &amp; storybooks</w:t>
            </w:r>
          </w:p>
          <w:p w:rsidR="00000000" w:rsidDel="00000000" w:rsidP="00000000" w:rsidRDefault="00000000" w:rsidRPr="00000000" w14:paraId="00000049">
            <w:pPr>
              <w:widowControl w:val="0"/>
              <w:numPr>
                <w:ilvl w:val="0"/>
                <w:numId w:val="8"/>
              </w:numPr>
              <w:ind w:left="720" w:hanging="360"/>
              <w:jc w:val="both"/>
              <w:rPr>
                <w:rFonts w:ascii="Arial" w:cs="Arial" w:eastAsia="Arial" w:hAnsi="Arial"/>
              </w:rPr>
            </w:pPr>
            <w:r w:rsidDel="00000000" w:rsidR="00000000" w:rsidRPr="00000000">
              <w:rPr>
                <w:rFonts w:ascii="Arial" w:cs="Arial" w:eastAsia="Arial" w:hAnsi="Arial"/>
                <w:rtl w:val="0"/>
              </w:rPr>
              <w:t xml:space="preserve">Christmas traditions in Madrid</w:t>
            </w:r>
            <w:r w:rsidDel="00000000" w:rsidR="00000000" w:rsidRPr="00000000">
              <w:rPr>
                <w:rFonts w:ascii="Arial" w:cs="Arial" w:eastAsia="Arial" w:hAnsi="Arial"/>
                <w:highlight w:val="yellow"/>
                <w:rtl w:val="0"/>
              </w:rPr>
              <w:br w:type="textWrapping"/>
            </w:r>
            <w:r w:rsidDel="00000000" w:rsidR="00000000" w:rsidRPr="00000000">
              <w:rPr>
                <w:rtl w:val="0"/>
              </w:rPr>
            </w:r>
          </w:p>
        </w:tc>
      </w:tr>
      <w:tr>
        <w:trPr>
          <w:cantSplit w:val="0"/>
          <w:tblHeader w:val="0"/>
        </w:trPr>
        <w:tc>
          <w:tcPr/>
          <w:p w:rsidR="00000000" w:rsidDel="00000000" w:rsidP="00000000" w:rsidRDefault="00000000" w:rsidRPr="00000000" w14:paraId="0000004A">
            <w:pPr>
              <w:spacing w:after="280" w:lineRule="auto"/>
              <w:rPr>
                <w:rFonts w:ascii="Arial" w:cs="Arial" w:eastAsia="Arial" w:hAnsi="Arial"/>
                <w:b w:val="1"/>
              </w:rPr>
            </w:pPr>
            <w:r w:rsidDel="00000000" w:rsidR="00000000" w:rsidRPr="00000000">
              <w:rPr>
                <w:rFonts w:ascii="Arial" w:cs="Arial" w:eastAsia="Arial" w:hAnsi="Arial"/>
                <w:b w:val="1"/>
                <w:rtl w:val="0"/>
              </w:rPr>
              <w:t xml:space="preserve">Home Learning Opportunities</w:t>
            </w:r>
          </w:p>
          <w:p w:rsidR="00000000" w:rsidDel="00000000" w:rsidP="00000000" w:rsidRDefault="00000000" w:rsidRPr="00000000" w14:paraId="0000004B">
            <w:pPr>
              <w:numPr>
                <w:ilvl w:val="0"/>
                <w:numId w:val="10"/>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Homework is set on a </w:t>
            </w:r>
            <w:r w:rsidDel="00000000" w:rsidR="00000000" w:rsidRPr="00000000">
              <w:rPr>
                <w:rFonts w:ascii="Arial" w:cs="Arial" w:eastAsia="Arial" w:hAnsi="Arial"/>
                <w:b w:val="1"/>
                <w:rtl w:val="0"/>
              </w:rPr>
              <w:t xml:space="preserve">Friday </w:t>
            </w:r>
            <w:r w:rsidDel="00000000" w:rsidR="00000000" w:rsidRPr="00000000">
              <w:rPr>
                <w:rFonts w:ascii="Arial" w:cs="Arial" w:eastAsia="Arial" w:hAnsi="Arial"/>
                <w:rtl w:val="0"/>
              </w:rPr>
              <w:t xml:space="preserve">and should be completed by </w:t>
            </w:r>
            <w:r w:rsidDel="00000000" w:rsidR="00000000" w:rsidRPr="00000000">
              <w:rPr>
                <w:rFonts w:ascii="Arial" w:cs="Arial" w:eastAsia="Arial" w:hAnsi="Arial"/>
                <w:b w:val="1"/>
                <w:rtl w:val="0"/>
              </w:rPr>
              <w:t xml:space="preserve">Wednesday morning</w:t>
            </w:r>
            <w:r w:rsidDel="00000000" w:rsidR="00000000" w:rsidRPr="00000000">
              <w:rPr>
                <w:rtl w:val="0"/>
              </w:rPr>
            </w:r>
          </w:p>
          <w:p w:rsidR="00000000" w:rsidDel="00000000" w:rsidP="00000000" w:rsidRDefault="00000000" w:rsidRPr="00000000" w14:paraId="0000004C">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Practising spellings and times tables everyday has the most impact on learning</w:t>
            </w:r>
          </w:p>
          <w:p w:rsidR="00000000" w:rsidDel="00000000" w:rsidP="00000000" w:rsidRDefault="00000000" w:rsidRPr="00000000" w14:paraId="0000004D">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Please bring your reading book and record every day &amp; write in it every time you read</w:t>
            </w:r>
          </w:p>
          <w:p w:rsidR="00000000" w:rsidDel="00000000" w:rsidP="00000000" w:rsidRDefault="00000000" w:rsidRPr="00000000" w14:paraId="0000004E">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Anything you read outside of school (comics, newspapers, magazines) can be written into your record by somebody at home</w:t>
            </w:r>
          </w:p>
          <w:p w:rsidR="00000000" w:rsidDel="00000000" w:rsidP="00000000" w:rsidRDefault="00000000" w:rsidRPr="00000000" w14:paraId="0000004F">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PE kits should be worn on </w:t>
            </w:r>
            <w:r w:rsidDel="00000000" w:rsidR="00000000" w:rsidRPr="00000000">
              <w:rPr>
                <w:rFonts w:ascii="Arial" w:cs="Arial" w:eastAsia="Arial" w:hAnsi="Arial"/>
                <w:b w:val="1"/>
                <w:rtl w:val="0"/>
              </w:rPr>
              <w:t xml:space="preserve">Mondays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rtl w:val="0"/>
              </w:rPr>
              <w:t xml:space="preserve">Friday</w:t>
            </w:r>
            <w:r w:rsidDel="00000000" w:rsidR="00000000" w:rsidRPr="00000000">
              <w:rPr>
                <w:rFonts w:ascii="Arial" w:cs="Arial" w:eastAsia="Arial" w:hAnsi="Arial"/>
                <w:rtl w:val="0"/>
              </w:rPr>
              <w:t xml:space="preserve">- to be worn all day (don’t forget to put trainers/pumps in your bag)</w:t>
            </w:r>
          </w:p>
        </w:tc>
      </w:tr>
    </w:tbl>
    <w:p w:rsidR="00000000" w:rsidDel="00000000" w:rsidP="00000000" w:rsidRDefault="00000000" w:rsidRPr="00000000" w14:paraId="00000050">
      <w:pPr>
        <w:spacing w:before="280" w:line="276" w:lineRule="auto"/>
        <w:rPr>
          <w:rFonts w:ascii="Arial" w:cs="Arial" w:eastAsia="Arial" w:hAnsi="Arial"/>
        </w:rPr>
      </w:pPr>
      <w:r w:rsidDel="00000000" w:rsidR="00000000" w:rsidRPr="00000000">
        <w:rPr>
          <w:rtl w:val="0"/>
        </w:rPr>
      </w:r>
    </w:p>
    <w:sectPr>
      <w:headerReference r:id="rId7" w:type="default"/>
      <w:headerReference r:id="rId8" w:type="first"/>
      <w:headerReference r:id="rId9" w:type="even"/>
      <w:pgSz w:h="16838" w:w="11906" w:orient="portrait"/>
      <w:pgMar w:bottom="624" w:top="567"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pict>
        <v:shape id="WordPictureWatermark1" style="position:absolute;width:523.2999212598424pt;height:529.7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pict>
        <v:shape id="WordPictureWatermark3" style="position:absolute;width:523.2999212598424pt;height:529.7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pict>
        <v:shape id="WordPictureWatermark2" style="position:absolute;width:523.2999212598424pt;height:529.7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Default" w:customStyle="1">
    <w:name w:val="Default"/>
    <w:rsid w:val="00BA3F66"/>
    <w:pPr>
      <w:autoSpaceDE w:val="0"/>
      <w:autoSpaceDN w:val="0"/>
      <w:adjustRightInd w:val="0"/>
      <w:spacing w:after="0"/>
    </w:pPr>
    <w:rPr>
      <w:rFonts w:ascii="Arial" w:cs="Arial" w:hAnsi="Arial"/>
      <w:color w:val="000000"/>
      <w:sz w:val="24"/>
      <w:szCs w:val="24"/>
    </w:rPr>
  </w:style>
  <w:style w:type="paragraph" w:styleId="NoSpacing">
    <w:name w:val="No Spacing"/>
    <w:uiPriority w:val="1"/>
    <w:qFormat w:val="1"/>
    <w:rsid w:val="00BA3F66"/>
    <w:pPr>
      <w:spacing w:after="0" w:afterAutospacing="1" w:beforeAutospacing="1"/>
    </w:pPr>
    <w:rPr>
      <w:rFonts w:cs="Times New Roman"/>
    </w:rPr>
  </w:style>
  <w:style w:type="paragraph" w:styleId="BalloonText">
    <w:name w:val="Balloon Text"/>
    <w:basedOn w:val="Normal"/>
    <w:link w:val="BalloonTextChar"/>
    <w:uiPriority w:val="99"/>
    <w:semiHidden w:val="1"/>
    <w:unhideWhenUsed w:val="1"/>
    <w:rsid w:val="008A2C88"/>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A2C88"/>
    <w:rPr>
      <w:rFonts w:ascii="Segoe UI" w:cs="Segoe UI" w:eastAsia="Calibri" w:hAnsi="Segoe UI"/>
      <w:sz w:val="18"/>
      <w:szCs w:val="18"/>
    </w:rPr>
  </w:style>
  <w:style w:type="paragraph" w:styleId="ListParagraph">
    <w:name w:val="List Paragraph"/>
    <w:basedOn w:val="Normal"/>
    <w:uiPriority w:val="34"/>
    <w:qFormat w:val="1"/>
    <w:rsid w:val="009E677E"/>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FC37BA"/>
    <w:pPr>
      <w:tabs>
        <w:tab w:val="center" w:pos="4513"/>
        <w:tab w:val="right" w:pos="9026"/>
      </w:tabs>
      <w:spacing w:after="0"/>
    </w:pPr>
  </w:style>
  <w:style w:type="character" w:styleId="HeaderChar" w:customStyle="1">
    <w:name w:val="Header Char"/>
    <w:basedOn w:val="DefaultParagraphFont"/>
    <w:link w:val="Header"/>
    <w:uiPriority w:val="99"/>
    <w:rsid w:val="00FC37BA"/>
    <w:rPr>
      <w:rFonts w:cs="Times New Roman"/>
    </w:rPr>
  </w:style>
  <w:style w:type="paragraph" w:styleId="Footer">
    <w:name w:val="footer"/>
    <w:basedOn w:val="Normal"/>
    <w:link w:val="FooterChar"/>
    <w:uiPriority w:val="99"/>
    <w:unhideWhenUsed w:val="1"/>
    <w:rsid w:val="00FC37BA"/>
    <w:pPr>
      <w:tabs>
        <w:tab w:val="center" w:pos="4513"/>
        <w:tab w:val="right" w:pos="9026"/>
      </w:tabs>
      <w:spacing w:after="0"/>
    </w:pPr>
  </w:style>
  <w:style w:type="character" w:styleId="FooterChar" w:customStyle="1">
    <w:name w:val="Footer Char"/>
    <w:basedOn w:val="DefaultParagraphFont"/>
    <w:link w:val="Footer"/>
    <w:uiPriority w:val="99"/>
    <w:rsid w:val="00FC37BA"/>
    <w:rPr>
      <w:rFonts w:cs="Times New Roman"/>
    </w:r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2UKfs1ELcgDEG+ErZs0z2jasQ==">CgMxLjAyCGguZ2pkZ3hzMg5oLjV1Yno4b2xibzgzZDgAciExcTJiOWVRNWRXaW5JZnhvMDlpT0dWMnFNaFZzbE90OF8=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2021-09-13T10:22:00Z</dcterms:created>
  <dc:creator>Head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-803148482</vt:lpwstr>
  </property>
</Properties>
</file>