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76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Year 4 Curriculum Information Autumn 1 2025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5">
            <w:pPr>
              <w:spacing w:after="280" w:before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 based activities based on our class text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True Story of the 3 Little Pigs by Jon Scieszka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80" w:before="2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Outcomes: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80" w:before="280"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Fiction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To write the true story of another traditional tale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3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audience and purpose for writing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3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Select appropriate grammar and vocabulary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3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explore a wide range of villains from traditional tales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3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Collect list of writer’s hints for writing a story from a different point of view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3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they could tell The True Story of… what would they say?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3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Plot the typical structure and check understanding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3"/>
              </w:numPr>
              <w:spacing w:after="280" w:before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Write the true story of another traditional tale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80" w:before="280"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Non-Fiction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- Persuasion text - To persuade the reader that the third pig’s version of events is true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4"/>
              </w:numP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 what is ‘persuasion’? Talk activities to support children with understanding persuasion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4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explore a wide range of persuasive speeches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4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 the purpose and audience for persuasive speeches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4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use of language, collect and check understanding of what makes it effective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4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 a list of writer’s hints for persuasive speeches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4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Chunk a persuasive speech into sections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4"/>
              </w:numPr>
              <w:spacing w:after="280" w:before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Write a persuasive speech explaining why the Third pig’s version of events is true</w:t>
            </w:r>
          </w:p>
          <w:p w:rsidR="00000000" w:rsidDel="00000000" w:rsidP="00000000" w:rsidRDefault="00000000" w:rsidRPr="00000000" w14:paraId="00000017">
            <w:pPr>
              <w:spacing w:after="280" w:before="280"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Punctuation and Grammar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 Standard English forms for verb inflections instead of local spoken forms, for example; we were instead of we was, or I did instead of I done.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Use fronted adverbials - for example; Later that day, I heard the bad news.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28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Emotion, comma sentences - e.g.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Desperate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she screamed for help.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80" w:before="2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Homophones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the prefix ’in-’ meaning ‘not’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the prefixes ’il-’, ‘im-’ and ‘ir-’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the prefix ’sub-’ meaning ‘below’ or further divided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the prefix ’inter-’ meaning ‘between or among’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Maths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280" w:before="280" w:line="276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Number and Place Value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 numbers up to 10,000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Estimate on a number line to 10,000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Compare and order numbers up to 10,000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Roman Numerals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28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Round to the nearest 10, 100 and 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ind w:left="0" w:firstLine="0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Addition and Subtraction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 and subtract two 4-digit numbers - no exchange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 and subtract two 4-digit numbers - exchange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Efficient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Estimate answers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before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Checking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Science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– What’s that sound?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9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Experimenting with 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does sound travel?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can we change sounds?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Inside our ears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Sound proofing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Geography - American Road Trip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Location of major cities in North and South America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Comparing climates between North and South America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a road trip across Route 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Comparing our local area to a contrasting locality in North America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6"/>
              </w:numPr>
              <w:spacing w:after="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Using the 8 compass points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 - Believ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ing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Why is the Bible important to Christians today?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Recall and name some Bible stories that inspire Christians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Identify two ways in which Christians use the Bible in everyday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can we learn from sacred books?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PSHE – Being Me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My World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know their attitudes and actions make a difference to the class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understand who is in their school community, the roles they play and how they fit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understand how democracy works through the School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understand that their actions affect themselves and others; they care about other people’s feelings and try to empathise with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Children will understand how groups come together to make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Computing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28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Distinguish between personal information, which is safe to share online, and private information, which is unsafe to share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Generate solutions for dealing with cyberbullying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Experiment with different keyword searches and compare their results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Identify the characteristics of strong passwords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Explore strategies for safely managing unwanted messages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hd w:fill="ffffff" w:val="clear"/>
              <w:spacing w:after="280" w:before="0" w:line="276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shd w:fill="fffeff" w:val="clear"/>
                <w:rtl w:val="0"/>
              </w:rPr>
              <w:t xml:space="preserve">Why private information should not be given to anyone without the permission of a trusted adult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Art –  W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lliam Morris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0"/>
              </w:numPr>
              <w:spacing w:after="0" w:before="280" w:line="259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explore patterns and artists who use patterns.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0"/>
              </w:numPr>
              <w:spacing w:after="0" w:before="0" w:line="259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create patterns using rotation,</w:t>
              <w:br w:type="textWrapping"/>
              <w:t xml:space="preserve">symmetry and reflection.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spacing w:after="0" w:before="0" w:line="259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create a pattern using stencils.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0"/>
              </w:numPr>
              <w:spacing w:after="0" w:before="0" w:line="259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use printing to create a pattern.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0"/>
              </w:numPr>
              <w:spacing w:after="280" w:before="0" w:line="259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design a pattern for a particular purpose.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 - Beyond The Physical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80" w:before="280" w:line="276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Hands, Feet, Equipment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1"/>
              </w:numPr>
              <w:spacing w:after="0" w:before="28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perform / explore dribbling using hands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perform / explore dribbling using equipment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show control to move objects into good spaces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change direction when dribbling to avoid defenders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1"/>
              </w:numPr>
              <w:spacing w:after="28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collaborate with others to develop techniques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swim confidently over a distance of 25 metres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be able to swim a range of different swimming strokes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learn how to be safe in the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Music - Mamma Mia (Trafford Music Service with Mr Sandiford)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80" w:before="280" w:lineRule="auto"/>
              <w:ind w:left="0" w:firstLine="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focus for the first half term is upon the music of ABBA, listening to a selection of their songs and learning to sing “Mamma Mia” together with instrumental parts. Music notation will be revised from Year 3 and used both to share improvisations and create compositions to fit with the song. After half term, the focus will be upon playing a variety of pieces together using glockenspiels, building upon the skills learnt in Year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76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8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Culture in different regions of Spain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Consolidation &amp; revision of Y3 learning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Simple questions (personal information, situations)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Additional colours, animals &amp;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Common action verbs - present continuous tense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(-ing)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28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Home Learning Opportunities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before="28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Homework is set on 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Friday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 should be completed by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 morning.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Practising reading, spellings and times tables everyday has the most impact on learning!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bring your reading book and record every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Anything you read outside of school (comics, newspapers, magazines) can be written into your record by somebody 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before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 kits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should be worn on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Fridays (4C only)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to be worn all day but pupils must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wear their red cardigan/jumper over the top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look smart for the rest of the day (don’t forget to put extra trainers/pumps in your bag for extra outdoor work)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28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16838" w:w="11906" w:orient="portrait"/>
      <w:pgMar w:bottom="624" w:top="567" w:left="720" w:right="72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23.25pt;height:523.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23.25pt;height:523.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A3F66"/>
    <w:pPr>
      <w:autoSpaceDE w:val="0"/>
      <w:autoSpaceDN w:val="0"/>
      <w:adjustRightInd w:val="0"/>
      <w:spacing w:after="0"/>
    </w:pPr>
    <w:rPr>
      <w:rFonts w:ascii="Arial" w:cs="Arial" w:hAnsi="Arial"/>
      <w:color w:val="000000"/>
      <w:sz w:val="24"/>
      <w:szCs w:val="24"/>
    </w:rPr>
  </w:style>
  <w:style w:type="paragraph" w:styleId="NoSpacing">
    <w:name w:val="No Spacing"/>
    <w:uiPriority w:val="1"/>
    <w:qFormat w:val="1"/>
    <w:rsid w:val="00BA3F66"/>
    <w:pPr>
      <w:spacing w:after="0" w:afterAutospacing="1" w:before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2C88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2C88"/>
    <w:rPr>
      <w:rFonts w:ascii="Segoe UI" w:cs="Segoe UI" w:eastAsia="Calibr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E677E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FC37BA"/>
    <w:pPr>
      <w:tabs>
        <w:tab w:val="center" w:pos="4513"/>
        <w:tab w:val="right" w:pos="9026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FC37B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FC37BA"/>
    <w:pPr>
      <w:tabs>
        <w:tab w:val="center" w:pos="4513"/>
        <w:tab w:val="right" w:pos="9026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FC37BA"/>
    <w:rPr>
      <w:rFonts w:cs="Times New Roma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snFZ0US++h7eil0CXA81RYfWw==">CgMxLjAyCGguZ2pkZ3hzOAByITFCc2xYTXlybUVXVmdhSzI2SzJMNV9hSzFFczJpbWdIbA==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2021-09-13T10:22:00Z</dcterms:created>
  <dc:creator>Head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-803148482</vt:lpwstr>
  </property>
</Properties>
</file>