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42B7B" w:rsidRDefault="001900D1">
      <w:pPr>
        <w:jc w:val="center"/>
        <w:rPr>
          <w:rFonts w:ascii="Comic Sans MS" w:eastAsia="Comic Sans MS" w:hAnsi="Comic Sans MS" w:cs="Comic Sans MS"/>
          <w:b/>
          <w:bCs/>
          <w:sz w:val="32"/>
          <w:szCs w:val="32"/>
          <w:u w:val="single"/>
        </w:rPr>
      </w:pPr>
      <w:r>
        <w:rPr>
          <w:rFonts w:ascii="Comic Sans MS" w:eastAsia="Comic Sans MS" w:hAnsi="Comic Sans MS" w:cs="Comic Sans MS"/>
          <w:b/>
          <w:bCs/>
          <w:sz w:val="32"/>
          <w:szCs w:val="32"/>
          <w:u w:val="single"/>
        </w:rPr>
        <w:t>Rossmore School</w:t>
      </w:r>
    </w:p>
    <w:p w14:paraId="00000002" w14:textId="77777777" w:rsidR="00842B7B" w:rsidRDefault="001900D1">
      <w:pPr>
        <w:jc w:val="center"/>
        <w:rPr>
          <w:rFonts w:ascii="Comic Sans MS" w:eastAsia="Comic Sans MS" w:hAnsi="Comic Sans MS" w:cs="Comic Sans MS"/>
          <w:b/>
          <w:bCs/>
          <w:sz w:val="32"/>
          <w:szCs w:val="32"/>
          <w:u w:val="single"/>
        </w:rPr>
      </w:pPr>
      <w:r>
        <w:rPr>
          <w:rFonts w:ascii="Comic Sans MS" w:eastAsia="Comic Sans MS" w:hAnsi="Comic Sans MS" w:cs="Comic Sans MS"/>
          <w:b/>
          <w:bCs/>
          <w:sz w:val="32"/>
          <w:szCs w:val="32"/>
          <w:u w:val="single"/>
        </w:rPr>
        <w:t>Special Educational Needs and Disabilities Policy</w:t>
      </w:r>
    </w:p>
    <w:p w14:paraId="00000003" w14:textId="77777777" w:rsidR="00842B7B" w:rsidRDefault="00842B7B">
      <w:pPr>
        <w:jc w:val="center"/>
        <w:rPr>
          <w:rFonts w:ascii="Comic Sans MS" w:eastAsia="Comic Sans MS" w:hAnsi="Comic Sans MS" w:cs="Comic Sans MS"/>
          <w:b/>
          <w:bCs/>
          <w:sz w:val="32"/>
          <w:szCs w:val="32"/>
          <w:u w:val="single"/>
        </w:rPr>
      </w:pPr>
    </w:p>
    <w:p w14:paraId="00000004" w14:textId="77777777" w:rsidR="00842B7B" w:rsidRDefault="00842B7B">
      <w:pPr>
        <w:rPr>
          <w:rFonts w:ascii="Comic Sans MS" w:eastAsia="Comic Sans MS" w:hAnsi="Comic Sans MS" w:cs="Comic Sans MS"/>
          <w:sz w:val="32"/>
          <w:szCs w:val="32"/>
        </w:rPr>
      </w:pPr>
    </w:p>
    <w:p w14:paraId="00000005"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Definition of Special Educational Needs</w:t>
      </w:r>
    </w:p>
    <w:p w14:paraId="00000006"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Children have special educational needs if they have a learning difficulty that calls for special educational provision to be made for them.</w:t>
      </w:r>
    </w:p>
    <w:p w14:paraId="00000007" w14:textId="77777777" w:rsidR="00842B7B" w:rsidRDefault="00842B7B">
      <w:pPr>
        <w:rPr>
          <w:rFonts w:ascii="Comic Sans MS" w:eastAsia="Comic Sans MS" w:hAnsi="Comic Sans MS" w:cs="Comic Sans MS"/>
          <w:sz w:val="22"/>
          <w:szCs w:val="22"/>
        </w:rPr>
      </w:pPr>
    </w:p>
    <w:p w14:paraId="00000008"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Children have a learning difficulty if they:</w:t>
      </w:r>
    </w:p>
    <w:p w14:paraId="00000009"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Have a significantly greater difficulty in learning than the major</w:t>
      </w:r>
      <w:r>
        <w:rPr>
          <w:rFonts w:ascii="Comic Sans MS" w:eastAsia="Comic Sans MS" w:hAnsi="Comic Sans MS" w:cs="Comic Sans MS"/>
          <w:sz w:val="22"/>
          <w:szCs w:val="22"/>
        </w:rPr>
        <w:t>ity of</w:t>
      </w:r>
    </w:p>
    <w:p w14:paraId="0000000A"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children of the same age.</w:t>
      </w:r>
    </w:p>
    <w:p w14:paraId="0000000B"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Have a disability that prevents or hinders them from making use of</w:t>
      </w:r>
    </w:p>
    <w:p w14:paraId="0000000C"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educational facilities of a kind generally provided for children of the same</w:t>
      </w:r>
    </w:p>
    <w:p w14:paraId="0000000D"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age in schools within the area of the local education authority.</w:t>
      </w:r>
    </w:p>
    <w:p w14:paraId="0000000E"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Are unde</w:t>
      </w:r>
      <w:r>
        <w:rPr>
          <w:rFonts w:ascii="Comic Sans MS" w:eastAsia="Comic Sans MS" w:hAnsi="Comic Sans MS" w:cs="Comic Sans MS"/>
          <w:sz w:val="22"/>
          <w:szCs w:val="22"/>
        </w:rPr>
        <w:t>r compulsory school age and fall within the definitions above or</w:t>
      </w:r>
    </w:p>
    <w:p w14:paraId="0000000F"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would so do if special educational provision was not made for them.</w:t>
      </w:r>
    </w:p>
    <w:p w14:paraId="00000010" w14:textId="77777777" w:rsidR="00842B7B" w:rsidRDefault="00842B7B">
      <w:pPr>
        <w:rPr>
          <w:rFonts w:ascii="Comic Sans MS" w:eastAsia="Comic Sans MS" w:hAnsi="Comic Sans MS" w:cs="Comic Sans MS"/>
          <w:sz w:val="22"/>
          <w:szCs w:val="22"/>
        </w:rPr>
      </w:pPr>
    </w:p>
    <w:p w14:paraId="00000011"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Children must not be regarded as having a learning difficulty solely because</w:t>
      </w:r>
    </w:p>
    <w:p w14:paraId="00000012"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the language or form of language of their hom</w:t>
      </w:r>
      <w:r>
        <w:rPr>
          <w:rFonts w:ascii="Comic Sans MS" w:eastAsia="Comic Sans MS" w:hAnsi="Comic Sans MS" w:cs="Comic Sans MS"/>
          <w:sz w:val="22"/>
          <w:szCs w:val="22"/>
        </w:rPr>
        <w:t>e is different from the language</w:t>
      </w:r>
    </w:p>
    <w:p w14:paraId="00000013"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in which they will be taught.</w:t>
      </w:r>
    </w:p>
    <w:p w14:paraId="00000014" w14:textId="77777777" w:rsidR="00842B7B" w:rsidRDefault="00842B7B">
      <w:pPr>
        <w:rPr>
          <w:rFonts w:ascii="Comic Sans MS" w:eastAsia="Comic Sans MS" w:hAnsi="Comic Sans MS" w:cs="Comic Sans MS"/>
          <w:sz w:val="22"/>
          <w:szCs w:val="22"/>
        </w:rPr>
      </w:pPr>
    </w:p>
    <w:p w14:paraId="00000015"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The school will have regard to the Special Educational Needs and Disabilities Code of Practice when carrying out its duties toward all pupils with special educational needs and ensure that par</w:t>
      </w:r>
      <w:r>
        <w:rPr>
          <w:rFonts w:ascii="Comic Sans MS" w:eastAsia="Comic Sans MS" w:hAnsi="Comic Sans MS" w:cs="Comic Sans MS"/>
          <w:sz w:val="22"/>
          <w:szCs w:val="22"/>
        </w:rPr>
        <w:t>ents are notified of a decision by the school that SEND provision is being made for their child.</w:t>
      </w:r>
    </w:p>
    <w:p w14:paraId="00000016" w14:textId="77777777" w:rsidR="00842B7B" w:rsidRDefault="00842B7B">
      <w:pPr>
        <w:rPr>
          <w:rFonts w:ascii="Comic Sans MS" w:eastAsia="Comic Sans MS" w:hAnsi="Comic Sans MS" w:cs="Comic Sans MS"/>
          <w:sz w:val="22"/>
          <w:szCs w:val="22"/>
        </w:rPr>
      </w:pPr>
    </w:p>
    <w:p w14:paraId="00000017"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and young people with special educational needs and disabilities often have a unique knowledge of their own needs and their views about what sort of </w:t>
      </w:r>
      <w:r>
        <w:rPr>
          <w:rFonts w:ascii="Comic Sans MS" w:eastAsia="Comic Sans MS" w:hAnsi="Comic Sans MS" w:cs="Comic Sans MS"/>
          <w:sz w:val="22"/>
          <w:szCs w:val="22"/>
        </w:rPr>
        <w:t>help they would</w:t>
      </w:r>
    </w:p>
    <w:p w14:paraId="00000018"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like to help them make the most of their education. They will be encouraged to participate in all the decision-making processes and contribute to the assessment of their needs, the review and transition processes.</w:t>
      </w:r>
    </w:p>
    <w:p w14:paraId="00000019" w14:textId="77777777" w:rsidR="00842B7B" w:rsidRDefault="00842B7B">
      <w:pPr>
        <w:rPr>
          <w:rFonts w:ascii="Comic Sans MS" w:eastAsia="Comic Sans MS" w:hAnsi="Comic Sans MS" w:cs="Comic Sans MS"/>
          <w:sz w:val="22"/>
          <w:szCs w:val="22"/>
        </w:rPr>
      </w:pPr>
    </w:p>
    <w:p w14:paraId="0000001A"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xml:space="preserve">Partnership with parents </w:t>
      </w:r>
      <w:r>
        <w:rPr>
          <w:rFonts w:ascii="Comic Sans MS" w:eastAsia="Comic Sans MS" w:hAnsi="Comic Sans MS" w:cs="Comic Sans MS"/>
          <w:sz w:val="22"/>
          <w:szCs w:val="22"/>
        </w:rPr>
        <w:t xml:space="preserve">plays a key role in enabling children and young people with SEND to achieve their potential. The school recognises that parents hold key information and have knowledge and experience to contribute to the shared view of a child’s needs and the best ways of </w:t>
      </w:r>
      <w:r>
        <w:rPr>
          <w:rFonts w:ascii="Comic Sans MS" w:eastAsia="Comic Sans MS" w:hAnsi="Comic Sans MS" w:cs="Comic Sans MS"/>
          <w:sz w:val="22"/>
          <w:szCs w:val="22"/>
        </w:rPr>
        <w:t>supporting them. All parents of children with special educational needs and disabilities will be treated as partners and supported to play an active and valued role in their children’s education.</w:t>
      </w:r>
    </w:p>
    <w:p w14:paraId="0000001B" w14:textId="77777777" w:rsidR="00842B7B" w:rsidRDefault="00842B7B">
      <w:pPr>
        <w:rPr>
          <w:rFonts w:ascii="Comic Sans MS" w:eastAsia="Comic Sans MS" w:hAnsi="Comic Sans MS" w:cs="Comic Sans MS"/>
          <w:sz w:val="22"/>
          <w:szCs w:val="22"/>
        </w:rPr>
      </w:pPr>
    </w:p>
    <w:p w14:paraId="0000001C"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Management of SEND within the school</w:t>
      </w:r>
    </w:p>
    <w:p w14:paraId="0000001D" w14:textId="77777777" w:rsidR="00842B7B" w:rsidRDefault="00842B7B">
      <w:pPr>
        <w:rPr>
          <w:rFonts w:ascii="Comic Sans MS" w:eastAsia="Comic Sans MS" w:hAnsi="Comic Sans MS" w:cs="Comic Sans MS"/>
          <w:sz w:val="22"/>
          <w:szCs w:val="22"/>
        </w:rPr>
      </w:pPr>
    </w:p>
    <w:p w14:paraId="0000001E"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xml:space="preserve">Provision for children with special educational needs and disabilities is a matter for the school as a whole. In addition to the governing body, the school’s head teacher, the </w:t>
      </w:r>
      <w:r>
        <w:rPr>
          <w:rFonts w:ascii="Comic Sans MS" w:eastAsia="Comic Sans MS" w:hAnsi="Comic Sans MS" w:cs="Comic Sans MS"/>
          <w:sz w:val="22"/>
          <w:szCs w:val="22"/>
        </w:rPr>
        <w:lastRenderedPageBreak/>
        <w:t>SENDCO and all other members of staff have important day-to-day responsibilities</w:t>
      </w:r>
      <w:r>
        <w:rPr>
          <w:rFonts w:ascii="Comic Sans MS" w:eastAsia="Comic Sans MS" w:hAnsi="Comic Sans MS" w:cs="Comic Sans MS"/>
          <w:sz w:val="22"/>
          <w:szCs w:val="22"/>
        </w:rPr>
        <w:t xml:space="preserve">. All teachers are teachers of children with special educational needs and disabilities. Teaching such children is therefore a whole school responsibility. Teaching assistants also play a major role in the support of pupils with SEND. </w:t>
      </w:r>
    </w:p>
    <w:p w14:paraId="0000001F" w14:textId="77777777" w:rsidR="00842B7B" w:rsidRDefault="00842B7B">
      <w:pPr>
        <w:rPr>
          <w:rFonts w:ascii="Comic Sans MS" w:eastAsia="Comic Sans MS" w:hAnsi="Comic Sans MS" w:cs="Comic Sans MS"/>
          <w:sz w:val="22"/>
          <w:szCs w:val="22"/>
        </w:rPr>
      </w:pPr>
    </w:p>
    <w:p w14:paraId="00000020" w14:textId="77777777" w:rsidR="00842B7B" w:rsidRDefault="00842B7B">
      <w:pPr>
        <w:rPr>
          <w:rFonts w:ascii="Comic Sans MS" w:eastAsia="Comic Sans MS" w:hAnsi="Comic Sans MS" w:cs="Comic Sans MS"/>
          <w:sz w:val="22"/>
          <w:szCs w:val="22"/>
        </w:rPr>
      </w:pPr>
    </w:p>
    <w:p w14:paraId="00000021"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The role of the SE</w:t>
      </w:r>
      <w:r>
        <w:rPr>
          <w:rFonts w:ascii="Comic Sans MS" w:eastAsia="Comic Sans MS" w:hAnsi="Comic Sans MS" w:cs="Comic Sans MS"/>
          <w:b/>
          <w:bCs/>
          <w:sz w:val="22"/>
          <w:szCs w:val="22"/>
          <w:u w:val="single"/>
        </w:rPr>
        <w:t>NDCO in mainstream primary schools</w:t>
      </w:r>
    </w:p>
    <w:p w14:paraId="00000022"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The SEND Coordinator (SENDCO) responsibilities may include:</w:t>
      </w:r>
    </w:p>
    <w:p w14:paraId="00000023"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overseeing the day-to-day operation of the school’s SEND policy</w:t>
      </w:r>
    </w:p>
    <w:p w14:paraId="00000024"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coordinating provision for children with special educational needs and disabilities</w:t>
      </w:r>
    </w:p>
    <w:p w14:paraId="00000025"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liaising with and advising fellow teachers</w:t>
      </w:r>
    </w:p>
    <w:p w14:paraId="00000026"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managing learning support assistants</w:t>
      </w:r>
    </w:p>
    <w:p w14:paraId="00000027"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overseeing the records of all children with special educational needs and disabi</w:t>
      </w:r>
      <w:r>
        <w:rPr>
          <w:rFonts w:ascii="Comic Sans MS" w:eastAsia="Comic Sans MS" w:hAnsi="Comic Sans MS" w:cs="Comic Sans MS"/>
          <w:sz w:val="22"/>
          <w:szCs w:val="22"/>
        </w:rPr>
        <w:t>lities</w:t>
      </w:r>
    </w:p>
    <w:p w14:paraId="00000028"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liaising with parents of children with special educational needs and disabilities</w:t>
      </w:r>
    </w:p>
    <w:p w14:paraId="00000029"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contributing to the in-service training of staff</w:t>
      </w:r>
    </w:p>
    <w:p w14:paraId="0000002A"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assessing when a child needs further support or when a child needs to be taken off the SEND support system, w</w:t>
      </w:r>
      <w:r>
        <w:rPr>
          <w:rFonts w:ascii="Comic Sans MS" w:eastAsia="Comic Sans MS" w:hAnsi="Comic Sans MS" w:cs="Comic Sans MS"/>
          <w:sz w:val="22"/>
          <w:szCs w:val="22"/>
        </w:rPr>
        <w:t>hen they no longer meet the criteria or adequate progress has been made</w:t>
      </w:r>
    </w:p>
    <w:p w14:paraId="0000002B"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liaising with external agencies including the LA’s support and educational</w:t>
      </w:r>
    </w:p>
    <w:p w14:paraId="0000002C"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psychology services, health and social services, and voluntary bodies.</w:t>
      </w:r>
    </w:p>
    <w:p w14:paraId="0000002D" w14:textId="77777777" w:rsidR="00842B7B" w:rsidRDefault="00842B7B">
      <w:pPr>
        <w:rPr>
          <w:rFonts w:ascii="Comic Sans MS" w:eastAsia="Comic Sans MS" w:hAnsi="Comic Sans MS" w:cs="Comic Sans MS"/>
          <w:sz w:val="22"/>
          <w:szCs w:val="22"/>
        </w:rPr>
      </w:pPr>
    </w:p>
    <w:p w14:paraId="0000002E"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 xml:space="preserve">The role of the Governing Body </w:t>
      </w:r>
    </w:p>
    <w:p w14:paraId="0000002F" w14:textId="77777777" w:rsidR="00842B7B" w:rsidRDefault="00842B7B">
      <w:pPr>
        <w:rPr>
          <w:rFonts w:ascii="Comic Sans MS" w:eastAsia="Comic Sans MS" w:hAnsi="Comic Sans MS" w:cs="Comic Sans MS"/>
          <w:b/>
          <w:bCs/>
          <w:sz w:val="22"/>
          <w:szCs w:val="22"/>
          <w:u w:val="single"/>
        </w:rPr>
      </w:pPr>
    </w:p>
    <w:p w14:paraId="00000030"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T</w:t>
      </w:r>
      <w:r>
        <w:rPr>
          <w:rFonts w:ascii="Comic Sans MS" w:eastAsia="Comic Sans MS" w:hAnsi="Comic Sans MS" w:cs="Comic Sans MS"/>
          <w:sz w:val="22"/>
          <w:szCs w:val="22"/>
        </w:rPr>
        <w:t>he Governing Body has due regard to the Code of Practice when carrying out its duties toward all pupils with special educational needs and disabilities. The Governing Body does its best to secure the necessary provision for any pupil identified as having s</w:t>
      </w:r>
      <w:r>
        <w:rPr>
          <w:rFonts w:ascii="Comic Sans MS" w:eastAsia="Comic Sans MS" w:hAnsi="Comic Sans MS" w:cs="Comic Sans MS"/>
          <w:sz w:val="22"/>
          <w:szCs w:val="22"/>
        </w:rPr>
        <w:t>pecial educational needs. The Governors ensure that all teachers are aware of the importance of providing for these children. The Governing Body also ensures that parents or carers are notified of any decision by the school that SEND provision is to be mad</w:t>
      </w:r>
      <w:r>
        <w:rPr>
          <w:rFonts w:ascii="Comic Sans MS" w:eastAsia="Comic Sans MS" w:hAnsi="Comic Sans MS" w:cs="Comic Sans MS"/>
          <w:sz w:val="22"/>
          <w:szCs w:val="22"/>
        </w:rPr>
        <w:t xml:space="preserve">e for that child. </w:t>
      </w:r>
    </w:p>
    <w:p w14:paraId="00000031" w14:textId="77777777" w:rsidR="00842B7B" w:rsidRDefault="00842B7B">
      <w:pPr>
        <w:rPr>
          <w:rFonts w:ascii="Comic Sans MS" w:eastAsia="Comic Sans MS" w:hAnsi="Comic Sans MS" w:cs="Comic Sans MS"/>
          <w:sz w:val="22"/>
          <w:szCs w:val="22"/>
        </w:rPr>
      </w:pPr>
    </w:p>
    <w:p w14:paraId="00000032"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The Governing body has identified a governor to have specific oversight of the school’s provision for pupils with special educational needs and disabilities. The SEND governor ensures all governors are aware of the schools SEND provisio</w:t>
      </w:r>
      <w:r>
        <w:rPr>
          <w:rFonts w:ascii="Comic Sans MS" w:eastAsia="Comic Sans MS" w:hAnsi="Comic Sans MS" w:cs="Comic Sans MS"/>
          <w:sz w:val="22"/>
          <w:szCs w:val="22"/>
        </w:rPr>
        <w:t xml:space="preserve">n, including the deployment of funding, equipment and personnel. </w:t>
      </w:r>
    </w:p>
    <w:p w14:paraId="00000033" w14:textId="77777777" w:rsidR="00842B7B" w:rsidRDefault="00842B7B">
      <w:pPr>
        <w:rPr>
          <w:rFonts w:ascii="Comic Sans MS" w:eastAsia="Comic Sans MS" w:hAnsi="Comic Sans MS" w:cs="Comic Sans MS"/>
          <w:sz w:val="22"/>
          <w:szCs w:val="22"/>
        </w:rPr>
      </w:pPr>
    </w:p>
    <w:p w14:paraId="00000034"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xml:space="preserve">The SEND Governor is Dan Williams. </w:t>
      </w:r>
    </w:p>
    <w:p w14:paraId="00000035" w14:textId="77777777" w:rsidR="00842B7B" w:rsidRDefault="00842B7B">
      <w:pPr>
        <w:rPr>
          <w:rFonts w:ascii="Comic Sans MS" w:eastAsia="Comic Sans MS" w:hAnsi="Comic Sans MS" w:cs="Comic Sans MS"/>
          <w:sz w:val="22"/>
          <w:szCs w:val="22"/>
        </w:rPr>
      </w:pPr>
    </w:p>
    <w:p w14:paraId="00000036"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Identification, Assessment and Provision</w:t>
      </w:r>
    </w:p>
    <w:p w14:paraId="00000037" w14:textId="77777777" w:rsidR="00842B7B" w:rsidRDefault="00842B7B">
      <w:pPr>
        <w:rPr>
          <w:rFonts w:ascii="Comic Sans MS" w:eastAsia="Comic Sans MS" w:hAnsi="Comic Sans MS" w:cs="Comic Sans MS"/>
          <w:sz w:val="22"/>
          <w:szCs w:val="22"/>
        </w:rPr>
      </w:pPr>
    </w:p>
    <w:p w14:paraId="00000038"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The school will assess each child’s current levels of attainment on entry in order to ensure that they build u</w:t>
      </w:r>
      <w:r>
        <w:rPr>
          <w:rFonts w:ascii="Comic Sans MS" w:eastAsia="Comic Sans MS" w:hAnsi="Comic Sans MS" w:cs="Comic Sans MS"/>
          <w:sz w:val="22"/>
          <w:szCs w:val="22"/>
        </w:rPr>
        <w:t>pon the pattern of learning and experience already</w:t>
      </w:r>
    </w:p>
    <w:p w14:paraId="00000039"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xml:space="preserve">established during the child’s pre-school years. If the child already has an identified special educational need, this information may be transferred through Early Years </w:t>
      </w:r>
      <w:r>
        <w:rPr>
          <w:rFonts w:ascii="Comic Sans MS" w:eastAsia="Comic Sans MS" w:hAnsi="Comic Sans MS" w:cs="Comic Sans MS"/>
          <w:sz w:val="22"/>
          <w:szCs w:val="22"/>
        </w:rPr>
        <w:lastRenderedPageBreak/>
        <w:t>Support from the Early Years settin</w:t>
      </w:r>
      <w:r>
        <w:rPr>
          <w:rFonts w:ascii="Comic Sans MS" w:eastAsia="Comic Sans MS" w:hAnsi="Comic Sans MS" w:cs="Comic Sans MS"/>
          <w:sz w:val="22"/>
          <w:szCs w:val="22"/>
        </w:rPr>
        <w:t>g and the SENDCO and the child’s class teacher will use this information to:</w:t>
      </w:r>
    </w:p>
    <w:p w14:paraId="0000003A"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provide starting points for the development of an appropriate curriculum.</w:t>
      </w:r>
    </w:p>
    <w:p w14:paraId="0000003B"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identify and focus attention on action to support the child within the class</w:t>
      </w:r>
    </w:p>
    <w:p w14:paraId="0000003C"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use the assessment processes to identify any learning difficulties</w:t>
      </w:r>
    </w:p>
    <w:p w14:paraId="0000003D"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ensure ongoing observation and assessment and provide regular feedback about</w:t>
      </w:r>
    </w:p>
    <w:p w14:paraId="0000003E"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the child’s achievements a</w:t>
      </w:r>
      <w:r>
        <w:rPr>
          <w:rFonts w:ascii="Comic Sans MS" w:eastAsia="Comic Sans MS" w:hAnsi="Comic Sans MS" w:cs="Comic Sans MS"/>
          <w:sz w:val="22"/>
          <w:szCs w:val="22"/>
        </w:rPr>
        <w:t>nd experiences to form the basis for planning the</w:t>
      </w:r>
    </w:p>
    <w:p w14:paraId="0000003F"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next steps of the child’s learning</w:t>
      </w:r>
    </w:p>
    <w:p w14:paraId="00000040"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involve parents in implementing a joint learning approach at home.</w:t>
      </w:r>
    </w:p>
    <w:p w14:paraId="00000041" w14:textId="77777777" w:rsidR="00842B7B" w:rsidRDefault="00842B7B">
      <w:pPr>
        <w:rPr>
          <w:rFonts w:ascii="Comic Sans MS" w:eastAsia="Comic Sans MS" w:hAnsi="Comic Sans MS" w:cs="Comic Sans MS"/>
          <w:sz w:val="22"/>
          <w:szCs w:val="22"/>
        </w:rPr>
      </w:pPr>
    </w:p>
    <w:p w14:paraId="00000042" w14:textId="77777777" w:rsidR="00842B7B" w:rsidRDefault="00842B7B">
      <w:pPr>
        <w:rPr>
          <w:rFonts w:ascii="Comic Sans MS" w:eastAsia="Comic Sans MS" w:hAnsi="Comic Sans MS" w:cs="Comic Sans MS"/>
          <w:sz w:val="22"/>
          <w:szCs w:val="22"/>
        </w:rPr>
      </w:pPr>
    </w:p>
    <w:p w14:paraId="00000043"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Monitoring children’s progress</w:t>
      </w:r>
    </w:p>
    <w:p w14:paraId="00000044"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The school’s system for observing and assessing the progress of indi</w:t>
      </w:r>
      <w:r>
        <w:rPr>
          <w:rFonts w:ascii="Comic Sans MS" w:eastAsia="Comic Sans MS" w:hAnsi="Comic Sans MS" w:cs="Comic Sans MS"/>
          <w:sz w:val="22"/>
          <w:szCs w:val="22"/>
        </w:rPr>
        <w:t>vidual children will provide information about areas where a child is not progressing satisfactorily.  Early identification will be carried out and teachers will work collaboratively with SENDCO and class TA’s to consider next steps and adopt the assess, p</w:t>
      </w:r>
      <w:r>
        <w:rPr>
          <w:rFonts w:ascii="Comic Sans MS" w:eastAsia="Comic Sans MS" w:hAnsi="Comic Sans MS" w:cs="Comic Sans MS"/>
          <w:sz w:val="22"/>
          <w:szCs w:val="22"/>
        </w:rPr>
        <w:t>lan, do review model. This review may lead to the conclusion that the pupil requires help over and above that which is normally available within the particular class or subject. The key test of the need for action is evidence that current rates of progress</w:t>
      </w:r>
      <w:r>
        <w:rPr>
          <w:rFonts w:ascii="Comic Sans MS" w:eastAsia="Comic Sans MS" w:hAnsi="Comic Sans MS" w:cs="Comic Sans MS"/>
          <w:sz w:val="22"/>
          <w:szCs w:val="22"/>
        </w:rPr>
        <w:t xml:space="preserve"> are inadequate. Adequate progress can be defined in a number of ways. It might be progress which:</w:t>
      </w:r>
    </w:p>
    <w:p w14:paraId="00000045"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closes the attainment gap between the child and their peers</w:t>
      </w:r>
    </w:p>
    <w:p w14:paraId="00000046"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prevents the attainment gap growing wider</w:t>
      </w:r>
    </w:p>
    <w:p w14:paraId="00000047"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xml:space="preserve">·  is similar to that of peers starting from the </w:t>
      </w:r>
      <w:r>
        <w:rPr>
          <w:rFonts w:ascii="Comic Sans MS" w:eastAsia="Comic Sans MS" w:hAnsi="Comic Sans MS" w:cs="Comic Sans MS"/>
          <w:sz w:val="22"/>
          <w:szCs w:val="22"/>
        </w:rPr>
        <w:t>same attainment baseline, but less than that of the majority of peers</w:t>
      </w:r>
    </w:p>
    <w:p w14:paraId="00000048"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matches or betters the child’s previous rate of progress</w:t>
      </w:r>
    </w:p>
    <w:p w14:paraId="00000049"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ensures access to the full curriculum</w:t>
      </w:r>
    </w:p>
    <w:p w14:paraId="0000004A"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demonstrates an improvement in self-help, social or personal skills</w:t>
      </w:r>
    </w:p>
    <w:p w14:paraId="0000004B"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demonstrate</w:t>
      </w:r>
      <w:r>
        <w:rPr>
          <w:rFonts w:ascii="Comic Sans MS" w:eastAsia="Comic Sans MS" w:hAnsi="Comic Sans MS" w:cs="Comic Sans MS"/>
          <w:sz w:val="22"/>
          <w:szCs w:val="22"/>
        </w:rPr>
        <w:t>s improvements in the child’s behaviour.</w:t>
      </w:r>
    </w:p>
    <w:p w14:paraId="0000004C" w14:textId="77777777" w:rsidR="00842B7B" w:rsidRDefault="00842B7B">
      <w:pPr>
        <w:rPr>
          <w:rFonts w:ascii="Comic Sans MS" w:eastAsia="Comic Sans MS" w:hAnsi="Comic Sans MS" w:cs="Comic Sans MS"/>
          <w:sz w:val="22"/>
          <w:szCs w:val="22"/>
        </w:rPr>
      </w:pPr>
    </w:p>
    <w:p w14:paraId="0000004D"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SEND Support</w:t>
      </w:r>
    </w:p>
    <w:p w14:paraId="0000004E"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When a class teacher or the SENDCO identifies that a child has special educational needs and/or disabilities (SEND), the class teacher collaboratively with class TA and SENDCO will ensure that appropri</w:t>
      </w:r>
      <w:r>
        <w:rPr>
          <w:rFonts w:ascii="Comic Sans MS" w:eastAsia="Comic Sans MS" w:hAnsi="Comic Sans MS" w:cs="Comic Sans MS"/>
          <w:sz w:val="22"/>
          <w:szCs w:val="22"/>
        </w:rPr>
        <w:t>ate adaptive teaching strategies and reasonable adjustments are implemented to enable the child to access learning effectively. Where required, additional targeted interventions will be provided alongside the school's universal curriculum. This level of pr</w:t>
      </w:r>
      <w:r>
        <w:rPr>
          <w:rFonts w:ascii="Comic Sans MS" w:eastAsia="Comic Sans MS" w:hAnsi="Comic Sans MS" w:cs="Comic Sans MS"/>
          <w:sz w:val="22"/>
          <w:szCs w:val="22"/>
        </w:rPr>
        <w:t>ovision is referred to as SEND Support.  The decision to place a child on SEND Support is based on evidence of concern that, despite high-quality adaptive teaching and appropriate classroom support, the child continues to experience barriers to learning or</w:t>
      </w:r>
      <w:r>
        <w:rPr>
          <w:rFonts w:ascii="Comic Sans MS" w:eastAsia="Comic Sans MS" w:hAnsi="Comic Sans MS" w:cs="Comic Sans MS"/>
          <w:sz w:val="22"/>
          <w:szCs w:val="22"/>
        </w:rPr>
        <w:t xml:space="preserve"> is making less than expected progress such as:</w:t>
      </w:r>
    </w:p>
    <w:p w14:paraId="0000004F"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little or no progress even when teaching approaches are targeted particularly</w:t>
      </w:r>
    </w:p>
    <w:p w14:paraId="00000050"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in a child’s identified area of weakness</w:t>
      </w:r>
    </w:p>
    <w:p w14:paraId="00000051"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shows signs of difficulty in developing literacy or mathematics skills which</w:t>
      </w:r>
    </w:p>
    <w:p w14:paraId="00000052"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result in poor attainment in some curriculum areas</w:t>
      </w:r>
    </w:p>
    <w:p w14:paraId="00000053"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presents persistent social, emotional or behavioural difficulties which are not</w:t>
      </w:r>
    </w:p>
    <w:p w14:paraId="00000054"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ameliorated by the behaviour management te</w:t>
      </w:r>
      <w:r>
        <w:rPr>
          <w:rFonts w:ascii="Comic Sans MS" w:eastAsia="Comic Sans MS" w:hAnsi="Comic Sans MS" w:cs="Comic Sans MS"/>
          <w:sz w:val="22"/>
          <w:szCs w:val="22"/>
        </w:rPr>
        <w:t>chniques usually employed in</w:t>
      </w:r>
    </w:p>
    <w:p w14:paraId="00000055"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lastRenderedPageBreak/>
        <w:t>the school</w:t>
      </w:r>
    </w:p>
    <w:p w14:paraId="00000056"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has sensory or physical challenges and continues to make little or no progress</w:t>
      </w:r>
    </w:p>
    <w:p w14:paraId="00000057"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despite the provision of specialist equipment</w:t>
      </w:r>
    </w:p>
    <w:p w14:paraId="00000058"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has communication and/or interaction difficulties, and continues to make little</w:t>
      </w:r>
    </w:p>
    <w:p w14:paraId="00000059"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or no progress despite the provision of a differentiated curriculum.</w:t>
      </w:r>
    </w:p>
    <w:p w14:paraId="0000005A" w14:textId="77777777" w:rsidR="00842B7B" w:rsidRDefault="00842B7B">
      <w:pPr>
        <w:rPr>
          <w:rFonts w:ascii="Comic Sans MS" w:eastAsia="Comic Sans MS" w:hAnsi="Comic Sans MS" w:cs="Comic Sans MS"/>
          <w:sz w:val="22"/>
          <w:szCs w:val="22"/>
        </w:rPr>
      </w:pPr>
    </w:p>
    <w:p w14:paraId="0000005B"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If a child does not begin making progress after the monitoring of these adaptations, adjustments and in</w:t>
      </w:r>
      <w:r>
        <w:rPr>
          <w:rFonts w:ascii="Comic Sans MS" w:eastAsia="Comic Sans MS" w:hAnsi="Comic Sans MS" w:cs="Comic Sans MS"/>
          <w:sz w:val="22"/>
          <w:szCs w:val="22"/>
        </w:rPr>
        <w:t>terventions or no improvements can be seen, a request for support from external services is likely to follow a decision taken by the SENDCO and colleagues, in consultation with parents, at a review of the child’s short term targets. At this stage, external</w:t>
      </w:r>
      <w:r>
        <w:rPr>
          <w:rFonts w:ascii="Comic Sans MS" w:eastAsia="Comic Sans MS" w:hAnsi="Comic Sans MS" w:cs="Comic Sans MS"/>
          <w:sz w:val="22"/>
          <w:szCs w:val="22"/>
        </w:rPr>
        <w:t xml:space="preserve"> support services will see the child so that they can advise teachers on targets and accompanying strategies, provide more specialist assessments to inform planning and the measurement of a pupil’s progress, give advice on the use of new or specialist stra</w:t>
      </w:r>
      <w:r>
        <w:rPr>
          <w:rFonts w:ascii="Comic Sans MS" w:eastAsia="Comic Sans MS" w:hAnsi="Comic Sans MS" w:cs="Comic Sans MS"/>
          <w:sz w:val="22"/>
          <w:szCs w:val="22"/>
        </w:rPr>
        <w:t>tegies or materials, and in some cases provide support for particular activities.</w:t>
      </w:r>
    </w:p>
    <w:p w14:paraId="0000005C" w14:textId="77777777" w:rsidR="00842B7B" w:rsidRDefault="00842B7B">
      <w:pPr>
        <w:rPr>
          <w:rFonts w:ascii="Comic Sans MS" w:eastAsia="Comic Sans MS" w:hAnsi="Comic Sans MS" w:cs="Comic Sans MS"/>
          <w:sz w:val="22"/>
          <w:szCs w:val="22"/>
        </w:rPr>
      </w:pPr>
    </w:p>
    <w:p w14:paraId="0000005D"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The triggers for this will be that, despite receiving individualised</w:t>
      </w:r>
    </w:p>
    <w:p w14:paraId="0000005E"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support under SEND Support, the child:</w:t>
      </w:r>
    </w:p>
    <w:p w14:paraId="0000005F"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continues to make little or no progress in specific areas over</w:t>
      </w:r>
      <w:r>
        <w:rPr>
          <w:rFonts w:ascii="Comic Sans MS" w:eastAsia="Comic Sans MS" w:hAnsi="Comic Sans MS" w:cs="Comic Sans MS"/>
          <w:sz w:val="22"/>
          <w:szCs w:val="22"/>
        </w:rPr>
        <w:t xml:space="preserve"> a long period</w:t>
      </w:r>
    </w:p>
    <w:p w14:paraId="00000060"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continues working at National Curriculum levels substantially below that</w:t>
      </w:r>
    </w:p>
    <w:p w14:paraId="00000061"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expected of children of a similar age</w:t>
      </w:r>
    </w:p>
    <w:p w14:paraId="00000062"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continues to have difficulty in developing literacy and mathematics skills</w:t>
      </w:r>
    </w:p>
    <w:p w14:paraId="00000063"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has social, emotional or behavioural difficult</w:t>
      </w:r>
      <w:r>
        <w:rPr>
          <w:rFonts w:ascii="Comic Sans MS" w:eastAsia="Comic Sans MS" w:hAnsi="Comic Sans MS" w:cs="Comic Sans MS"/>
          <w:sz w:val="22"/>
          <w:szCs w:val="22"/>
        </w:rPr>
        <w:t>ies which substantially and regularly</w:t>
      </w:r>
    </w:p>
    <w:p w14:paraId="00000064"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interfere with the child’s own learning or that of the class group, despite</w:t>
      </w:r>
    </w:p>
    <w:p w14:paraId="00000065"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having an individualised behaviour management programme</w:t>
      </w:r>
    </w:p>
    <w:p w14:paraId="00000066"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has sensory or physical needs, and requires additional specialist equipment or</w:t>
      </w:r>
    </w:p>
    <w:p w14:paraId="00000067"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regu</w:t>
      </w:r>
      <w:r>
        <w:rPr>
          <w:rFonts w:ascii="Comic Sans MS" w:eastAsia="Comic Sans MS" w:hAnsi="Comic Sans MS" w:cs="Comic Sans MS"/>
          <w:sz w:val="22"/>
          <w:szCs w:val="22"/>
        </w:rPr>
        <w:t>lar advice or visits by a specialist service</w:t>
      </w:r>
    </w:p>
    <w:p w14:paraId="00000068"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has ongoing communication or interaction difficulties that impede the</w:t>
      </w:r>
    </w:p>
    <w:p w14:paraId="00000069"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development of social relationships and cause substantial barriers to learning.</w:t>
      </w:r>
    </w:p>
    <w:p w14:paraId="0000006A" w14:textId="77777777" w:rsidR="00842B7B" w:rsidRDefault="00842B7B">
      <w:pPr>
        <w:rPr>
          <w:rFonts w:ascii="Comic Sans MS" w:eastAsia="Comic Sans MS" w:hAnsi="Comic Sans MS" w:cs="Comic Sans MS"/>
          <w:sz w:val="22"/>
          <w:szCs w:val="22"/>
        </w:rPr>
      </w:pPr>
    </w:p>
    <w:p w14:paraId="0000006B" w14:textId="77777777" w:rsidR="00842B7B" w:rsidRDefault="00842B7B">
      <w:pPr>
        <w:rPr>
          <w:rFonts w:ascii="Comic Sans MS" w:eastAsia="Comic Sans MS" w:hAnsi="Comic Sans MS" w:cs="Comic Sans MS"/>
          <w:b/>
          <w:bCs/>
          <w:sz w:val="22"/>
          <w:szCs w:val="22"/>
          <w:u w:val="single"/>
        </w:rPr>
      </w:pPr>
    </w:p>
    <w:p w14:paraId="0000006C"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Nature of intervention</w:t>
      </w:r>
    </w:p>
    <w:p w14:paraId="0000006D"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xml:space="preserve">The SENDCO and the child’s class </w:t>
      </w:r>
      <w:r>
        <w:rPr>
          <w:rFonts w:ascii="Comic Sans MS" w:eastAsia="Comic Sans MS" w:hAnsi="Comic Sans MS" w:cs="Comic Sans MS"/>
          <w:sz w:val="22"/>
          <w:szCs w:val="22"/>
        </w:rPr>
        <w:t>teacher will decide on the action needed to help the child to progress in the light of their earlier assessment. This may include but is not exclusive to:</w:t>
      </w:r>
    </w:p>
    <w:p w14:paraId="0000006E"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Adaptive teaching and reasonable adjustment strategies.</w:t>
      </w:r>
    </w:p>
    <w:p w14:paraId="0000006F"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different learning materials or special</w:t>
      </w:r>
      <w:r>
        <w:rPr>
          <w:rFonts w:ascii="Comic Sans MS" w:eastAsia="Comic Sans MS" w:hAnsi="Comic Sans MS" w:cs="Comic Sans MS"/>
          <w:sz w:val="22"/>
          <w:szCs w:val="22"/>
        </w:rPr>
        <w:t xml:space="preserve"> equipment;</w:t>
      </w:r>
    </w:p>
    <w:p w14:paraId="00000070"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some group or individual support;</w:t>
      </w:r>
    </w:p>
    <w:p w14:paraId="00000071"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additional adult time to devise the nature of the planned intervention and to</w:t>
      </w:r>
    </w:p>
    <w:p w14:paraId="00000072"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monitor its effectiveness;</w:t>
      </w:r>
    </w:p>
    <w:p w14:paraId="00000073"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staff development and training to introduce more effective strategies;</w:t>
      </w:r>
    </w:p>
    <w:p w14:paraId="00000074"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access to LA support services for one-off or occasional advice on strategies</w:t>
      </w:r>
    </w:p>
    <w:p w14:paraId="00000075"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or equipment.</w:t>
      </w:r>
    </w:p>
    <w:p w14:paraId="00000076" w14:textId="77777777" w:rsidR="00842B7B" w:rsidRDefault="00842B7B">
      <w:pPr>
        <w:rPr>
          <w:rFonts w:ascii="Comic Sans MS" w:eastAsia="Comic Sans MS" w:hAnsi="Comic Sans MS" w:cs="Comic Sans MS"/>
          <w:sz w:val="22"/>
          <w:szCs w:val="22"/>
        </w:rPr>
      </w:pPr>
    </w:p>
    <w:p w14:paraId="00000077"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Individual Child Profiles</w:t>
      </w:r>
    </w:p>
    <w:p w14:paraId="00000078"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lastRenderedPageBreak/>
        <w:t>If children require an individual plan to meet specific needs, strategies employed to enable the child to progress will be recorded within an Individual Child Profile. This will include information about:</w:t>
      </w:r>
    </w:p>
    <w:p w14:paraId="00000079"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the short-term targets set for the child;</w:t>
      </w:r>
    </w:p>
    <w:p w14:paraId="0000007A"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the</w:t>
      </w:r>
      <w:r>
        <w:rPr>
          <w:rFonts w:ascii="Comic Sans MS" w:eastAsia="Comic Sans MS" w:hAnsi="Comic Sans MS" w:cs="Comic Sans MS"/>
          <w:sz w:val="22"/>
          <w:szCs w:val="22"/>
        </w:rPr>
        <w:t xml:space="preserve"> teaching strategies to be used;</w:t>
      </w:r>
    </w:p>
    <w:p w14:paraId="0000007B"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the provision to be put in place;</w:t>
      </w:r>
    </w:p>
    <w:p w14:paraId="0000007C"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when the plan is to be reviewed;</w:t>
      </w:r>
    </w:p>
    <w:p w14:paraId="0000007D"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outcomes (to be recorded when short term targets are reviewed and before an annual or interim review of a statement or EHC Plan);</w:t>
      </w:r>
    </w:p>
    <w:p w14:paraId="0000007E"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previous asses</w:t>
      </w:r>
      <w:r>
        <w:rPr>
          <w:rFonts w:ascii="Comic Sans MS" w:eastAsia="Comic Sans MS" w:hAnsi="Comic Sans MS" w:cs="Comic Sans MS"/>
          <w:sz w:val="22"/>
          <w:szCs w:val="22"/>
        </w:rPr>
        <w:t>sments completed on the child from outside agencies;</w:t>
      </w:r>
    </w:p>
    <w:p w14:paraId="0000007F"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strengths and weaknesses in regards to where they may have a special educational need and/or disability.</w:t>
      </w:r>
    </w:p>
    <w:p w14:paraId="00000080"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Child profiles for children with an Education Health and Care plan (EHC Plan) will also include</w:t>
      </w:r>
      <w:r>
        <w:rPr>
          <w:rFonts w:ascii="Comic Sans MS" w:eastAsia="Comic Sans MS" w:hAnsi="Comic Sans MS" w:cs="Comic Sans MS"/>
          <w:sz w:val="22"/>
          <w:szCs w:val="22"/>
        </w:rPr>
        <w:t xml:space="preserve"> any long term outcomes set out from their EHC Plan and details of how school will achieve this. </w:t>
      </w:r>
    </w:p>
    <w:p w14:paraId="00000081" w14:textId="77777777" w:rsidR="00842B7B" w:rsidRDefault="00842B7B">
      <w:pPr>
        <w:ind w:left="720"/>
        <w:rPr>
          <w:rFonts w:ascii="Comic Sans MS" w:eastAsia="Comic Sans MS" w:hAnsi="Comic Sans MS" w:cs="Comic Sans MS"/>
          <w:sz w:val="22"/>
          <w:szCs w:val="22"/>
        </w:rPr>
      </w:pPr>
    </w:p>
    <w:p w14:paraId="00000082"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Every Child profile will be reviewed three times a year (with further monitoring inbetween) and shared with children and parents. To make the targets child f</w:t>
      </w:r>
      <w:r>
        <w:rPr>
          <w:rFonts w:ascii="Comic Sans MS" w:eastAsia="Comic Sans MS" w:hAnsi="Comic Sans MS" w:cs="Comic Sans MS"/>
          <w:sz w:val="22"/>
          <w:szCs w:val="22"/>
        </w:rPr>
        <w:t>riendly, these will be supported by a learning folder, in which each child will have relevant practice activities directly linked to their targets.  These will be used at various points throughout the day/week. Children, where required, will have a persona</w:t>
      </w:r>
      <w:r>
        <w:rPr>
          <w:rFonts w:ascii="Comic Sans MS" w:eastAsia="Comic Sans MS" w:hAnsi="Comic Sans MS" w:cs="Comic Sans MS"/>
          <w:sz w:val="22"/>
          <w:szCs w:val="22"/>
        </w:rPr>
        <w:t>lised task strip on their table to in each lesson to support with cognitive load and executive functioning. These will also be shared with parents during meetings and a copy will be provided to them to take home and use with their child when completing hom</w:t>
      </w:r>
      <w:r>
        <w:rPr>
          <w:rFonts w:ascii="Comic Sans MS" w:eastAsia="Comic Sans MS" w:hAnsi="Comic Sans MS" w:cs="Comic Sans MS"/>
          <w:sz w:val="22"/>
          <w:szCs w:val="22"/>
        </w:rPr>
        <w:t>ework. New copies will be sent home where required.</w:t>
      </w:r>
    </w:p>
    <w:p w14:paraId="00000083" w14:textId="77777777" w:rsidR="00842B7B" w:rsidRDefault="00842B7B">
      <w:pPr>
        <w:rPr>
          <w:rFonts w:ascii="Comic Sans MS" w:eastAsia="Comic Sans MS" w:hAnsi="Comic Sans MS" w:cs="Comic Sans MS"/>
          <w:sz w:val="22"/>
          <w:szCs w:val="22"/>
        </w:rPr>
      </w:pPr>
    </w:p>
    <w:p w14:paraId="00000084"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School request for a Statutory Assessment or Individual Pupil Funding</w:t>
      </w:r>
    </w:p>
    <w:p w14:paraId="00000085"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 xml:space="preserve">Where a request for a statutory assessment for Education, Health and Care plan is made, the child will have demonstrated significant </w:t>
      </w:r>
      <w:r>
        <w:rPr>
          <w:rFonts w:ascii="Comic Sans MS" w:eastAsia="Comic Sans MS" w:hAnsi="Comic Sans MS" w:cs="Comic Sans MS"/>
          <w:sz w:val="22"/>
          <w:szCs w:val="22"/>
        </w:rPr>
        <w:t xml:space="preserve">cause for concern. The LA will be provided with information about the child’s progress over time, and will also receive details of any action taken to deal with those needs, including any resources or special arrangements put in place. </w:t>
      </w:r>
    </w:p>
    <w:p w14:paraId="00000086" w14:textId="77777777" w:rsidR="00842B7B" w:rsidRDefault="00842B7B">
      <w:pPr>
        <w:rPr>
          <w:rFonts w:ascii="Comic Sans MS" w:eastAsia="Comic Sans MS" w:hAnsi="Comic Sans MS" w:cs="Comic Sans MS"/>
          <w:sz w:val="22"/>
          <w:szCs w:val="22"/>
        </w:rPr>
      </w:pPr>
    </w:p>
    <w:p w14:paraId="00000087" w14:textId="77777777" w:rsidR="00842B7B" w:rsidRDefault="001900D1">
      <w:pPr>
        <w:rPr>
          <w:rFonts w:ascii="Comic Sans MS" w:eastAsia="Comic Sans MS" w:hAnsi="Comic Sans MS" w:cs="Comic Sans MS"/>
          <w:b/>
          <w:bCs/>
          <w:sz w:val="22"/>
          <w:szCs w:val="22"/>
          <w:u w:val="single"/>
        </w:rPr>
      </w:pPr>
      <w:r>
        <w:rPr>
          <w:rFonts w:ascii="Comic Sans MS" w:eastAsia="Comic Sans MS" w:hAnsi="Comic Sans MS" w:cs="Comic Sans MS"/>
          <w:b/>
          <w:bCs/>
          <w:sz w:val="22"/>
          <w:szCs w:val="22"/>
          <w:u w:val="single"/>
        </w:rPr>
        <w:t>Annual review of a</w:t>
      </w:r>
      <w:r>
        <w:rPr>
          <w:rFonts w:ascii="Comic Sans MS" w:eastAsia="Comic Sans MS" w:hAnsi="Comic Sans MS" w:cs="Comic Sans MS"/>
          <w:b/>
          <w:bCs/>
          <w:sz w:val="22"/>
          <w:szCs w:val="22"/>
          <w:u w:val="single"/>
        </w:rPr>
        <w:t xml:space="preserve">n Education, Health and Care plan </w:t>
      </w:r>
    </w:p>
    <w:p w14:paraId="00000088"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All Education, Health and Care Plans must be reviewed at least annually with the parents, the pupil, the LA and professionals involved invited to consider whether any amendments need to be made to the description of the p</w:t>
      </w:r>
      <w:r>
        <w:rPr>
          <w:rFonts w:ascii="Comic Sans MS" w:eastAsia="Comic Sans MS" w:hAnsi="Comic Sans MS" w:cs="Comic Sans MS"/>
          <w:sz w:val="22"/>
          <w:szCs w:val="22"/>
        </w:rPr>
        <w:t>upil’s needs or to the special educational provision specified in the statement. The annual review should focus on what the child has achieved as well as on any difficulties that need to be resolved.</w:t>
      </w:r>
    </w:p>
    <w:p w14:paraId="00000089"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At the review in year 5, the aim should be to give clear</w:t>
      </w:r>
      <w:r>
        <w:rPr>
          <w:rFonts w:ascii="Comic Sans MS" w:eastAsia="Comic Sans MS" w:hAnsi="Comic Sans MS" w:cs="Comic Sans MS"/>
          <w:sz w:val="22"/>
          <w:szCs w:val="22"/>
        </w:rPr>
        <w:t xml:space="preserve"> recommendations as to the type of provision the child will require at the secondary stage. It will then be possible for the parents to visit secondary schools and to consider appropriate options within the similar timescales as other parents. </w:t>
      </w:r>
    </w:p>
    <w:p w14:paraId="0000008A" w14:textId="77777777" w:rsidR="00842B7B" w:rsidRDefault="00842B7B">
      <w:pPr>
        <w:rPr>
          <w:rFonts w:ascii="Comic Sans MS" w:eastAsia="Comic Sans MS" w:hAnsi="Comic Sans MS" w:cs="Comic Sans MS"/>
          <w:sz w:val="22"/>
          <w:szCs w:val="22"/>
        </w:rPr>
      </w:pPr>
    </w:p>
    <w:p w14:paraId="0000008B"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t>Policy wri</w:t>
      </w:r>
      <w:r>
        <w:rPr>
          <w:rFonts w:ascii="Comic Sans MS" w:eastAsia="Comic Sans MS" w:hAnsi="Comic Sans MS" w:cs="Comic Sans MS"/>
          <w:sz w:val="22"/>
          <w:szCs w:val="22"/>
        </w:rPr>
        <w:t>tten: Sep 2026</w:t>
      </w:r>
    </w:p>
    <w:p w14:paraId="0000008C" w14:textId="77777777" w:rsidR="00842B7B" w:rsidRDefault="001900D1">
      <w:pPr>
        <w:rPr>
          <w:rFonts w:ascii="Comic Sans MS" w:eastAsia="Comic Sans MS" w:hAnsi="Comic Sans MS" w:cs="Comic Sans MS"/>
          <w:sz w:val="22"/>
          <w:szCs w:val="22"/>
        </w:rPr>
      </w:pPr>
      <w:r>
        <w:rPr>
          <w:rFonts w:ascii="Comic Sans MS" w:eastAsia="Comic Sans MS" w:hAnsi="Comic Sans MS" w:cs="Comic Sans MS"/>
          <w:sz w:val="22"/>
          <w:szCs w:val="22"/>
        </w:rPr>
        <w:lastRenderedPageBreak/>
        <w:t>Policy Review date: Sep 2027</w:t>
      </w:r>
    </w:p>
    <w:sectPr w:rsidR="00842B7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D02E0CC-5843-44CF-8677-7D57C51C2BC8}"/>
  </w:font>
  <w:font w:name="Comic Sans MS">
    <w:panose1 w:val="030F0702030302020204"/>
    <w:charset w:val="00"/>
    <w:family w:val="script"/>
    <w:pitch w:val="variable"/>
    <w:sig w:usb0="00000687" w:usb1="00000013" w:usb2="00000000" w:usb3="00000000" w:csb0="0000009F" w:csb1="00000000"/>
    <w:embedRegular r:id="rId2" w:fontKey="{9582A44F-F9C6-4225-BA3F-12E244A7C926}"/>
    <w:embedBold r:id="rId3" w:fontKey="{9FE9EE52-146A-4062-AACD-AC908FB7DCE6}"/>
  </w:font>
  <w:font w:name="Calibri">
    <w:panose1 w:val="020F0502020204030204"/>
    <w:charset w:val="00"/>
    <w:family w:val="swiss"/>
    <w:pitch w:val="variable"/>
    <w:sig w:usb0="E4002EFF" w:usb1="C200247B" w:usb2="00000009" w:usb3="00000000" w:csb0="000001FF" w:csb1="00000000"/>
    <w:embedRegular r:id="rId4" w:fontKey="{83C20B9A-231C-4087-9E35-ACCC0AF28C76}"/>
  </w:font>
  <w:font w:name="Cambria">
    <w:panose1 w:val="02040503050406030204"/>
    <w:charset w:val="00"/>
    <w:family w:val="roman"/>
    <w:pitch w:val="variable"/>
    <w:sig w:usb0="E00006FF" w:usb1="420024FF" w:usb2="02000000" w:usb3="00000000" w:csb0="0000019F" w:csb1="00000000"/>
    <w:embedRegular r:id="rId5" w:fontKey="{73EB075F-2074-4FE4-B640-147657372FB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B7B"/>
    <w:rsid w:val="001900D1"/>
    <w:rsid w:val="00842B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D3458E-B024-434E-AA4B-47888ED40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IE+DWJ6ERQwL6sAy1bnX0cey3A==">CgMxLjA4AHIhMUZDdWNBLWR6NUkwOElna3BEMGxxLWM5bkhKRGdEbkNa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1965</Words>
  <Characters>11203</Characters>
  <Application>Microsoft Office Word</Application>
  <DocSecurity>0</DocSecurity>
  <Lines>93</Lines>
  <Paragraphs>26</Paragraphs>
  <ScaleCrop>false</ScaleCrop>
  <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Bouckley</dc:creator>
  <cp:lastModifiedBy>Bethany Bouckley</cp:lastModifiedBy>
  <cp:revision>2</cp:revision>
  <dcterms:created xsi:type="dcterms:W3CDTF">2026-09-03T20:28:00Z</dcterms:created>
  <dcterms:modified xsi:type="dcterms:W3CDTF">2026-09-03T20:28:00Z</dcterms:modified>
</cp:coreProperties>
</file>