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F64DA" w14:textId="77777777" w:rsidR="00975560" w:rsidRDefault="00187F72">
      <w:r>
        <w:rPr>
          <w:noProof/>
        </w:rPr>
        <w:drawing>
          <wp:inline distT="114300" distB="114300" distL="114300" distR="114300" wp14:anchorId="545ABDCF" wp14:editId="38307EAC">
            <wp:extent cx="5943600" cy="7112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943600" cy="711200"/>
                    </a:xfrm>
                    <a:prstGeom prst="rect">
                      <a:avLst/>
                    </a:prstGeom>
                    <a:ln/>
                  </pic:spPr>
                </pic:pic>
              </a:graphicData>
            </a:graphic>
          </wp:inline>
        </w:drawing>
      </w:r>
    </w:p>
    <w:p w14:paraId="104CF882" w14:textId="77777777" w:rsidR="00975560" w:rsidRDefault="00187F72">
      <w:pPr>
        <w:spacing w:before="240" w:after="240"/>
        <w:jc w:val="center"/>
        <w:rPr>
          <w:b/>
          <w:bCs/>
          <w:sz w:val="28"/>
          <w:szCs w:val="28"/>
          <w:u w:val="single"/>
        </w:rPr>
      </w:pPr>
      <w:r>
        <w:rPr>
          <w:b/>
          <w:bCs/>
          <w:sz w:val="28"/>
          <w:szCs w:val="28"/>
          <w:u w:val="single"/>
        </w:rPr>
        <w:t>Rossmore School’s Science Policy</w:t>
      </w:r>
    </w:p>
    <w:p w14:paraId="73E649B2" w14:textId="77777777" w:rsidR="00975560" w:rsidRDefault="00187F72">
      <w:pPr>
        <w:spacing w:before="240" w:after="240"/>
        <w:jc w:val="center"/>
        <w:rPr>
          <w:b/>
          <w:bCs/>
          <w:sz w:val="28"/>
          <w:szCs w:val="28"/>
          <w:u w:val="single"/>
        </w:rPr>
      </w:pPr>
      <w:r>
        <w:rPr>
          <w:b/>
          <w:bCs/>
          <w:sz w:val="28"/>
          <w:szCs w:val="28"/>
          <w:u w:val="single"/>
        </w:rPr>
        <w:t>2026-2028</w:t>
      </w:r>
    </w:p>
    <w:p w14:paraId="64A633E3" w14:textId="77777777" w:rsidR="00975560" w:rsidRDefault="00187F72">
      <w:pPr>
        <w:spacing w:before="240" w:after="240"/>
        <w:rPr>
          <w:b/>
          <w:bCs/>
          <w:sz w:val="24"/>
          <w:szCs w:val="24"/>
          <w:u w:val="single"/>
        </w:rPr>
      </w:pPr>
      <w:r>
        <w:rPr>
          <w:b/>
          <w:bCs/>
          <w:sz w:val="24"/>
          <w:szCs w:val="24"/>
          <w:u w:val="single"/>
        </w:rPr>
        <w:t>Intent</w:t>
      </w:r>
    </w:p>
    <w:p w14:paraId="57217FFA" w14:textId="77777777" w:rsidR="00975560" w:rsidRDefault="00187F72">
      <w:pPr>
        <w:spacing w:before="240" w:after="240"/>
      </w:pPr>
      <w:r>
        <w:t>At Rossmore, we encourage children to be inquisitive throughout their time at the school and beyond. The Science curriculum fosters a healthy curiosity in children about our universe and promotes respect for the living and non-living. We believe science en</w:t>
      </w:r>
      <w:r>
        <w:t xml:space="preserve">compasses the acquisition of knowledge, concepts, skills and positive attitudes. Throughout the </w:t>
      </w:r>
      <w:proofErr w:type="spellStart"/>
      <w:r>
        <w:t>programmes</w:t>
      </w:r>
      <w:proofErr w:type="spellEnd"/>
      <w:r>
        <w:t xml:space="preserve"> of study, the children will acquire and develop the key knowledge that has been identified within each unit and across each year group. The key knowl</w:t>
      </w:r>
      <w:r>
        <w:t xml:space="preserve">edge identified by each year group is informed by the National Curriculum and builds towards identified phase ‘end points’ in accordance with NC expectations. Key skills are also mapped for each year group and are planned carefully through knowledge </w:t>
      </w:r>
      <w:proofErr w:type="spellStart"/>
      <w:r>
        <w:t>organi</w:t>
      </w:r>
      <w:r>
        <w:t>sers</w:t>
      </w:r>
      <w:proofErr w:type="spellEnd"/>
      <w:r>
        <w:t xml:space="preserve"> so that the learning and knowledge taught is progressive throughout the school. These too ensure systematic progression to identified skills end points which are in accordance with the working scientifically skills expectations of the National Curricu</w:t>
      </w:r>
      <w:r>
        <w:t>lum. The curriculum is designed to ensure that children are able to acquire key scientific knowledge through practical experiences; using equipment, conducting experiments, building arguments and explaining concepts confidently. Cross curricular opportunit</w:t>
      </w:r>
      <w:r>
        <w:t>ies are also identified, mapped and planned to ensure contextual relevance. Children are encouraged to be scientists; to ask questions and be curious about their surroundings and to see the value of scientific understanding.</w:t>
      </w:r>
    </w:p>
    <w:p w14:paraId="3B3784F8" w14:textId="77777777" w:rsidR="00975560" w:rsidRDefault="00187F72">
      <w:pPr>
        <w:spacing w:before="240" w:after="240"/>
        <w:rPr>
          <w:b/>
          <w:bCs/>
          <w:u w:val="single"/>
        </w:rPr>
      </w:pPr>
      <w:r>
        <w:rPr>
          <w:b/>
          <w:bCs/>
          <w:u w:val="single"/>
        </w:rPr>
        <w:t>Implementation</w:t>
      </w:r>
    </w:p>
    <w:p w14:paraId="5BF4EE31" w14:textId="77777777" w:rsidR="00975560" w:rsidRDefault="00187F72">
      <w:pPr>
        <w:spacing w:before="240" w:after="240"/>
      </w:pPr>
      <w:r>
        <w:t xml:space="preserve">Teachers create </w:t>
      </w:r>
      <w:r>
        <w:t>a positive attitude to science within their classrooms and reinforce an expectation that all pupils are scientists and are capable of achieving high standards in science. Our whole school approach to the teaching and learning of science involves the follow</w:t>
      </w:r>
      <w:r>
        <w:t>ing:</w:t>
      </w:r>
    </w:p>
    <w:p w14:paraId="5E62AE4F" w14:textId="77777777" w:rsidR="00975560" w:rsidRDefault="00187F72">
      <w:pPr>
        <w:spacing w:before="240" w:after="240"/>
      </w:pPr>
      <w:r>
        <w:t>● Science will be taught in planned and arranged topic blocks by the class teacher following a mastery structure designed by teachers to have a knowledge and project-based approach. This is a strategy to enable the achievement of a greater depth of kn</w:t>
      </w:r>
      <w:r>
        <w:t xml:space="preserve">owledge. </w:t>
      </w:r>
    </w:p>
    <w:p w14:paraId="0AC5E4BE" w14:textId="77777777" w:rsidR="00975560" w:rsidRDefault="00187F72">
      <w:pPr>
        <w:spacing w:before="240" w:after="240"/>
      </w:pPr>
      <w:r>
        <w:t>● Existing knowledge is checked at the beginning of each topic, as part of the KWL strategy (What I know, What I would like to Know and What I have Learned). This ensures that teaching is informed by the children’s starting points and that it tak</w:t>
      </w:r>
      <w:r>
        <w:t xml:space="preserve">es account of pupil voice, incorporating children’s interests. </w:t>
      </w:r>
    </w:p>
    <w:p w14:paraId="64E510E8" w14:textId="77777777" w:rsidR="00975560" w:rsidRDefault="00187F72">
      <w:pPr>
        <w:spacing w:before="240" w:after="240"/>
      </w:pPr>
      <w:r>
        <w:lastRenderedPageBreak/>
        <w:t xml:space="preserve"> ● Through our planning, we involve problem solving opportunities that allow children to apply their knowledge, and find out answers for themselves. Children are encouraged to ask their own qu</w:t>
      </w:r>
      <w:r>
        <w:t>estions and be given opportunities to use their scientific skills and research to discover the answers. This curiosity is celebrated within the classroom. Planning involves teachers creating engaging lessons, often involving high-quality resources to aid u</w:t>
      </w:r>
      <w:r>
        <w:t>nderstanding of conceptual knowledge. Teachers use precise questioning in class to test conceptual knowledge and skills, and assess pupils regularly to identify those children with gaps in learning, so that all pupils keep up. Tasks are selected and design</w:t>
      </w:r>
      <w:r>
        <w:t xml:space="preserve">ed to provide appropriate challenge to all learners, in line with the school’s commitment to inclusion. </w:t>
      </w:r>
    </w:p>
    <w:p w14:paraId="42C683DA" w14:textId="77777777" w:rsidR="00975560" w:rsidRDefault="00187F72">
      <w:pPr>
        <w:spacing w:before="240" w:after="240"/>
      </w:pPr>
      <w:r>
        <w:t>● We build upon the knowledge and skill development of the previous years. As the children’s knowledge and understanding increases, they become more pr</w:t>
      </w:r>
      <w:r>
        <w:t>oficient in selecting, using scientific equipment, collating and interpreting results, they become increasingly confident in their growing ability to come to conclusions based on real evidence.</w:t>
      </w:r>
    </w:p>
    <w:p w14:paraId="54BD076E" w14:textId="77777777" w:rsidR="00975560" w:rsidRDefault="00187F72">
      <w:pPr>
        <w:spacing w:before="240" w:after="240"/>
      </w:pPr>
      <w:r>
        <w:t xml:space="preserve"> ● Working Scientifically skills are embedded into lessons to </w:t>
      </w:r>
      <w:r>
        <w:t xml:space="preserve">ensure that skills are systematically developed throughout the children’s school career and new vocabulary and challenging concepts are introduced through direct teaching. This is developed through the years, in keeping with the topics. </w:t>
      </w:r>
    </w:p>
    <w:p w14:paraId="72D2DA81" w14:textId="77777777" w:rsidR="00975560" w:rsidRDefault="00187F72">
      <w:pPr>
        <w:spacing w:before="240" w:after="240"/>
      </w:pPr>
      <w:r>
        <w:t>● Teachers demonst</w:t>
      </w:r>
      <w:r>
        <w:t>rate how to use scientific equipment, and the various working scientifically skills in order to embed scientific understanding. Teachers find opportunities to develop children’s understanding of their surroundings by accessing outdoor learning and workshop</w:t>
      </w:r>
      <w:r>
        <w:t xml:space="preserve">s with experts. </w:t>
      </w:r>
    </w:p>
    <w:p w14:paraId="1E157503" w14:textId="77777777" w:rsidR="00975560" w:rsidRDefault="00187F72">
      <w:pPr>
        <w:spacing w:before="240" w:after="240"/>
      </w:pPr>
      <w:r>
        <w:t>● Children are offered a wide range of extra-curricular activities, visits, trips and visitors to complement and broaden the curriculum. These are purposeful and link with the knowledge being taught in class. Rossmore School is strengtheni</w:t>
      </w:r>
      <w:r>
        <w:t>ng links with local high schools which will allow us to use their site, resources and expertise to enhance our curriculum and staff knowledge further.</w:t>
      </w:r>
    </w:p>
    <w:p w14:paraId="3836A82A" w14:textId="77777777" w:rsidR="00975560" w:rsidRDefault="00187F72">
      <w:pPr>
        <w:spacing w:before="240" w:after="240"/>
      </w:pPr>
      <w:r>
        <w:t xml:space="preserve"> ● At the end of each topic, key knowledge is reviewed by the children and rigorously checked by the teac</w:t>
      </w:r>
      <w:r>
        <w:t xml:space="preserve">her and consolidated as necessary. </w:t>
      </w:r>
    </w:p>
    <w:p w14:paraId="23DE3651" w14:textId="77777777" w:rsidR="00975560" w:rsidRDefault="00187F72">
      <w:pPr>
        <w:spacing w:before="240" w:after="240"/>
        <w:rPr>
          <w:b/>
          <w:bCs/>
          <w:u w:val="single"/>
        </w:rPr>
      </w:pPr>
      <w:r>
        <w:rPr>
          <w:b/>
          <w:bCs/>
          <w:u w:val="single"/>
        </w:rPr>
        <w:t>Science Principles Statement</w:t>
      </w:r>
    </w:p>
    <w:p w14:paraId="1ED679D9" w14:textId="77777777" w:rsidR="00975560" w:rsidRDefault="00187F72">
      <w:pPr>
        <w:spacing w:before="240" w:after="240"/>
      </w:pPr>
      <w:r>
        <w:t>Our intent and implementation strategies are presented to the children in the form of our science principles statement. This is a child-friendly document created by teachers and children outl</w:t>
      </w:r>
      <w:r>
        <w:t xml:space="preserve">ining the values that underpin science teaching and learning at Rossmore. It is visible on all science learning walls and displays and is referred to by adults and pupils during lessons. </w:t>
      </w:r>
    </w:p>
    <w:p w14:paraId="250D4B0E" w14:textId="77777777" w:rsidR="00975560" w:rsidRDefault="00975560">
      <w:pPr>
        <w:spacing w:before="240" w:after="240"/>
      </w:pPr>
    </w:p>
    <w:p w14:paraId="0A052E08" w14:textId="77777777" w:rsidR="00975560" w:rsidRDefault="00975560">
      <w:pPr>
        <w:spacing w:before="240" w:after="240"/>
      </w:pPr>
    </w:p>
    <w:p w14:paraId="03C3A980" w14:textId="77777777" w:rsidR="00975560" w:rsidRDefault="00975560">
      <w:pPr>
        <w:spacing w:before="240" w:after="240"/>
      </w:pPr>
    </w:p>
    <w:p w14:paraId="044A36A5" w14:textId="77777777" w:rsidR="00975560" w:rsidRDefault="00187F72">
      <w:pPr>
        <w:spacing w:before="240" w:after="240"/>
      </w:pPr>
      <w:r>
        <w:rPr>
          <w:noProof/>
        </w:rPr>
        <w:lastRenderedPageBreak/>
        <w:drawing>
          <wp:anchor distT="0" distB="0" distL="114300" distR="114300" simplePos="0" relativeHeight="251658240" behindDoc="0" locked="0" layoutInCell="1" hidden="0" allowOverlap="1" wp14:anchorId="37786979" wp14:editId="21730A65">
            <wp:simplePos x="0" y="0"/>
            <wp:positionH relativeFrom="column">
              <wp:posOffset>114300</wp:posOffset>
            </wp:positionH>
            <wp:positionV relativeFrom="paragraph">
              <wp:posOffset>0</wp:posOffset>
            </wp:positionV>
            <wp:extent cx="3172381" cy="4149306"/>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172381" cy="4149306"/>
                    </a:xfrm>
                    <a:prstGeom prst="rect">
                      <a:avLst/>
                    </a:prstGeom>
                    <a:ln/>
                  </pic:spPr>
                </pic:pic>
              </a:graphicData>
            </a:graphic>
          </wp:anchor>
        </w:drawing>
      </w:r>
    </w:p>
    <w:p w14:paraId="2E1F12B0" w14:textId="77777777" w:rsidR="00975560" w:rsidRDefault="00975560">
      <w:pPr>
        <w:spacing w:before="240" w:after="240"/>
      </w:pPr>
    </w:p>
    <w:p w14:paraId="791CACFF" w14:textId="77777777" w:rsidR="00975560" w:rsidRDefault="00975560">
      <w:pPr>
        <w:spacing w:before="240" w:after="240"/>
      </w:pPr>
    </w:p>
    <w:p w14:paraId="5C25A247" w14:textId="77777777" w:rsidR="00975560" w:rsidRDefault="00975560">
      <w:pPr>
        <w:spacing w:before="240" w:after="240"/>
        <w:rPr>
          <w:b/>
          <w:bCs/>
          <w:u w:val="single"/>
        </w:rPr>
      </w:pPr>
    </w:p>
    <w:p w14:paraId="2ACF7083" w14:textId="77777777" w:rsidR="00975560" w:rsidRDefault="00975560">
      <w:pPr>
        <w:spacing w:before="240" w:after="240"/>
        <w:rPr>
          <w:b/>
          <w:bCs/>
          <w:u w:val="single"/>
        </w:rPr>
      </w:pPr>
    </w:p>
    <w:p w14:paraId="731C0896" w14:textId="77777777" w:rsidR="00975560" w:rsidRDefault="00975560">
      <w:pPr>
        <w:spacing w:before="240" w:after="240"/>
        <w:rPr>
          <w:b/>
          <w:bCs/>
          <w:u w:val="single"/>
        </w:rPr>
      </w:pPr>
    </w:p>
    <w:p w14:paraId="158248C6" w14:textId="77777777" w:rsidR="00975560" w:rsidRDefault="00975560">
      <w:pPr>
        <w:spacing w:before="240" w:after="240"/>
        <w:rPr>
          <w:b/>
          <w:bCs/>
          <w:u w:val="single"/>
        </w:rPr>
      </w:pPr>
    </w:p>
    <w:p w14:paraId="422E8528" w14:textId="77777777" w:rsidR="00975560" w:rsidRDefault="00975560">
      <w:pPr>
        <w:spacing w:before="240" w:after="240"/>
        <w:rPr>
          <w:b/>
          <w:bCs/>
          <w:u w:val="single"/>
        </w:rPr>
      </w:pPr>
    </w:p>
    <w:p w14:paraId="0DB73656" w14:textId="77777777" w:rsidR="00975560" w:rsidRDefault="00975560">
      <w:pPr>
        <w:spacing w:before="240" w:after="240"/>
        <w:rPr>
          <w:b/>
          <w:bCs/>
          <w:u w:val="single"/>
        </w:rPr>
      </w:pPr>
    </w:p>
    <w:p w14:paraId="48AC3CCF" w14:textId="77777777" w:rsidR="00975560" w:rsidRDefault="00975560">
      <w:pPr>
        <w:spacing w:before="240" w:after="240"/>
        <w:rPr>
          <w:b/>
          <w:bCs/>
          <w:u w:val="single"/>
        </w:rPr>
      </w:pPr>
    </w:p>
    <w:p w14:paraId="12A5BA8D" w14:textId="77777777" w:rsidR="00975560" w:rsidRDefault="00975560">
      <w:pPr>
        <w:spacing w:before="240" w:after="240"/>
        <w:rPr>
          <w:b/>
          <w:bCs/>
          <w:u w:val="single"/>
        </w:rPr>
      </w:pPr>
    </w:p>
    <w:p w14:paraId="7AF27588" w14:textId="77777777" w:rsidR="00975560" w:rsidRDefault="00975560">
      <w:pPr>
        <w:spacing w:before="240" w:after="240"/>
        <w:rPr>
          <w:b/>
          <w:bCs/>
          <w:u w:val="single"/>
        </w:rPr>
      </w:pPr>
    </w:p>
    <w:p w14:paraId="4293D918" w14:textId="77777777" w:rsidR="00975560" w:rsidRDefault="00975560">
      <w:pPr>
        <w:spacing w:before="240" w:after="240"/>
        <w:rPr>
          <w:b/>
          <w:bCs/>
          <w:u w:val="single"/>
        </w:rPr>
      </w:pPr>
    </w:p>
    <w:p w14:paraId="3CFC3CC5" w14:textId="77777777" w:rsidR="00975560" w:rsidRDefault="00187F72">
      <w:pPr>
        <w:spacing w:before="240" w:after="240"/>
        <w:rPr>
          <w:b/>
          <w:bCs/>
          <w:u w:val="single"/>
        </w:rPr>
      </w:pPr>
      <w:r>
        <w:rPr>
          <w:b/>
          <w:bCs/>
          <w:u w:val="single"/>
        </w:rPr>
        <w:t>Impact</w:t>
      </w:r>
    </w:p>
    <w:p w14:paraId="33B41D3F" w14:textId="77777777" w:rsidR="00975560" w:rsidRDefault="00187F72">
      <w:pPr>
        <w:spacing w:before="240" w:after="240"/>
      </w:pPr>
      <w:r>
        <w:t>The successful approach at Rossmore results in a fun, engaging, high-quality science education that provides children with the foundations and knowledge for understanding the world. Our engagement with the local environment ensures that children learn thro</w:t>
      </w:r>
      <w:r>
        <w:t>ugh varied and first-hand experiences of the world around them. Frequent, continuous and progressive learning outside the classroom is embedded throughout the science curriculum. Through various workshops, trips and interactions with experts, children have</w:t>
      </w:r>
      <w:r>
        <w:t xml:space="preserve"> the understanding that science has changed our lives and that it is vital to the world’s future prosperity. Children at Rossmore enjoy science and this results in motivated learners with a sound scientific understanding. </w:t>
      </w:r>
    </w:p>
    <w:p w14:paraId="1FD2BEE6" w14:textId="77777777" w:rsidR="00975560" w:rsidRDefault="00187F72">
      <w:pPr>
        <w:spacing w:before="240" w:after="240"/>
        <w:rPr>
          <w:b/>
          <w:bCs/>
          <w:u w:val="single"/>
        </w:rPr>
      </w:pPr>
      <w:r>
        <w:rPr>
          <w:b/>
          <w:bCs/>
          <w:u w:val="single"/>
        </w:rPr>
        <w:t xml:space="preserve">Assessment </w:t>
      </w:r>
    </w:p>
    <w:p w14:paraId="72F23C31" w14:textId="77777777" w:rsidR="00975560" w:rsidRDefault="00187F72">
      <w:pPr>
        <w:spacing w:before="240" w:after="240"/>
      </w:pPr>
      <w:r>
        <w:t>As part of the introd</w:t>
      </w:r>
      <w:r>
        <w:t xml:space="preserve">uction to each new science topic, teachers review what the children know already and identify what they would like to learn. This informs the </w:t>
      </w:r>
      <w:proofErr w:type="spellStart"/>
      <w:r>
        <w:t>programme</w:t>
      </w:r>
      <w:proofErr w:type="spellEnd"/>
      <w:r>
        <w:t xml:space="preserve"> of study so that it takes account of children’s starting points as well as their specific interests. Les</w:t>
      </w:r>
      <w:r>
        <w:t>sons are planned to ensure that key knowledge is developed over time, over the course of each science block and in the correct sequence. Key knowledge is reviewed by the children and rigorously checked and consolidated by the teacher at the end of each uni</w:t>
      </w:r>
      <w:r>
        <w:t xml:space="preserve">t of work. Six lessons within each unit are also planned to ensure the systematic development of the key identified skills across the school. By the end of each key stage, pupils are expected to know, apply and </w:t>
      </w:r>
      <w:r>
        <w:lastRenderedPageBreak/>
        <w:t xml:space="preserve">understand the matters, skills and processes </w:t>
      </w:r>
      <w:r>
        <w:t xml:space="preserve">specified in the relevant </w:t>
      </w:r>
      <w:proofErr w:type="spellStart"/>
      <w:r>
        <w:t>programme</w:t>
      </w:r>
      <w:proofErr w:type="spellEnd"/>
      <w:r>
        <w:t xml:space="preserve"> of study as set out in the National Curriculum. These are set out as statutory requirements. We also draw on the non-statutory requirements to broaden children’s understanding and provide an appropriate level of challeng</w:t>
      </w:r>
      <w:r>
        <w:t>e. Teacher assessment informs planning and allows teachers to plan relevant and useful sequences of lessons. Teachers use Arbor to record assessment. Children are guided towards achievement of the main objective through the use of process-based ‘success cr</w:t>
      </w:r>
      <w:r>
        <w:t xml:space="preserve">iteria’, provided by and explained by the teacher. Children refer to these during the lesson and they precede outcomes of work in children’s books. Ongoing assessment also includes: </w:t>
      </w:r>
    </w:p>
    <w:p w14:paraId="51FC1E4F" w14:textId="77777777" w:rsidR="00975560" w:rsidRDefault="00187F72">
      <w:pPr>
        <w:spacing w:before="240" w:after="240"/>
      </w:pPr>
      <w:r>
        <w:t xml:space="preserve">● Observing children at work, individually, in pairs, in a group, and in </w:t>
      </w:r>
      <w:r>
        <w:t xml:space="preserve">classes. </w:t>
      </w:r>
    </w:p>
    <w:p w14:paraId="502395F0" w14:textId="77777777" w:rsidR="00975560" w:rsidRDefault="00187F72">
      <w:pPr>
        <w:spacing w:before="240" w:after="240"/>
      </w:pPr>
      <w:r>
        <w:t>● Questioning, talking and listening to children</w:t>
      </w:r>
    </w:p>
    <w:p w14:paraId="003BFED8" w14:textId="77777777" w:rsidR="00975560" w:rsidRDefault="00187F72">
      <w:pPr>
        <w:spacing w:before="240" w:after="240"/>
      </w:pPr>
      <w:r>
        <w:t xml:space="preserve"> ● Considering work/materials / investigations produced by children together with discussion about this with them. </w:t>
      </w:r>
    </w:p>
    <w:p w14:paraId="18AC521A" w14:textId="77777777" w:rsidR="00975560" w:rsidRDefault="00187F72">
      <w:pPr>
        <w:spacing w:before="240" w:after="240"/>
      </w:pPr>
      <w:r>
        <w:t>In EYFS, we assess the children’s Understanding of the World according to the Dev</w:t>
      </w:r>
      <w:r>
        <w:t>elopment Matters statements.</w:t>
      </w:r>
    </w:p>
    <w:p w14:paraId="25D67AAD" w14:textId="77777777" w:rsidR="00975560" w:rsidRDefault="00187F72">
      <w:pPr>
        <w:spacing w:before="240" w:after="240"/>
      </w:pPr>
      <w:r>
        <w:rPr>
          <w:b/>
          <w:bCs/>
          <w:u w:val="single"/>
        </w:rPr>
        <w:t>Equal Opportunities</w:t>
      </w:r>
      <w:r>
        <w:t xml:space="preserve"> </w:t>
      </w:r>
    </w:p>
    <w:p w14:paraId="302D0EC7" w14:textId="77777777" w:rsidR="00975560" w:rsidRDefault="00187F72">
      <w:pPr>
        <w:spacing w:before="240" w:after="240"/>
      </w:pPr>
      <w:r>
        <w:t>At Rossmore School, we are committed to providing a teaching environment which ensures all children are provided with the same learning opportunities regardless of social class, gender, culture, race, speci</w:t>
      </w:r>
      <w:r>
        <w:t xml:space="preserve">al educational need or disability. Teachers use a range of strategies to ensure inclusion and also to maintain a positive ethos where children demonstrate positive attitudes towards others. </w:t>
      </w:r>
    </w:p>
    <w:p w14:paraId="4B9CC2BB" w14:textId="77777777" w:rsidR="00975560" w:rsidRDefault="00187F72">
      <w:pPr>
        <w:spacing w:before="240" w:after="240"/>
        <w:rPr>
          <w:b/>
          <w:bCs/>
          <w:u w:val="single"/>
        </w:rPr>
      </w:pPr>
      <w:r>
        <w:rPr>
          <w:b/>
          <w:bCs/>
          <w:u w:val="single"/>
        </w:rPr>
        <w:t xml:space="preserve">Inclusion </w:t>
      </w:r>
    </w:p>
    <w:p w14:paraId="57E762FD" w14:textId="77777777" w:rsidR="00975560" w:rsidRDefault="00187F72">
      <w:pPr>
        <w:spacing w:before="240" w:after="240"/>
      </w:pPr>
      <w:r>
        <w:t>Science teaching considers the needs of different indi</w:t>
      </w:r>
      <w:r>
        <w:t>viduals and groups for learners and tasks are designed and differentiated as appropriate to ensure a sufficient level of challenge. Supporting adults are also deployed effectively to ensure focused support where this is necessary. Teachers use a range of i</w:t>
      </w:r>
      <w:r>
        <w:t xml:space="preserve">nclusion strategies, including the mastery approach, paired work, open questions and direct, differentiated questioning and the activation of prior knowledge and contextual learning. This supports the inclusion and motivation of all learners ensuring that </w:t>
      </w:r>
      <w:r>
        <w:t>optimum progress is made throughout each part of the lesson.</w:t>
      </w:r>
    </w:p>
    <w:p w14:paraId="62CD62B1" w14:textId="77777777" w:rsidR="00975560" w:rsidRDefault="00187F72">
      <w:pPr>
        <w:spacing w:before="240" w:after="240"/>
        <w:rPr>
          <w:b/>
          <w:bCs/>
        </w:rPr>
      </w:pPr>
      <w:r>
        <w:rPr>
          <w:b/>
          <w:bCs/>
        </w:rPr>
        <w:t>Date of Policy: September 2026</w:t>
      </w:r>
    </w:p>
    <w:p w14:paraId="7C5017E2" w14:textId="77777777" w:rsidR="00975560" w:rsidRDefault="00187F72">
      <w:pPr>
        <w:spacing w:before="240" w:after="240"/>
        <w:rPr>
          <w:b/>
          <w:bCs/>
        </w:rPr>
      </w:pPr>
      <w:r>
        <w:rPr>
          <w:b/>
          <w:bCs/>
        </w:rPr>
        <w:t>Policy Review Date: September 2028</w:t>
      </w:r>
    </w:p>
    <w:p w14:paraId="27B13569" w14:textId="77777777" w:rsidR="00975560" w:rsidRDefault="00975560"/>
    <w:sectPr w:rsidR="0097556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EA00174-B3DD-4C5C-977C-C23D96370A66}"/>
  </w:font>
  <w:font w:name="Cambria">
    <w:panose1 w:val="02040503050406030204"/>
    <w:charset w:val="00"/>
    <w:family w:val="roman"/>
    <w:pitch w:val="variable"/>
    <w:sig w:usb0="E00006FF" w:usb1="420024FF" w:usb2="02000000" w:usb3="00000000" w:csb0="0000019F" w:csb1="00000000"/>
    <w:embedRegular r:id="rId2" w:fontKey="{B67FB4CB-D923-42A2-BA63-2D0212BB3A2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60"/>
    <w:rsid w:val="00187F72"/>
    <w:rsid w:val="00975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3BBD"/>
  <w15:docId w15:val="{1A44D33D-F55A-482E-88D6-C87AE6BE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Kmdc+r0fMyCQiWePc6LJseyFvQ==">CgMxLjA4AHIhMTA2Mm52T2ZOYUFpYzhPZXR0bG5ROE1ZaXNBMkFRSFRz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1319</Words>
  <Characters>7521</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2026-09-03T20:10:00Z</dcterms:created>
  <dcterms:modified xsi:type="dcterms:W3CDTF">2026-09-03T20:10:00Z</dcterms:modified>
</cp:coreProperties>
</file>