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8959" w14:textId="2D751E9C" w:rsidR="0098499E" w:rsidRPr="0098499E" w:rsidRDefault="0098499E" w:rsidP="0017226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ab/>
      </w:r>
    </w:p>
    <w:p w14:paraId="30F121E8" w14:textId="42B57D0A" w:rsidR="0098499E" w:rsidRPr="0098499E" w:rsidRDefault="0098499E" w:rsidP="0017226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en-GB"/>
        </w:rPr>
      </w:pPr>
      <w:r w:rsidRPr="0098499E">
        <w:rPr>
          <w:rFonts w:ascii="Arial" w:eastAsia="Times New Roman" w:hAnsi="Arial" w:cs="Arial"/>
          <w:color w:val="201F1E"/>
          <w:sz w:val="23"/>
          <w:szCs w:val="23"/>
          <w:lang w:eastAsia="en-GB"/>
        </w:rPr>
        <w:t>Dear</w:t>
      </w:r>
      <w:r>
        <w:rPr>
          <w:rFonts w:ascii="Arial" w:eastAsia="Times New Roman" w:hAnsi="Arial" w:cs="Arial"/>
          <w:color w:val="201F1E"/>
          <w:sz w:val="23"/>
          <w:szCs w:val="23"/>
          <w:lang w:eastAsia="en-GB"/>
        </w:rPr>
        <w:t xml:space="preserve"> </w:t>
      </w:r>
      <w:r w:rsidR="00C92660">
        <w:rPr>
          <w:rFonts w:ascii="Arial" w:eastAsia="Times New Roman" w:hAnsi="Arial" w:cs="Arial"/>
          <w:color w:val="201F1E"/>
          <w:sz w:val="23"/>
          <w:szCs w:val="23"/>
          <w:lang w:eastAsia="en-GB"/>
        </w:rPr>
        <w:t>P</w:t>
      </w:r>
      <w:r w:rsidR="00A655F2">
        <w:rPr>
          <w:rFonts w:ascii="Arial" w:eastAsia="Times New Roman" w:hAnsi="Arial" w:cs="Arial"/>
          <w:color w:val="201F1E"/>
          <w:sz w:val="23"/>
          <w:szCs w:val="23"/>
          <w:lang w:eastAsia="en-GB"/>
        </w:rPr>
        <w:t>arents/</w:t>
      </w:r>
      <w:r w:rsidR="00C92660">
        <w:rPr>
          <w:rFonts w:ascii="Arial" w:eastAsia="Times New Roman" w:hAnsi="Arial" w:cs="Arial"/>
          <w:color w:val="201F1E"/>
          <w:sz w:val="23"/>
          <w:szCs w:val="23"/>
          <w:lang w:eastAsia="en-GB"/>
        </w:rPr>
        <w:t>C</w:t>
      </w:r>
      <w:r w:rsidR="00A655F2">
        <w:rPr>
          <w:rFonts w:ascii="Arial" w:eastAsia="Times New Roman" w:hAnsi="Arial" w:cs="Arial"/>
          <w:color w:val="201F1E"/>
          <w:sz w:val="23"/>
          <w:szCs w:val="23"/>
          <w:lang w:eastAsia="en-GB"/>
        </w:rPr>
        <w:t xml:space="preserve">arers, </w:t>
      </w:r>
    </w:p>
    <w:p w14:paraId="2DAE7D73" w14:textId="77777777" w:rsidR="0098499E" w:rsidRPr="0098499E" w:rsidRDefault="0098499E" w:rsidP="0017226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en-GB"/>
        </w:rPr>
      </w:pPr>
    </w:p>
    <w:p w14:paraId="1A0F7926" w14:textId="77777777" w:rsidR="0098499E" w:rsidRPr="00A655F2" w:rsidRDefault="00D80795" w:rsidP="0017226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lang w:eastAsia="en-GB"/>
        </w:rPr>
      </w:pPr>
      <w:r>
        <w:rPr>
          <w:rFonts w:ascii="Arial" w:eastAsia="Times New Roman" w:hAnsi="Arial" w:cs="Arial"/>
          <w:color w:val="201F1E"/>
          <w:lang w:eastAsia="en-GB"/>
        </w:rPr>
        <w:t xml:space="preserve">Each year children in Year 1 complete the ‘phonics screening check’. We have put together a guide, see below, explaining what the check entails and ways in which you can support your child at home. </w:t>
      </w:r>
    </w:p>
    <w:p w14:paraId="5EA76E82" w14:textId="77777777" w:rsidR="00D80795" w:rsidRDefault="00D80795" w:rsidP="00172260">
      <w:pPr>
        <w:spacing w:line="240" w:lineRule="auto"/>
        <w:jc w:val="both"/>
        <w:rPr>
          <w:rFonts w:ascii="Arial" w:hAnsi="Arial" w:cs="Arial"/>
        </w:rPr>
      </w:pPr>
    </w:p>
    <w:p w14:paraId="58476AE9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  <w:b/>
        </w:rPr>
      </w:pPr>
      <w:r w:rsidRPr="00A655F2">
        <w:rPr>
          <w:rFonts w:ascii="Arial" w:hAnsi="Arial" w:cs="Arial"/>
          <w:b/>
        </w:rPr>
        <w:t>What is the phonics screening check?</w:t>
      </w:r>
    </w:p>
    <w:p w14:paraId="46DD45E2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>The phonics screening check is a quick and easy check of you</w:t>
      </w:r>
      <w:r>
        <w:rPr>
          <w:rFonts w:ascii="Arial" w:hAnsi="Arial" w:cs="Arial"/>
        </w:rPr>
        <w:t xml:space="preserve">r child’s phonics knowledge. It </w:t>
      </w:r>
      <w:r w:rsidRPr="00A655F2">
        <w:rPr>
          <w:rFonts w:ascii="Arial" w:hAnsi="Arial" w:cs="Arial"/>
        </w:rPr>
        <w:t xml:space="preserve">helps the school confirm whether your child </w:t>
      </w:r>
      <w:r>
        <w:rPr>
          <w:rFonts w:ascii="Arial" w:hAnsi="Arial" w:cs="Arial"/>
        </w:rPr>
        <w:t xml:space="preserve">has made the expected progress. </w:t>
      </w:r>
      <w:r w:rsidRPr="00A655F2">
        <w:rPr>
          <w:rFonts w:ascii="Arial" w:hAnsi="Arial" w:cs="Arial"/>
        </w:rPr>
        <w:t>The national phonics screening check was introduced in 2012 to all Year 1 pupil</w:t>
      </w:r>
      <w:r>
        <w:rPr>
          <w:rFonts w:ascii="Arial" w:hAnsi="Arial" w:cs="Arial"/>
        </w:rPr>
        <w:t xml:space="preserve">s in the country. </w:t>
      </w:r>
      <w:r w:rsidRPr="00A655F2">
        <w:rPr>
          <w:rFonts w:ascii="Arial" w:hAnsi="Arial" w:cs="Arial"/>
        </w:rPr>
        <w:t>It is a short, statutory assessment to ensure that children are ma</w:t>
      </w:r>
      <w:r>
        <w:rPr>
          <w:rFonts w:ascii="Arial" w:hAnsi="Arial" w:cs="Arial"/>
        </w:rPr>
        <w:t xml:space="preserve">king sufficient progress in the </w:t>
      </w:r>
      <w:r w:rsidRPr="00A655F2">
        <w:rPr>
          <w:rFonts w:ascii="Arial" w:hAnsi="Arial" w:cs="Arial"/>
        </w:rPr>
        <w:t>phonics skills to read words and are on track to become fluen</w:t>
      </w:r>
      <w:r>
        <w:rPr>
          <w:rFonts w:ascii="Arial" w:hAnsi="Arial" w:cs="Arial"/>
        </w:rPr>
        <w:t xml:space="preserve">t readers who can enjoy reading </w:t>
      </w:r>
      <w:r w:rsidRPr="00A655F2">
        <w:rPr>
          <w:rFonts w:ascii="Arial" w:hAnsi="Arial" w:cs="Arial"/>
        </w:rPr>
        <w:t>for pleasure and for learning.</w:t>
      </w:r>
    </w:p>
    <w:p w14:paraId="31CED5C1" w14:textId="77777777" w:rsidR="00A655F2" w:rsidRPr="00D80795" w:rsidRDefault="00A655F2" w:rsidP="00172260">
      <w:pPr>
        <w:spacing w:line="240" w:lineRule="auto"/>
        <w:jc w:val="both"/>
        <w:rPr>
          <w:rFonts w:ascii="Arial" w:hAnsi="Arial" w:cs="Arial"/>
          <w:b/>
        </w:rPr>
      </w:pPr>
      <w:r w:rsidRPr="00D80795">
        <w:rPr>
          <w:rFonts w:ascii="Arial" w:hAnsi="Arial" w:cs="Arial"/>
          <w:b/>
        </w:rPr>
        <w:t>When will the phonics screening take place?</w:t>
      </w:r>
    </w:p>
    <w:p w14:paraId="66EB211B" w14:textId="00F96F4E" w:rsidR="00A655F2" w:rsidRPr="00A655F2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>In 20</w:t>
      </w:r>
      <w:r w:rsidR="00D80795">
        <w:rPr>
          <w:rFonts w:ascii="Arial" w:hAnsi="Arial" w:cs="Arial"/>
        </w:rPr>
        <w:t>2</w:t>
      </w:r>
      <w:r w:rsidR="00172260">
        <w:rPr>
          <w:rFonts w:ascii="Arial" w:hAnsi="Arial" w:cs="Arial"/>
        </w:rPr>
        <w:t>3</w:t>
      </w:r>
      <w:r w:rsidRPr="00A655F2">
        <w:rPr>
          <w:rFonts w:ascii="Arial" w:hAnsi="Arial" w:cs="Arial"/>
        </w:rPr>
        <w:t xml:space="preserve"> the check will take place during the week commencing Monday </w:t>
      </w:r>
      <w:r w:rsidR="00172260">
        <w:rPr>
          <w:rFonts w:ascii="Arial" w:hAnsi="Arial" w:cs="Arial"/>
        </w:rPr>
        <w:t>12</w:t>
      </w:r>
      <w:r w:rsidR="00D80795" w:rsidRPr="00D80795">
        <w:rPr>
          <w:rFonts w:ascii="Arial" w:hAnsi="Arial" w:cs="Arial"/>
          <w:vertAlign w:val="superscript"/>
        </w:rPr>
        <w:t>th</w:t>
      </w:r>
      <w:r w:rsidR="00D80795">
        <w:rPr>
          <w:rFonts w:ascii="Arial" w:hAnsi="Arial" w:cs="Arial"/>
        </w:rPr>
        <w:t xml:space="preserve"> June 2022.</w:t>
      </w:r>
    </w:p>
    <w:p w14:paraId="6561FA66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  <w:b/>
        </w:rPr>
      </w:pPr>
      <w:r w:rsidRPr="00A655F2">
        <w:rPr>
          <w:rFonts w:ascii="Arial" w:hAnsi="Arial" w:cs="Arial"/>
          <w:b/>
        </w:rPr>
        <w:t>How does the check work?</w:t>
      </w:r>
    </w:p>
    <w:p w14:paraId="7AD002FA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>Your child will sit with the class teacher and will be asked t</w:t>
      </w:r>
      <w:r>
        <w:rPr>
          <w:rFonts w:ascii="Arial" w:hAnsi="Arial" w:cs="Arial"/>
        </w:rPr>
        <w:t xml:space="preserve">o read 40 words aloud. The test </w:t>
      </w:r>
      <w:r w:rsidRPr="00A655F2">
        <w:rPr>
          <w:rFonts w:ascii="Arial" w:hAnsi="Arial" w:cs="Arial"/>
        </w:rPr>
        <w:t>normally takes a few minutes. If your child is struggling the t</w:t>
      </w:r>
      <w:r>
        <w:rPr>
          <w:rFonts w:ascii="Arial" w:hAnsi="Arial" w:cs="Arial"/>
        </w:rPr>
        <w:t xml:space="preserve">eacher will stop the check. The </w:t>
      </w:r>
      <w:r w:rsidRPr="00A655F2">
        <w:rPr>
          <w:rFonts w:ascii="Arial" w:hAnsi="Arial" w:cs="Arial"/>
        </w:rPr>
        <w:t xml:space="preserve">check is carefully designed not </w:t>
      </w:r>
      <w:r>
        <w:rPr>
          <w:rFonts w:ascii="Arial" w:hAnsi="Arial" w:cs="Arial"/>
        </w:rPr>
        <w:t xml:space="preserve">to be stressful for your child. </w:t>
      </w:r>
      <w:r w:rsidRPr="00A655F2">
        <w:rPr>
          <w:rFonts w:ascii="Arial" w:hAnsi="Arial" w:cs="Arial"/>
        </w:rPr>
        <w:t>The check consists of a list of 40 words, half real words and ha</w:t>
      </w:r>
      <w:r>
        <w:rPr>
          <w:rFonts w:ascii="Arial" w:hAnsi="Arial" w:cs="Arial"/>
        </w:rPr>
        <w:t xml:space="preserve">lf nonsense words, the nonsense </w:t>
      </w:r>
      <w:r w:rsidRPr="00A655F2">
        <w:rPr>
          <w:rFonts w:ascii="Arial" w:hAnsi="Arial" w:cs="Arial"/>
        </w:rPr>
        <w:t>words will be shown to your child with a picture of an alien. This</w:t>
      </w:r>
      <w:r>
        <w:rPr>
          <w:rFonts w:ascii="Arial" w:hAnsi="Arial" w:cs="Arial"/>
        </w:rPr>
        <w:t xml:space="preserve"> not only makes the check a bit </w:t>
      </w:r>
      <w:r w:rsidRPr="00A655F2">
        <w:rPr>
          <w:rFonts w:ascii="Arial" w:hAnsi="Arial" w:cs="Arial"/>
        </w:rPr>
        <w:t>more fun, but provides the children with a context for the non</w:t>
      </w:r>
      <w:r>
        <w:rPr>
          <w:rFonts w:ascii="Arial" w:hAnsi="Arial" w:cs="Arial"/>
        </w:rPr>
        <w:t xml:space="preserve">sense word which is independent </w:t>
      </w:r>
      <w:r w:rsidRPr="00A655F2">
        <w:rPr>
          <w:rFonts w:ascii="Arial" w:hAnsi="Arial" w:cs="Arial"/>
        </w:rPr>
        <w:t>from any existing vocabulary they may have.</w:t>
      </w:r>
    </w:p>
    <w:p w14:paraId="190F2E8D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  <w:b/>
        </w:rPr>
      </w:pPr>
      <w:r w:rsidRPr="00A655F2">
        <w:rPr>
          <w:rFonts w:ascii="Arial" w:hAnsi="Arial" w:cs="Arial"/>
          <w:b/>
        </w:rPr>
        <w:t>Why Pseudo Words/non- words / nonsense words / alien words?</w:t>
      </w:r>
    </w:p>
    <w:p w14:paraId="7679A944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>Non-words are important to include as they can’t be read</w:t>
      </w:r>
      <w:r>
        <w:rPr>
          <w:rFonts w:ascii="Arial" w:hAnsi="Arial" w:cs="Arial"/>
        </w:rPr>
        <w:t xml:space="preserve"> using their vocabulary or from </w:t>
      </w:r>
      <w:r w:rsidRPr="00A655F2">
        <w:rPr>
          <w:rFonts w:ascii="Arial" w:hAnsi="Arial" w:cs="Arial"/>
        </w:rPr>
        <w:t>memory; they have to use their decoding skills. This is a fair way t</w:t>
      </w:r>
      <w:r>
        <w:rPr>
          <w:rFonts w:ascii="Arial" w:hAnsi="Arial" w:cs="Arial"/>
        </w:rPr>
        <w:t xml:space="preserve">o assess all children’s ability </w:t>
      </w:r>
      <w:r w:rsidRPr="00A655F2">
        <w:rPr>
          <w:rFonts w:ascii="Arial" w:hAnsi="Arial" w:cs="Arial"/>
        </w:rPr>
        <w:t>to decod</w:t>
      </w:r>
      <w:r>
        <w:rPr>
          <w:rFonts w:ascii="Arial" w:hAnsi="Arial" w:cs="Arial"/>
        </w:rPr>
        <w:t>e.</w:t>
      </w:r>
    </w:p>
    <w:p w14:paraId="345F91EF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  <w:b/>
        </w:rPr>
      </w:pPr>
      <w:r w:rsidRPr="00A655F2">
        <w:rPr>
          <w:rFonts w:ascii="Arial" w:hAnsi="Arial" w:cs="Arial"/>
          <w:b/>
        </w:rPr>
        <w:t>After the check.</w:t>
      </w:r>
    </w:p>
    <w:p w14:paraId="516E5DF5" w14:textId="0F95D691" w:rsidR="00A655F2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 xml:space="preserve">We will inform you on your child’s progress </w:t>
      </w:r>
      <w:r w:rsidR="005D09AA">
        <w:rPr>
          <w:rFonts w:ascii="Arial" w:hAnsi="Arial" w:cs="Arial"/>
        </w:rPr>
        <w:t>through the end of year report</w:t>
      </w:r>
      <w:r>
        <w:rPr>
          <w:rFonts w:ascii="Arial" w:hAnsi="Arial" w:cs="Arial"/>
        </w:rPr>
        <w:t xml:space="preserve">. If </w:t>
      </w:r>
      <w:r w:rsidRPr="00A655F2">
        <w:rPr>
          <w:rFonts w:ascii="Arial" w:hAnsi="Arial" w:cs="Arial"/>
        </w:rPr>
        <w:t>your child found the test tricky we will inform you of wh</w:t>
      </w:r>
      <w:r>
        <w:rPr>
          <w:rFonts w:ascii="Arial" w:hAnsi="Arial" w:cs="Arial"/>
        </w:rPr>
        <w:t xml:space="preserve">at support we have put in place </w:t>
      </w:r>
      <w:r w:rsidRPr="00A655F2">
        <w:rPr>
          <w:rFonts w:ascii="Arial" w:hAnsi="Arial" w:cs="Arial"/>
        </w:rPr>
        <w:t>to help them improve and what you can do at home to help them a</w:t>
      </w:r>
      <w:r>
        <w:rPr>
          <w:rFonts w:ascii="Arial" w:hAnsi="Arial" w:cs="Arial"/>
        </w:rPr>
        <w:t xml:space="preserve">s well. Children who </w:t>
      </w:r>
      <w:r w:rsidRPr="00A655F2">
        <w:rPr>
          <w:rFonts w:ascii="Arial" w:hAnsi="Arial" w:cs="Arial"/>
        </w:rPr>
        <w:t>have not met the standard will retake the</w:t>
      </w:r>
      <w:r>
        <w:rPr>
          <w:rFonts w:ascii="Arial" w:hAnsi="Arial" w:cs="Arial"/>
        </w:rPr>
        <w:t xml:space="preserve"> check when they are in Year 2. </w:t>
      </w:r>
      <w:r w:rsidRPr="00A655F2">
        <w:rPr>
          <w:rFonts w:ascii="Arial" w:hAnsi="Arial" w:cs="Arial"/>
        </w:rPr>
        <w:t xml:space="preserve">All children are individuals and all develop at different rates. </w:t>
      </w:r>
    </w:p>
    <w:p w14:paraId="12175B92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screening check </w:t>
      </w:r>
      <w:r w:rsidRPr="00A655F2">
        <w:rPr>
          <w:rFonts w:ascii="Arial" w:hAnsi="Arial" w:cs="Arial"/>
        </w:rPr>
        <w:t>ensures that teachers understand which children need extra help with phonic decoding.</w:t>
      </w:r>
    </w:p>
    <w:p w14:paraId="2520A22B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  <w:b/>
        </w:rPr>
      </w:pPr>
      <w:r w:rsidRPr="00A655F2">
        <w:rPr>
          <w:rFonts w:ascii="Arial" w:hAnsi="Arial" w:cs="Arial"/>
          <w:b/>
        </w:rPr>
        <w:lastRenderedPageBreak/>
        <w:t>How can you help your child?</w:t>
      </w:r>
    </w:p>
    <w:p w14:paraId="6FFA12F3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>In school we are continually checking your children’</w:t>
      </w:r>
      <w:r>
        <w:rPr>
          <w:rFonts w:ascii="Arial" w:hAnsi="Arial" w:cs="Arial"/>
        </w:rPr>
        <w:t xml:space="preserve">s phonic development within our </w:t>
      </w:r>
      <w:r w:rsidRPr="00A655F2">
        <w:rPr>
          <w:rFonts w:ascii="Arial" w:hAnsi="Arial" w:cs="Arial"/>
        </w:rPr>
        <w:t>approach to the assessment of reading. This scre</w:t>
      </w:r>
      <w:r>
        <w:rPr>
          <w:rFonts w:ascii="Arial" w:hAnsi="Arial" w:cs="Arial"/>
        </w:rPr>
        <w:t xml:space="preserve">ening forms part of our overall </w:t>
      </w:r>
      <w:r w:rsidRPr="00A655F2">
        <w:rPr>
          <w:rFonts w:ascii="Arial" w:hAnsi="Arial" w:cs="Arial"/>
        </w:rPr>
        <w:t>assessment procedure. However, there are a number of t</w:t>
      </w:r>
      <w:r>
        <w:rPr>
          <w:rFonts w:ascii="Arial" w:hAnsi="Arial" w:cs="Arial"/>
        </w:rPr>
        <w:t xml:space="preserve">hings that parents can do to </w:t>
      </w:r>
      <w:r w:rsidRPr="00A655F2">
        <w:rPr>
          <w:rFonts w:ascii="Arial" w:hAnsi="Arial" w:cs="Arial"/>
        </w:rPr>
        <w:t>support early reading skill development.</w:t>
      </w:r>
    </w:p>
    <w:p w14:paraId="67B5F17B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>Let your child see you enjoying reading yourself – they</w:t>
      </w:r>
      <w:r>
        <w:rPr>
          <w:rFonts w:ascii="Arial" w:hAnsi="Arial" w:cs="Arial"/>
        </w:rPr>
        <w:t xml:space="preserve"> are influenced by you and what </w:t>
      </w:r>
      <w:r w:rsidRPr="00A655F2">
        <w:rPr>
          <w:rFonts w:ascii="Arial" w:hAnsi="Arial" w:cs="Arial"/>
        </w:rPr>
        <w:t>you value!</w:t>
      </w:r>
    </w:p>
    <w:p w14:paraId="49FDE99A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>Immerse your child in a love of reading: share books</w:t>
      </w:r>
      <w:r>
        <w:rPr>
          <w:rFonts w:ascii="Arial" w:hAnsi="Arial" w:cs="Arial"/>
        </w:rPr>
        <w:t xml:space="preserve"> and magazines with your child, </w:t>
      </w:r>
      <w:r w:rsidRPr="00A655F2">
        <w:rPr>
          <w:rFonts w:ascii="Arial" w:hAnsi="Arial" w:cs="Arial"/>
        </w:rPr>
        <w:t xml:space="preserve">take them to the library to choose books, read to </w:t>
      </w:r>
      <w:r>
        <w:rPr>
          <w:rFonts w:ascii="Arial" w:hAnsi="Arial" w:cs="Arial"/>
        </w:rPr>
        <w:t xml:space="preserve">them regularly, point out texts </w:t>
      </w:r>
      <w:r w:rsidRPr="00A655F2">
        <w:rPr>
          <w:rFonts w:ascii="Arial" w:hAnsi="Arial" w:cs="Arial"/>
        </w:rPr>
        <w:t>around you, e.g. in the street etc.</w:t>
      </w:r>
    </w:p>
    <w:p w14:paraId="2CF7A4B2" w14:textId="77777777" w:rsidR="00A655F2" w:rsidRPr="00A655F2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>Make time for your child to read school books to yo</w:t>
      </w:r>
      <w:r>
        <w:rPr>
          <w:rFonts w:ascii="Arial" w:hAnsi="Arial" w:cs="Arial"/>
        </w:rPr>
        <w:t xml:space="preserve">u regularly – encourage them by </w:t>
      </w:r>
      <w:r w:rsidRPr="00A655F2">
        <w:rPr>
          <w:rFonts w:ascii="Arial" w:hAnsi="Arial" w:cs="Arial"/>
        </w:rPr>
        <w:t>pointing to the words and ask them about the story they are reading.</w:t>
      </w:r>
    </w:p>
    <w:p w14:paraId="3375FBC9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  <w:b/>
        </w:rPr>
      </w:pPr>
      <w:r w:rsidRPr="00D80795">
        <w:rPr>
          <w:rFonts w:ascii="Arial" w:hAnsi="Arial" w:cs="Arial"/>
          <w:b/>
        </w:rPr>
        <w:t>Games to play at home</w:t>
      </w:r>
    </w:p>
    <w:p w14:paraId="50490D8F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</w:rPr>
      </w:pPr>
      <w:r w:rsidRPr="00D80795">
        <w:rPr>
          <w:rFonts w:ascii="Arial" w:hAnsi="Arial" w:cs="Arial"/>
          <w:b/>
        </w:rPr>
        <w:t>Hoop Game -</w:t>
      </w:r>
      <w:r w:rsidRPr="00D80795">
        <w:rPr>
          <w:rFonts w:ascii="Arial" w:hAnsi="Arial" w:cs="Arial"/>
        </w:rPr>
        <w:t xml:space="preserve"> Get 2 hoops, trays or plates and plac</w:t>
      </w:r>
      <w:r>
        <w:rPr>
          <w:rFonts w:ascii="Arial" w:hAnsi="Arial" w:cs="Arial"/>
        </w:rPr>
        <w:t xml:space="preserve">e a letter card on each of them </w:t>
      </w:r>
      <w:r w:rsidRPr="00D80795">
        <w:rPr>
          <w:rFonts w:ascii="Arial" w:hAnsi="Arial" w:cs="Arial"/>
        </w:rPr>
        <w:t>e.g. s and a. Have a variety of objects beginnin</w:t>
      </w:r>
      <w:r>
        <w:rPr>
          <w:rFonts w:ascii="Arial" w:hAnsi="Arial" w:cs="Arial"/>
        </w:rPr>
        <w:t xml:space="preserve">g with these 2 sounds. Ask your </w:t>
      </w:r>
      <w:r w:rsidRPr="00D80795">
        <w:rPr>
          <w:rFonts w:ascii="Arial" w:hAnsi="Arial" w:cs="Arial"/>
        </w:rPr>
        <w:t>child to select an object and say the name of it. R</w:t>
      </w:r>
      <w:r>
        <w:rPr>
          <w:rFonts w:ascii="Arial" w:hAnsi="Arial" w:cs="Arial"/>
        </w:rPr>
        <w:t xml:space="preserve">epeat it several times and then </w:t>
      </w:r>
      <w:r w:rsidRPr="00D80795">
        <w:rPr>
          <w:rFonts w:ascii="Arial" w:hAnsi="Arial" w:cs="Arial"/>
        </w:rPr>
        <w:t>ask your child to place it on the correct tray.</w:t>
      </w:r>
    </w:p>
    <w:p w14:paraId="1D9A01FD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</w:rPr>
      </w:pPr>
      <w:r w:rsidRPr="00D80795">
        <w:rPr>
          <w:rFonts w:ascii="Arial" w:hAnsi="Arial" w:cs="Arial"/>
          <w:b/>
        </w:rPr>
        <w:t>Sound Hunt -</w:t>
      </w:r>
      <w:r w:rsidRPr="00D80795">
        <w:rPr>
          <w:rFonts w:ascii="Arial" w:hAnsi="Arial" w:cs="Arial"/>
        </w:rPr>
        <w:t xml:space="preserve"> Encourage children to hunt around </w:t>
      </w:r>
      <w:r>
        <w:rPr>
          <w:rFonts w:ascii="Arial" w:hAnsi="Arial" w:cs="Arial"/>
        </w:rPr>
        <w:t xml:space="preserve">the house or garden for objects </w:t>
      </w:r>
      <w:r w:rsidRPr="00D80795">
        <w:rPr>
          <w:rFonts w:ascii="Arial" w:hAnsi="Arial" w:cs="Arial"/>
        </w:rPr>
        <w:t>beginning with a certain sound. This can also b</w:t>
      </w:r>
      <w:r>
        <w:rPr>
          <w:rFonts w:ascii="Arial" w:hAnsi="Arial" w:cs="Arial"/>
        </w:rPr>
        <w:t xml:space="preserve">e done with words hidden around </w:t>
      </w:r>
      <w:r w:rsidRPr="00D80795">
        <w:rPr>
          <w:rFonts w:ascii="Arial" w:hAnsi="Arial" w:cs="Arial"/>
        </w:rPr>
        <w:t>the house.</w:t>
      </w:r>
    </w:p>
    <w:p w14:paraId="384B14FC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</w:rPr>
      </w:pPr>
      <w:r w:rsidRPr="00D80795">
        <w:rPr>
          <w:rFonts w:ascii="Arial" w:hAnsi="Arial" w:cs="Arial"/>
          <w:b/>
        </w:rPr>
        <w:t>Rogue Sound Game -</w:t>
      </w:r>
      <w:r w:rsidRPr="00D80795">
        <w:rPr>
          <w:rFonts w:ascii="Arial" w:hAnsi="Arial" w:cs="Arial"/>
        </w:rPr>
        <w:t xml:space="preserve"> Show a variety of objects to</w:t>
      </w:r>
      <w:r>
        <w:rPr>
          <w:rFonts w:ascii="Arial" w:hAnsi="Arial" w:cs="Arial"/>
        </w:rPr>
        <w:t xml:space="preserve"> your child. All of the objects </w:t>
      </w:r>
      <w:r w:rsidRPr="00D80795">
        <w:rPr>
          <w:rFonts w:ascii="Arial" w:hAnsi="Arial" w:cs="Arial"/>
        </w:rPr>
        <w:t>have the same initial sound except one. Ask them to identify the rogue item.</w:t>
      </w:r>
    </w:p>
    <w:p w14:paraId="3370EBBA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</w:rPr>
      </w:pPr>
      <w:r w:rsidRPr="00D80795">
        <w:rPr>
          <w:rFonts w:ascii="Arial" w:hAnsi="Arial" w:cs="Arial"/>
          <w:b/>
        </w:rPr>
        <w:t>Bingo -</w:t>
      </w:r>
      <w:r w:rsidRPr="00D80795">
        <w:rPr>
          <w:rFonts w:ascii="Arial" w:hAnsi="Arial" w:cs="Arial"/>
        </w:rPr>
        <w:t xml:space="preserve"> Bingo boards can be easily made and differe</w:t>
      </w:r>
      <w:r>
        <w:rPr>
          <w:rFonts w:ascii="Arial" w:hAnsi="Arial" w:cs="Arial"/>
        </w:rPr>
        <w:t xml:space="preserve">ntiated. Put letters, digraphs, </w:t>
      </w:r>
      <w:r w:rsidRPr="00D80795">
        <w:rPr>
          <w:rFonts w:ascii="Arial" w:hAnsi="Arial" w:cs="Arial"/>
        </w:rPr>
        <w:t>words etc. in 6 spaces and make 6 cards that match. Can your child match them?</w:t>
      </w:r>
    </w:p>
    <w:p w14:paraId="0E1012CB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</w:rPr>
      </w:pPr>
      <w:r w:rsidRPr="00D80795">
        <w:rPr>
          <w:rFonts w:ascii="Arial" w:hAnsi="Arial" w:cs="Arial"/>
        </w:rPr>
        <w:t>Can they be the ‘bingo caller’ and say what is on the card first?</w:t>
      </w:r>
    </w:p>
    <w:p w14:paraId="19ADAF85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</w:rPr>
      </w:pPr>
      <w:r w:rsidRPr="00D80795">
        <w:rPr>
          <w:rFonts w:ascii="Arial" w:hAnsi="Arial" w:cs="Arial"/>
          <w:b/>
        </w:rPr>
        <w:t>Letters/graphemes in the mud -</w:t>
      </w:r>
      <w:r w:rsidRPr="00D80795">
        <w:rPr>
          <w:rFonts w:ascii="Arial" w:hAnsi="Arial" w:cs="Arial"/>
        </w:rPr>
        <w:t xml:space="preserve"> Encourage childre</w:t>
      </w:r>
      <w:r>
        <w:rPr>
          <w:rFonts w:ascii="Arial" w:hAnsi="Arial" w:cs="Arial"/>
        </w:rPr>
        <w:t xml:space="preserve">n to write letters/graphemes in </w:t>
      </w:r>
      <w:r w:rsidRPr="00D80795">
        <w:rPr>
          <w:rFonts w:ascii="Arial" w:hAnsi="Arial" w:cs="Arial"/>
        </w:rPr>
        <w:t>different ways. Write them with a stick in the mu</w:t>
      </w:r>
      <w:r>
        <w:rPr>
          <w:rFonts w:ascii="Arial" w:hAnsi="Arial" w:cs="Arial"/>
        </w:rPr>
        <w:t xml:space="preserve">d, with their finger in sand, a </w:t>
      </w:r>
      <w:r w:rsidRPr="00D80795">
        <w:rPr>
          <w:rFonts w:ascii="Arial" w:hAnsi="Arial" w:cs="Arial"/>
        </w:rPr>
        <w:t>straw in paint. This is not only great for their s</w:t>
      </w:r>
      <w:r>
        <w:rPr>
          <w:rFonts w:ascii="Arial" w:hAnsi="Arial" w:cs="Arial"/>
        </w:rPr>
        <w:t xml:space="preserve">ound/ letter correspondence but </w:t>
      </w:r>
      <w:r w:rsidRPr="00D80795">
        <w:rPr>
          <w:rFonts w:ascii="Arial" w:hAnsi="Arial" w:cs="Arial"/>
        </w:rPr>
        <w:t>also for handwriting.</w:t>
      </w:r>
    </w:p>
    <w:p w14:paraId="37333684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</w:rPr>
      </w:pPr>
      <w:r w:rsidRPr="00D80795">
        <w:rPr>
          <w:rFonts w:ascii="Arial" w:hAnsi="Arial" w:cs="Arial"/>
          <w:b/>
        </w:rPr>
        <w:t>Treasure/Trash -</w:t>
      </w:r>
      <w:r w:rsidRPr="00D80795">
        <w:rPr>
          <w:rFonts w:ascii="Arial" w:hAnsi="Arial" w:cs="Arial"/>
        </w:rPr>
        <w:t xml:space="preserve"> Make some word cards with r</w:t>
      </w:r>
      <w:r>
        <w:rPr>
          <w:rFonts w:ascii="Arial" w:hAnsi="Arial" w:cs="Arial"/>
        </w:rPr>
        <w:t xml:space="preserve">eal and non-sense words using a </w:t>
      </w:r>
      <w:r w:rsidRPr="00D80795">
        <w:rPr>
          <w:rFonts w:ascii="Arial" w:hAnsi="Arial" w:cs="Arial"/>
        </w:rPr>
        <w:t>variety of graphemes. Decode the word together, b</w:t>
      </w:r>
      <w:r>
        <w:rPr>
          <w:rFonts w:ascii="Arial" w:hAnsi="Arial" w:cs="Arial"/>
        </w:rPr>
        <w:t xml:space="preserve">lend and decide if it is a real </w:t>
      </w:r>
      <w:r w:rsidRPr="00D80795">
        <w:rPr>
          <w:rFonts w:ascii="Arial" w:hAnsi="Arial" w:cs="Arial"/>
        </w:rPr>
        <w:t>‘treasure’ word or a ‘trash’ non-sense word (which can go in the bin).</w:t>
      </w:r>
    </w:p>
    <w:p w14:paraId="42BF3E72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  <w:b/>
        </w:rPr>
      </w:pPr>
      <w:r w:rsidRPr="00D80795">
        <w:rPr>
          <w:rFonts w:ascii="Arial" w:hAnsi="Arial" w:cs="Arial"/>
          <w:b/>
        </w:rPr>
        <w:t>Websites</w:t>
      </w:r>
    </w:p>
    <w:p w14:paraId="3DCB62BF" w14:textId="77777777" w:rsidR="00D80795" w:rsidRPr="00D80795" w:rsidRDefault="00D80795" w:rsidP="00172260">
      <w:pPr>
        <w:spacing w:line="240" w:lineRule="auto"/>
        <w:jc w:val="both"/>
        <w:rPr>
          <w:rFonts w:ascii="Arial" w:hAnsi="Arial" w:cs="Arial"/>
        </w:rPr>
      </w:pPr>
      <w:r w:rsidRPr="00D80795">
        <w:rPr>
          <w:rFonts w:ascii="Arial" w:hAnsi="Arial" w:cs="Arial"/>
        </w:rPr>
        <w:t>There are lots of fantastic websites to support the learning of Phonics, lots have</w:t>
      </w:r>
      <w:r>
        <w:rPr>
          <w:rFonts w:ascii="Arial" w:hAnsi="Arial" w:cs="Arial"/>
        </w:rPr>
        <w:t xml:space="preserve"> </w:t>
      </w:r>
      <w:r w:rsidRPr="00D80795">
        <w:rPr>
          <w:rFonts w:ascii="Arial" w:hAnsi="Arial" w:cs="Arial"/>
        </w:rPr>
        <w:t>super games that the children love to play.</w:t>
      </w:r>
    </w:p>
    <w:p w14:paraId="3E98103B" w14:textId="77777777" w:rsidR="00D80795" w:rsidRPr="00D80795" w:rsidRDefault="00000000" w:rsidP="00172260">
      <w:pPr>
        <w:spacing w:line="240" w:lineRule="auto"/>
        <w:jc w:val="both"/>
        <w:rPr>
          <w:rFonts w:ascii="Arial" w:hAnsi="Arial" w:cs="Arial"/>
        </w:rPr>
      </w:pPr>
      <w:hyperlink r:id="rId9" w:history="1">
        <w:r w:rsidR="00D80795" w:rsidRPr="001A4FA6">
          <w:rPr>
            <w:rStyle w:val="Hyperlink"/>
            <w:rFonts w:ascii="Arial" w:hAnsi="Arial" w:cs="Arial"/>
          </w:rPr>
          <w:t>www.phonicsplay.co.uk</w:t>
        </w:r>
      </w:hyperlink>
      <w:r w:rsidR="00D80795">
        <w:rPr>
          <w:rFonts w:ascii="Arial" w:hAnsi="Arial" w:cs="Arial"/>
        </w:rPr>
        <w:t xml:space="preserve"> </w:t>
      </w:r>
    </w:p>
    <w:p w14:paraId="6AB36EEA" w14:textId="77777777" w:rsidR="00D80795" w:rsidRPr="00D80795" w:rsidRDefault="00000000" w:rsidP="00172260">
      <w:pPr>
        <w:spacing w:line="240" w:lineRule="auto"/>
        <w:jc w:val="both"/>
        <w:rPr>
          <w:rFonts w:ascii="Arial" w:hAnsi="Arial" w:cs="Arial"/>
        </w:rPr>
      </w:pPr>
      <w:hyperlink r:id="rId10" w:history="1">
        <w:r w:rsidR="00D80795" w:rsidRPr="001A4FA6">
          <w:rPr>
            <w:rStyle w:val="Hyperlink"/>
            <w:rFonts w:ascii="Arial" w:hAnsi="Arial" w:cs="Arial"/>
          </w:rPr>
          <w:t>www.galacticphonics.com</w:t>
        </w:r>
      </w:hyperlink>
      <w:r w:rsidR="00D80795">
        <w:rPr>
          <w:rFonts w:ascii="Arial" w:hAnsi="Arial" w:cs="Arial"/>
        </w:rPr>
        <w:t xml:space="preserve"> </w:t>
      </w:r>
    </w:p>
    <w:p w14:paraId="00B2EBCA" w14:textId="77777777" w:rsidR="00D80795" w:rsidRPr="00D80795" w:rsidRDefault="00000000" w:rsidP="00172260">
      <w:pPr>
        <w:spacing w:line="240" w:lineRule="auto"/>
        <w:jc w:val="both"/>
        <w:rPr>
          <w:rFonts w:ascii="Arial" w:hAnsi="Arial" w:cs="Arial"/>
        </w:rPr>
      </w:pPr>
      <w:hyperlink r:id="rId11" w:history="1">
        <w:r w:rsidR="00D80795" w:rsidRPr="001A4FA6">
          <w:rPr>
            <w:rStyle w:val="Hyperlink"/>
            <w:rFonts w:ascii="Arial" w:hAnsi="Arial" w:cs="Arial"/>
          </w:rPr>
          <w:t>www.oxfordowl.co.uk</w:t>
        </w:r>
      </w:hyperlink>
      <w:r w:rsidR="00D80795">
        <w:rPr>
          <w:rFonts w:ascii="Arial" w:hAnsi="Arial" w:cs="Arial"/>
        </w:rPr>
        <w:t xml:space="preserve"> </w:t>
      </w:r>
    </w:p>
    <w:p w14:paraId="6B0C639F" w14:textId="77777777" w:rsidR="00D80795" w:rsidRPr="00D80795" w:rsidRDefault="00000000" w:rsidP="00172260">
      <w:pPr>
        <w:spacing w:line="240" w:lineRule="auto"/>
        <w:jc w:val="both"/>
        <w:rPr>
          <w:rFonts w:ascii="Arial" w:hAnsi="Arial" w:cs="Arial"/>
        </w:rPr>
      </w:pPr>
      <w:hyperlink r:id="rId12" w:history="1">
        <w:r w:rsidR="00D80795" w:rsidRPr="001A4FA6">
          <w:rPr>
            <w:rStyle w:val="Hyperlink"/>
            <w:rFonts w:ascii="Arial" w:hAnsi="Arial" w:cs="Arial"/>
          </w:rPr>
          <w:t>www.ictgames.co.uk</w:t>
        </w:r>
      </w:hyperlink>
      <w:r w:rsidR="00D80795">
        <w:rPr>
          <w:rFonts w:ascii="Arial" w:hAnsi="Arial" w:cs="Arial"/>
        </w:rPr>
        <w:t xml:space="preserve"> </w:t>
      </w:r>
    </w:p>
    <w:p w14:paraId="5556B04A" w14:textId="77777777" w:rsidR="00D80795" w:rsidRDefault="00000000" w:rsidP="00172260">
      <w:pPr>
        <w:spacing w:line="240" w:lineRule="auto"/>
        <w:jc w:val="both"/>
        <w:rPr>
          <w:rFonts w:ascii="Arial" w:hAnsi="Arial" w:cs="Arial"/>
        </w:rPr>
      </w:pPr>
      <w:hyperlink r:id="rId13" w:history="1">
        <w:r w:rsidR="00D80795" w:rsidRPr="001A4FA6">
          <w:rPr>
            <w:rStyle w:val="Hyperlink"/>
            <w:rFonts w:ascii="Arial" w:hAnsi="Arial" w:cs="Arial"/>
          </w:rPr>
          <w:t>www.phonicsbloom.com</w:t>
        </w:r>
      </w:hyperlink>
      <w:r w:rsidR="00D80795">
        <w:rPr>
          <w:rFonts w:ascii="Arial" w:hAnsi="Arial" w:cs="Arial"/>
        </w:rPr>
        <w:t xml:space="preserve"> </w:t>
      </w:r>
    </w:p>
    <w:p w14:paraId="79B5F10E" w14:textId="77777777" w:rsidR="00D80795" w:rsidRDefault="00D80795" w:rsidP="00172260">
      <w:pPr>
        <w:spacing w:line="240" w:lineRule="auto"/>
        <w:jc w:val="both"/>
        <w:rPr>
          <w:rFonts w:ascii="Arial" w:hAnsi="Arial" w:cs="Arial"/>
        </w:rPr>
      </w:pPr>
    </w:p>
    <w:p w14:paraId="53ED8EAF" w14:textId="77777777" w:rsidR="00D80795" w:rsidRDefault="00A655F2" w:rsidP="00172260">
      <w:pPr>
        <w:spacing w:line="240" w:lineRule="auto"/>
        <w:jc w:val="both"/>
        <w:rPr>
          <w:rFonts w:ascii="Arial" w:hAnsi="Arial" w:cs="Arial"/>
        </w:rPr>
      </w:pPr>
      <w:r w:rsidRPr="00A655F2">
        <w:rPr>
          <w:rFonts w:ascii="Arial" w:hAnsi="Arial" w:cs="Arial"/>
        </w:rPr>
        <w:t>If you have any further questions, please talk to your child’s class teacher.</w:t>
      </w:r>
    </w:p>
    <w:p w14:paraId="5B87BF4A" w14:textId="77777777" w:rsidR="00A655F2" w:rsidRDefault="00A655F2" w:rsidP="0017226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en-GB"/>
        </w:rPr>
      </w:pPr>
      <w:r w:rsidRPr="0098499E">
        <w:rPr>
          <w:rFonts w:ascii="Arial" w:eastAsia="Times New Roman" w:hAnsi="Arial" w:cs="Arial"/>
          <w:color w:val="201F1E"/>
          <w:sz w:val="23"/>
          <w:szCs w:val="23"/>
          <w:lang w:eastAsia="en-GB"/>
        </w:rPr>
        <w:t>Many thanks for your support with this matter.</w:t>
      </w:r>
    </w:p>
    <w:p w14:paraId="01C2736C" w14:textId="77777777" w:rsidR="00A655F2" w:rsidRPr="0098499E" w:rsidRDefault="00A655F2" w:rsidP="0017226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en-GB"/>
        </w:rPr>
      </w:pPr>
    </w:p>
    <w:p w14:paraId="1BD29B2D" w14:textId="77777777" w:rsidR="00A655F2" w:rsidRDefault="00A655F2" w:rsidP="0017226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en-GB"/>
        </w:rPr>
      </w:pPr>
      <w:r w:rsidRPr="0098499E">
        <w:rPr>
          <w:rFonts w:ascii="Arial" w:eastAsia="Times New Roman" w:hAnsi="Arial" w:cs="Arial"/>
          <w:color w:val="201F1E"/>
          <w:sz w:val="23"/>
          <w:szCs w:val="23"/>
          <w:lang w:eastAsia="en-GB"/>
        </w:rPr>
        <w:t>Kind regards</w:t>
      </w:r>
    </w:p>
    <w:p w14:paraId="7997D5E1" w14:textId="77777777" w:rsidR="00A655F2" w:rsidRPr="0098499E" w:rsidRDefault="00A655F2" w:rsidP="0017226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F1E"/>
          <w:sz w:val="23"/>
          <w:szCs w:val="23"/>
          <w:lang w:eastAsia="en-GB"/>
        </w:rPr>
      </w:pPr>
    </w:p>
    <w:p w14:paraId="50F502FC" w14:textId="575D85E9" w:rsidR="00A655F2" w:rsidRPr="00A655F2" w:rsidRDefault="00172260" w:rsidP="0017226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201F1E"/>
          <w:sz w:val="23"/>
          <w:szCs w:val="23"/>
          <w:lang w:eastAsia="en-GB"/>
        </w:rPr>
        <w:t xml:space="preserve">Reading Team </w:t>
      </w:r>
    </w:p>
    <w:sectPr w:rsidR="00A655F2" w:rsidRPr="00A655F2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286F" w14:textId="77777777" w:rsidR="00D91A2E" w:rsidRDefault="00D91A2E" w:rsidP="0098499E">
      <w:pPr>
        <w:spacing w:after="0" w:line="240" w:lineRule="auto"/>
      </w:pPr>
      <w:r>
        <w:separator/>
      </w:r>
    </w:p>
  </w:endnote>
  <w:endnote w:type="continuationSeparator" w:id="0">
    <w:p w14:paraId="111786CB" w14:textId="77777777" w:rsidR="00D91A2E" w:rsidRDefault="00D91A2E" w:rsidP="0098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3869" w14:textId="77777777" w:rsidR="00D91A2E" w:rsidRDefault="00D91A2E" w:rsidP="0098499E">
      <w:pPr>
        <w:spacing w:after="0" w:line="240" w:lineRule="auto"/>
      </w:pPr>
      <w:r>
        <w:separator/>
      </w:r>
    </w:p>
  </w:footnote>
  <w:footnote w:type="continuationSeparator" w:id="0">
    <w:p w14:paraId="7DC9D156" w14:textId="77777777" w:rsidR="00D91A2E" w:rsidRDefault="00D91A2E" w:rsidP="0098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599D" w14:textId="77777777" w:rsidR="0098499E" w:rsidRDefault="0098499E" w:rsidP="0098499E">
    <w:pPr>
      <w:pStyle w:val="Footer"/>
      <w:tabs>
        <w:tab w:val="right" w:pos="9900"/>
      </w:tabs>
      <w:jc w:val="center"/>
    </w:pPr>
    <w:r w:rsidRPr="003534E3">
      <w:rPr>
        <w:noProof/>
        <w:lang w:eastAsia="en-GB"/>
      </w:rPr>
      <w:drawing>
        <wp:inline distT="0" distB="0" distL="0" distR="0" wp14:anchorId="2811A777" wp14:editId="485242FE">
          <wp:extent cx="819150" cy="409575"/>
          <wp:effectExtent l="0" t="0" r="0" b="9525"/>
          <wp:docPr id="6" name="Picture 6" descr="Wep 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p Br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B3E">
      <w:rPr>
        <w:noProof/>
        <w:lang w:eastAsia="en-GB"/>
      </w:rPr>
      <w:drawing>
        <wp:inline distT="0" distB="0" distL="0" distR="0" wp14:anchorId="16E0DE0C" wp14:editId="4BB328AF">
          <wp:extent cx="484505" cy="484505"/>
          <wp:effectExtent l="0" t="0" r="0" b="0"/>
          <wp:docPr id="5" name="Picture 5" descr="Bronze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onze 2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32C8F80" wp14:editId="4F89F7BE">
          <wp:extent cx="347980" cy="457200"/>
          <wp:effectExtent l="0" t="0" r="0" b="0"/>
          <wp:docPr id="8" name="Picture 3" descr="Quality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ualityMar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en-GB"/>
      </w:rPr>
      <w:drawing>
        <wp:inline distT="0" distB="0" distL="0" distR="0" wp14:anchorId="7AF2107B" wp14:editId="336F446F">
          <wp:extent cx="648335" cy="3892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en-GB"/>
      </w:rPr>
      <w:drawing>
        <wp:inline distT="0" distB="0" distL="0" distR="0" wp14:anchorId="4EA112A4" wp14:editId="1454FFE3">
          <wp:extent cx="361950" cy="382270"/>
          <wp:effectExtent l="0" t="0" r="0" b="0"/>
          <wp:docPr id="7" name="Picture 5" descr="http://www.inclusionmark.co.uk/images/iqm_logo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inclusionmark.co.uk/images/iqm_logo_header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" t="15898" r="90250" b="33296"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hyperlink r:id="rId7" w:tgtFrame="_blank" w:history="1"/>
    <w:r>
      <w:t xml:space="preserve">  </w:t>
    </w:r>
    <w:r w:rsidRPr="0025442A">
      <w:rPr>
        <w:noProof/>
        <w:lang w:eastAsia="en-GB"/>
      </w:rPr>
      <w:drawing>
        <wp:inline distT="0" distB="0" distL="0" distR="0" wp14:anchorId="1BE966EE" wp14:editId="641E8C87">
          <wp:extent cx="464185" cy="457200"/>
          <wp:effectExtent l="0" t="0" r="0" b="0"/>
          <wp:docPr id="3" name="Picture 3" descr="ARTSMARKGOLD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TSMARKGOLD_BLK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en-GB"/>
      </w:rPr>
      <w:drawing>
        <wp:inline distT="0" distB="0" distL="0" distR="0" wp14:anchorId="03020F9B" wp14:editId="011D6AC1">
          <wp:extent cx="354965" cy="409575"/>
          <wp:effectExtent l="0" t="0" r="698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Pr="00D54AAF">
      <w:rPr>
        <w:noProof/>
        <w:lang w:eastAsia="en-GB"/>
      </w:rPr>
      <w:drawing>
        <wp:inline distT="0" distB="0" distL="0" distR="0" wp14:anchorId="60951F7E" wp14:editId="53E60A25">
          <wp:extent cx="989330" cy="382270"/>
          <wp:effectExtent l="0" t="0" r="1270" b="0"/>
          <wp:docPr id="1" name="Picture 1" descr="TPR-BPR-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PR-BPR-Badge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2B785" w14:textId="77777777" w:rsidR="0098499E" w:rsidRDefault="0098499E" w:rsidP="0098499E">
    <w:pPr>
      <w:pStyle w:val="Footer"/>
      <w:jc w:val="center"/>
    </w:pPr>
  </w:p>
  <w:p w14:paraId="65376133" w14:textId="77777777" w:rsidR="0098499E" w:rsidRPr="00200FD1" w:rsidRDefault="0098499E" w:rsidP="0098499E">
    <w:pPr>
      <w:pStyle w:val="Header"/>
      <w:tabs>
        <w:tab w:val="left" w:pos="5760"/>
        <w:tab w:val="left" w:pos="6300"/>
        <w:tab w:val="left" w:pos="6840"/>
      </w:tabs>
      <w:jc w:val="center"/>
      <w:rPr>
        <w:rFonts w:ascii="Arial" w:hAnsi="Arial" w:cs="Arial"/>
        <w:b/>
        <w:sz w:val="16"/>
        <w:szCs w:val="16"/>
      </w:rPr>
    </w:pPr>
    <w:smartTag w:uri="urn:schemas-microsoft-com:office:smarttags" w:element="City">
      <w:r w:rsidRPr="00200FD1">
        <w:rPr>
          <w:rFonts w:ascii="Arial" w:hAnsi="Arial" w:cs="Arial"/>
          <w:b/>
          <w:sz w:val="16"/>
          <w:szCs w:val="16"/>
        </w:rPr>
        <w:t>Cheshire</w:t>
      </w:r>
    </w:smartTag>
    <w:r w:rsidRPr="00200FD1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 xml:space="preserve">West and </w:t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b/>
            <w:sz w:val="16"/>
            <w:szCs w:val="16"/>
          </w:rPr>
          <w:t>Chester</w:t>
        </w:r>
      </w:smartTag>
    </w:smartTag>
    <w:r>
      <w:rPr>
        <w:rFonts w:ascii="Arial" w:hAnsi="Arial" w:cs="Arial"/>
        <w:b/>
        <w:sz w:val="16"/>
        <w:szCs w:val="16"/>
      </w:rPr>
      <w:t xml:space="preserve"> Council</w:t>
    </w:r>
  </w:p>
  <w:p w14:paraId="1898D359" w14:textId="77777777" w:rsidR="0098499E" w:rsidRPr="00200FD1" w:rsidRDefault="0098499E" w:rsidP="0098499E">
    <w:pPr>
      <w:pStyle w:val="Header"/>
      <w:tabs>
        <w:tab w:val="left" w:pos="6300"/>
      </w:tabs>
      <w:jc w:val="center"/>
      <w:rPr>
        <w:rFonts w:ascii="Arial" w:hAnsi="Arial" w:cs="Arial"/>
        <w:sz w:val="16"/>
        <w:szCs w:val="16"/>
      </w:rPr>
    </w:pPr>
    <w:r w:rsidRPr="00200FD1">
      <w:rPr>
        <w:rFonts w:ascii="Arial" w:hAnsi="Arial" w:cs="Arial"/>
        <w:sz w:val="16"/>
        <w:szCs w:val="16"/>
      </w:rPr>
      <w:t>Winsford High Street Community Primary</w:t>
    </w:r>
    <w:r>
      <w:rPr>
        <w:rFonts w:ascii="Arial" w:hAnsi="Arial" w:cs="Arial"/>
        <w:sz w:val="16"/>
        <w:szCs w:val="16"/>
      </w:rPr>
      <w:t xml:space="preserve"> and Nursery</w:t>
    </w:r>
    <w:r w:rsidRPr="00200FD1">
      <w:rPr>
        <w:rFonts w:ascii="Arial" w:hAnsi="Arial" w:cs="Arial"/>
        <w:sz w:val="16"/>
        <w:szCs w:val="16"/>
      </w:rPr>
      <w:t xml:space="preserve"> School</w:t>
    </w:r>
  </w:p>
  <w:p w14:paraId="39F0AD70" w14:textId="77777777" w:rsidR="0098499E" w:rsidRPr="00200FD1" w:rsidRDefault="0098499E" w:rsidP="0098499E">
    <w:pPr>
      <w:pStyle w:val="Header"/>
      <w:tabs>
        <w:tab w:val="left" w:pos="6300"/>
      </w:tabs>
      <w:jc w:val="center"/>
      <w:rPr>
        <w:rFonts w:ascii="Arial" w:hAnsi="Arial" w:cs="Arial"/>
        <w:sz w:val="16"/>
        <w:szCs w:val="16"/>
      </w:rPr>
    </w:pPr>
    <w:r w:rsidRPr="00200FD1">
      <w:rPr>
        <w:rFonts w:ascii="Arial" w:hAnsi="Arial" w:cs="Arial"/>
        <w:sz w:val="16"/>
        <w:szCs w:val="16"/>
      </w:rPr>
      <w:t>Winsford</w:t>
    </w:r>
  </w:p>
  <w:p w14:paraId="613A6CB0" w14:textId="77777777" w:rsidR="0098499E" w:rsidRPr="00200FD1" w:rsidRDefault="0098499E" w:rsidP="0098499E">
    <w:pPr>
      <w:pStyle w:val="Header"/>
      <w:tabs>
        <w:tab w:val="left" w:pos="6300"/>
      </w:tabs>
      <w:jc w:val="center"/>
      <w:rPr>
        <w:rFonts w:ascii="Arial" w:hAnsi="Arial" w:cs="Arial"/>
        <w:sz w:val="16"/>
        <w:szCs w:val="16"/>
      </w:rPr>
    </w:pPr>
    <w:smartTag w:uri="urn:schemas-microsoft-com:office:smarttags" w:element="place">
      <w:smartTag w:uri="urn:schemas-microsoft-com:office:smarttags" w:element="City">
        <w:r w:rsidRPr="00200FD1">
          <w:rPr>
            <w:rFonts w:ascii="Arial" w:hAnsi="Arial" w:cs="Arial"/>
            <w:sz w:val="16"/>
            <w:szCs w:val="16"/>
          </w:rPr>
          <w:t>Cheshire</w:t>
        </w:r>
      </w:smartTag>
    </w:smartTag>
  </w:p>
  <w:p w14:paraId="19689553" w14:textId="77777777" w:rsidR="0098499E" w:rsidRPr="00200FD1" w:rsidRDefault="0098499E" w:rsidP="0098499E">
    <w:pPr>
      <w:pStyle w:val="Header"/>
      <w:tabs>
        <w:tab w:val="left" w:pos="6300"/>
        <w:tab w:val="left" w:pos="68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CW7 2AU</w:t>
    </w:r>
  </w:p>
  <w:p w14:paraId="5C354E84" w14:textId="77777777" w:rsidR="0098499E" w:rsidRPr="00200FD1" w:rsidRDefault="0098499E" w:rsidP="0098499E">
    <w:pPr>
      <w:pStyle w:val="Header"/>
      <w:tabs>
        <w:tab w:val="left" w:pos="6300"/>
        <w:tab w:val="left" w:pos="68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E-mail: admin</w:t>
    </w:r>
    <w:r w:rsidRPr="00200FD1">
      <w:rPr>
        <w:rFonts w:ascii="Arial" w:hAnsi="Arial" w:cs="Arial"/>
        <w:sz w:val="16"/>
        <w:szCs w:val="16"/>
      </w:rPr>
      <w:t>@highstreet.cheshire.sch.uk</w:t>
    </w:r>
  </w:p>
  <w:p w14:paraId="04121518" w14:textId="77777777" w:rsidR="0098499E" w:rsidRPr="00200FD1" w:rsidRDefault="0098499E" w:rsidP="0098499E">
    <w:pPr>
      <w:pStyle w:val="Header"/>
      <w:tabs>
        <w:tab w:val="left" w:pos="6300"/>
        <w:tab w:val="left" w:pos="6840"/>
      </w:tabs>
      <w:jc w:val="center"/>
      <w:rPr>
        <w:rFonts w:ascii="Arial" w:hAnsi="Arial" w:cs="Arial"/>
        <w:sz w:val="16"/>
        <w:szCs w:val="16"/>
      </w:rPr>
    </w:pPr>
    <w:r w:rsidRPr="00200FD1">
      <w:rPr>
        <w:rFonts w:ascii="Arial" w:hAnsi="Arial" w:cs="Arial"/>
        <w:sz w:val="16"/>
        <w:szCs w:val="16"/>
      </w:rPr>
      <w:t xml:space="preserve">Tel: 01606 </w:t>
    </w:r>
    <w:r>
      <w:rPr>
        <w:rFonts w:ascii="Arial" w:hAnsi="Arial" w:cs="Arial"/>
        <w:sz w:val="16"/>
        <w:szCs w:val="16"/>
      </w:rPr>
      <w:t>668066</w:t>
    </w:r>
  </w:p>
  <w:p w14:paraId="44BFE5DA" w14:textId="77777777" w:rsidR="0098499E" w:rsidRPr="00200FD1" w:rsidRDefault="0098499E" w:rsidP="0098499E">
    <w:pPr>
      <w:pStyle w:val="Header"/>
      <w:tabs>
        <w:tab w:val="left" w:pos="6300"/>
        <w:tab w:val="left" w:pos="6840"/>
      </w:tabs>
      <w:jc w:val="center"/>
      <w:rPr>
        <w:rFonts w:ascii="Arial" w:hAnsi="Arial" w:cs="Arial"/>
        <w:sz w:val="16"/>
        <w:szCs w:val="16"/>
      </w:rPr>
    </w:pPr>
  </w:p>
  <w:p w14:paraId="10E1B583" w14:textId="77777777" w:rsidR="0098499E" w:rsidRPr="00200FD1" w:rsidRDefault="0098499E" w:rsidP="0098499E">
    <w:pPr>
      <w:pStyle w:val="Header"/>
      <w:tabs>
        <w:tab w:val="left" w:pos="6300"/>
        <w:tab w:val="left" w:pos="6840"/>
      </w:tabs>
      <w:jc w:val="center"/>
      <w:rPr>
        <w:rFonts w:ascii="Arial" w:hAnsi="Arial" w:cs="Arial"/>
        <w:sz w:val="16"/>
        <w:szCs w:val="16"/>
      </w:rPr>
    </w:pPr>
    <w:r w:rsidRPr="00200FD1">
      <w:rPr>
        <w:rFonts w:ascii="Arial" w:hAnsi="Arial" w:cs="Arial"/>
        <w:sz w:val="16"/>
        <w:szCs w:val="16"/>
      </w:rPr>
      <w:t>Headteacher: Mr M Joule B.Ed. (Hons)</w:t>
    </w:r>
    <w:r w:rsidRPr="00200FD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www.winsfordhighstreetprimary.co.uk</w:t>
    </w:r>
  </w:p>
  <w:p w14:paraId="3DFD29D9" w14:textId="77777777" w:rsidR="0098499E" w:rsidRDefault="00984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9E"/>
    <w:rsid w:val="00172260"/>
    <w:rsid w:val="005A7ACD"/>
    <w:rsid w:val="005D09AA"/>
    <w:rsid w:val="0098499E"/>
    <w:rsid w:val="00A655F2"/>
    <w:rsid w:val="00C92660"/>
    <w:rsid w:val="00D80795"/>
    <w:rsid w:val="00D9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845557F"/>
  <w15:chartTrackingRefBased/>
  <w15:docId w15:val="{1BE9470F-7AA9-4E89-BC6D-FD8C856D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4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99E"/>
  </w:style>
  <w:style w:type="paragraph" w:styleId="Footer">
    <w:name w:val="footer"/>
    <w:basedOn w:val="Normal"/>
    <w:link w:val="FooterChar"/>
    <w:unhideWhenUsed/>
    <w:rsid w:val="00984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99E"/>
  </w:style>
  <w:style w:type="character" w:styleId="Hyperlink">
    <w:name w:val="Hyperlink"/>
    <w:basedOn w:val="DefaultParagraphFont"/>
    <w:uiPriority w:val="99"/>
    <w:unhideWhenUsed/>
    <w:rsid w:val="00A65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34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47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919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13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114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8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52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22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332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63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11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426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324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283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honicsbloom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ictgame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xfordowl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lacticphonics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honicsplay.co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3.jpeg"/><Relationship Id="rId7" Type="http://schemas.openxmlformats.org/officeDocument/2006/relationships/hyperlink" Target="http://http/www.sportengland.org/active_schools/index.ht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http://www.inclusionmark.co.uk/images/iqm_logo_header.jpg" TargetMode="External"/><Relationship Id="rId5" Type="http://schemas.openxmlformats.org/officeDocument/2006/relationships/image" Target="media/image5.jpeg"/><Relationship Id="rId10" Type="http://schemas.openxmlformats.org/officeDocument/2006/relationships/image" Target="media/image8.png"/><Relationship Id="rId4" Type="http://schemas.openxmlformats.org/officeDocument/2006/relationships/image" Target="media/image4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649A989502E4196933DED9126C212" ma:contentTypeVersion="14" ma:contentTypeDescription="Create a new document." ma:contentTypeScope="" ma:versionID="ac2d7d040776e8be7381b8c254c66b9a">
  <xsd:schema xmlns:xsd="http://www.w3.org/2001/XMLSchema" xmlns:xs="http://www.w3.org/2001/XMLSchema" xmlns:p="http://schemas.microsoft.com/office/2006/metadata/properties" xmlns:ns3="c9d23d89-e65b-49e3-898d-5f78d2ea19fa" xmlns:ns4="c96919d6-6538-4331-a3e7-4783a6bebeb3" targetNamespace="http://schemas.microsoft.com/office/2006/metadata/properties" ma:root="true" ma:fieldsID="c5973c6775092257ca9431ad28afed8a" ns3:_="" ns4:_="">
    <xsd:import namespace="c9d23d89-e65b-49e3-898d-5f78d2ea19fa"/>
    <xsd:import namespace="c96919d6-6538-4331-a3e7-4783a6beb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23d89-e65b-49e3-898d-5f78d2ea1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19d6-6538-4331-a3e7-4783a6beb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7B284-29E1-48A8-AE1C-E8EFE7CF5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736ED4-4105-4C76-B3D4-0BE49A22F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D2403-634E-458C-8823-E6E531879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23d89-e65b-49e3-898d-5f78d2ea19fa"/>
    <ds:schemaRef ds:uri="c96919d6-6538-4331-a3e7-4783a6beb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DVPS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clowe@whs.local</dc:creator>
  <cp:keywords/>
  <dc:description/>
  <cp:lastModifiedBy>Mrs Robbins</cp:lastModifiedBy>
  <cp:revision>30</cp:revision>
  <dcterms:created xsi:type="dcterms:W3CDTF">2022-08-27T06:51:00Z</dcterms:created>
  <dcterms:modified xsi:type="dcterms:W3CDTF">2022-08-27T06:53:00Z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0x0101008BD649A989502E4196933DED9126C212</vt:lpwstr>
  </property>
</Properties>
</file>