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3322A" w:rsidRDefault="00A3322A" w:rsidP="00A347E8">
      <w:pPr>
        <w:jc w:val="both"/>
      </w:pPr>
    </w:p>
    <w:tbl>
      <w:tblPr>
        <w:tblW w:w="7121" w:type="dxa"/>
        <w:tblInd w:w="2423" w:type="dxa"/>
        <w:tblBorders>
          <w:insideH w:val="single" w:sz="4" w:space="0" w:color="FFFFFF"/>
        </w:tblBorders>
        <w:tblLook w:val="04A0" w:firstRow="1" w:lastRow="0" w:firstColumn="1" w:lastColumn="0" w:noHBand="0" w:noVBand="1"/>
      </w:tblPr>
      <w:tblGrid>
        <w:gridCol w:w="7121"/>
      </w:tblGrid>
      <w:tr w:rsidR="00296F08" w:rsidRPr="00296F08" w14:paraId="72491C23" w14:textId="77777777" w:rsidTr="00E2214D">
        <w:trPr>
          <w:trHeight w:val="275"/>
        </w:trPr>
        <w:tc>
          <w:tcPr>
            <w:tcW w:w="7121" w:type="dxa"/>
            <w:shd w:val="clear" w:color="auto" w:fill="B8CCE4"/>
          </w:tcPr>
          <w:p w14:paraId="3AB8F657" w14:textId="77777777" w:rsidR="00296F08" w:rsidRPr="00296F08" w:rsidRDefault="00296F08" w:rsidP="00A347E8">
            <w:pPr>
              <w:spacing w:after="0" w:line="240" w:lineRule="auto"/>
              <w:jc w:val="both"/>
              <w:rPr>
                <w:rFonts w:ascii="Calibri" w:eastAsia="Calibri" w:hAnsi="Calibri" w:cs="Times New Roman"/>
                <w:b/>
                <w:bCs/>
                <w:color w:val="FFFFFF"/>
              </w:rPr>
            </w:pPr>
            <w:r w:rsidRPr="00296F08">
              <w:rPr>
                <w:rFonts w:ascii="Times New Roman" w:eastAsia="Times New Roman" w:hAnsi="Times New Roman" w:cs="Arial"/>
                <w:b/>
                <w:bCs/>
                <w:color w:val="FFFFFF"/>
                <w:sz w:val="24"/>
                <w:szCs w:val="24"/>
              </w:rPr>
              <w:t>WINSFORD HIGH STREET COMMUNITY PRIMARY AND NURSERY SCHOOL</w:t>
            </w:r>
          </w:p>
        </w:tc>
      </w:tr>
      <w:tr w:rsidR="00296F08" w:rsidRPr="00296F08" w14:paraId="5021CD79" w14:textId="77777777" w:rsidTr="00E2214D">
        <w:trPr>
          <w:trHeight w:val="1021"/>
        </w:trPr>
        <w:tc>
          <w:tcPr>
            <w:tcW w:w="7121" w:type="dxa"/>
            <w:shd w:val="clear" w:color="auto" w:fill="365F91"/>
            <w:vAlign w:val="center"/>
          </w:tcPr>
          <w:p w14:paraId="510B0722" w14:textId="69036384" w:rsidR="00296F08" w:rsidRPr="00296F08" w:rsidRDefault="00A347E8" w:rsidP="00A347E8">
            <w:pPr>
              <w:spacing w:after="0" w:line="240" w:lineRule="auto"/>
              <w:jc w:val="both"/>
              <w:rPr>
                <w:rFonts w:ascii="Calibri" w:eastAsia="Calibri" w:hAnsi="Calibri" w:cs="Times New Roman"/>
                <w:color w:val="FFFFFF"/>
                <w:sz w:val="40"/>
                <w:szCs w:val="40"/>
              </w:rPr>
            </w:pPr>
            <w:r>
              <w:rPr>
                <w:rFonts w:ascii="Calibri" w:eastAsia="Calibri" w:hAnsi="Calibri" w:cs="Times New Roman"/>
                <w:color w:val="FFFFFF"/>
                <w:sz w:val="40"/>
                <w:szCs w:val="40"/>
              </w:rPr>
              <w:t>E</w:t>
            </w:r>
            <w:r w:rsidR="002F76F7">
              <w:rPr>
                <w:rFonts w:ascii="Calibri" w:eastAsia="Calibri" w:hAnsi="Calibri" w:cs="Times New Roman"/>
                <w:color w:val="FFFFFF"/>
                <w:sz w:val="40"/>
                <w:szCs w:val="40"/>
              </w:rPr>
              <w:t xml:space="preserve">arly Career Teacher (ECT) </w:t>
            </w:r>
          </w:p>
        </w:tc>
      </w:tr>
    </w:tbl>
    <w:p w14:paraId="0A37501D" w14:textId="77777777" w:rsidR="00296F08" w:rsidRPr="00296F08" w:rsidRDefault="00296F08" w:rsidP="00A347E8">
      <w:pPr>
        <w:spacing w:after="0" w:line="240" w:lineRule="auto"/>
        <w:jc w:val="both"/>
        <w:rPr>
          <w:rFonts w:ascii="Times New Roman" w:eastAsia="Times New Roman" w:hAnsi="Times New Roman" w:cs="Times New Roman"/>
          <w:sz w:val="24"/>
          <w:szCs w:val="24"/>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7097"/>
      </w:tblGrid>
      <w:tr w:rsidR="00296F08" w:rsidRPr="00296F08" w14:paraId="579EDA68" w14:textId="77777777" w:rsidTr="11D93DA8">
        <w:trPr>
          <w:trHeight w:val="567"/>
        </w:trPr>
        <w:tc>
          <w:tcPr>
            <w:tcW w:w="2456" w:type="dxa"/>
            <w:shd w:val="clear" w:color="auto" w:fill="DBE5F1" w:themeFill="accent1" w:themeFillTint="33"/>
          </w:tcPr>
          <w:p w14:paraId="573E3878" w14:textId="77777777" w:rsidR="00296F08" w:rsidRPr="00296F08" w:rsidRDefault="00296F08" w:rsidP="00A347E8">
            <w:pPr>
              <w:spacing w:after="0" w:line="240" w:lineRule="auto"/>
              <w:jc w:val="both"/>
              <w:rPr>
                <w:rFonts w:ascii="Calibri" w:eastAsia="Calibri" w:hAnsi="Calibri" w:cs="Times New Roman"/>
              </w:rPr>
            </w:pPr>
            <w:r w:rsidRPr="00296F08">
              <w:rPr>
                <w:rFonts w:ascii="Calibri" w:eastAsia="Calibri" w:hAnsi="Calibri" w:cs="Times New Roman"/>
              </w:rPr>
              <w:t>DATE ADOPTED</w:t>
            </w:r>
          </w:p>
        </w:tc>
        <w:tc>
          <w:tcPr>
            <w:tcW w:w="7097" w:type="dxa"/>
            <w:shd w:val="clear" w:color="auto" w:fill="DBE5F1" w:themeFill="accent1" w:themeFillTint="33"/>
          </w:tcPr>
          <w:p w14:paraId="623224F9" w14:textId="77777777" w:rsidR="00296F08" w:rsidRPr="00296F08" w:rsidRDefault="00296F08" w:rsidP="00A347E8">
            <w:pPr>
              <w:spacing w:after="0" w:line="240" w:lineRule="auto"/>
              <w:jc w:val="both"/>
              <w:rPr>
                <w:rFonts w:ascii="Calibri" w:eastAsia="Calibri" w:hAnsi="Calibri" w:cs="Times New Roman"/>
              </w:rPr>
            </w:pPr>
            <w:r w:rsidRPr="00296F08">
              <w:rPr>
                <w:rFonts w:ascii="Calibri" w:eastAsia="Calibri" w:hAnsi="Calibri" w:cs="Times New Roman"/>
              </w:rPr>
              <w:t>Summer 2020</w:t>
            </w:r>
          </w:p>
        </w:tc>
      </w:tr>
      <w:tr w:rsidR="00296F08" w:rsidRPr="00296F08" w14:paraId="1684B46A" w14:textId="77777777" w:rsidTr="11D93DA8">
        <w:trPr>
          <w:trHeight w:val="567"/>
        </w:trPr>
        <w:tc>
          <w:tcPr>
            <w:tcW w:w="2456" w:type="dxa"/>
            <w:shd w:val="clear" w:color="auto" w:fill="DBE5F1" w:themeFill="accent1" w:themeFillTint="33"/>
          </w:tcPr>
          <w:p w14:paraId="0214A98B" w14:textId="77777777" w:rsidR="00296F08" w:rsidRPr="00296F08" w:rsidRDefault="00296F08" w:rsidP="00A347E8">
            <w:pPr>
              <w:spacing w:after="0" w:line="240" w:lineRule="auto"/>
              <w:jc w:val="both"/>
              <w:rPr>
                <w:rFonts w:ascii="Calibri" w:eastAsia="Calibri" w:hAnsi="Calibri" w:cs="Times New Roman"/>
              </w:rPr>
            </w:pPr>
            <w:r w:rsidRPr="00296F08">
              <w:rPr>
                <w:rFonts w:ascii="Calibri" w:eastAsia="Calibri" w:hAnsi="Calibri" w:cs="Times New Roman"/>
              </w:rPr>
              <w:t>LAST REVIEWED</w:t>
            </w:r>
          </w:p>
        </w:tc>
        <w:tc>
          <w:tcPr>
            <w:tcW w:w="7097" w:type="dxa"/>
            <w:shd w:val="clear" w:color="auto" w:fill="DBE5F1" w:themeFill="accent1" w:themeFillTint="33"/>
          </w:tcPr>
          <w:p w14:paraId="38D2EC43" w14:textId="5544915E" w:rsidR="00296F08" w:rsidRPr="00296F08" w:rsidRDefault="00351681" w:rsidP="00A347E8">
            <w:pPr>
              <w:spacing w:after="0" w:line="240" w:lineRule="auto"/>
              <w:jc w:val="both"/>
              <w:rPr>
                <w:rFonts w:ascii="Calibri" w:eastAsia="Calibri" w:hAnsi="Calibri" w:cs="Times New Roman"/>
              </w:rPr>
            </w:pPr>
            <w:r>
              <w:rPr>
                <w:rFonts w:ascii="Calibri" w:eastAsia="Calibri" w:hAnsi="Calibri" w:cs="Times New Roman"/>
              </w:rPr>
              <w:t>Autumn 2026</w:t>
            </w:r>
          </w:p>
        </w:tc>
      </w:tr>
      <w:tr w:rsidR="00296F08" w:rsidRPr="00296F08" w14:paraId="78F8B45B" w14:textId="77777777" w:rsidTr="11D93DA8">
        <w:trPr>
          <w:trHeight w:val="567"/>
        </w:trPr>
        <w:tc>
          <w:tcPr>
            <w:tcW w:w="2456" w:type="dxa"/>
            <w:shd w:val="clear" w:color="auto" w:fill="DBE5F1" w:themeFill="accent1" w:themeFillTint="33"/>
          </w:tcPr>
          <w:p w14:paraId="2FC5ED54" w14:textId="77777777" w:rsidR="00296F08" w:rsidRPr="00296F08" w:rsidRDefault="00296F08" w:rsidP="00A347E8">
            <w:pPr>
              <w:spacing w:after="0" w:line="240" w:lineRule="auto"/>
              <w:jc w:val="both"/>
              <w:rPr>
                <w:rFonts w:ascii="Calibri" w:eastAsia="Calibri" w:hAnsi="Calibri" w:cs="Times New Roman"/>
              </w:rPr>
            </w:pPr>
            <w:r w:rsidRPr="00296F08">
              <w:rPr>
                <w:rFonts w:ascii="Calibri" w:eastAsia="Calibri" w:hAnsi="Calibri" w:cs="Times New Roman"/>
              </w:rPr>
              <w:t>AUTHOR/OWNER</w:t>
            </w:r>
          </w:p>
        </w:tc>
        <w:tc>
          <w:tcPr>
            <w:tcW w:w="7097" w:type="dxa"/>
            <w:shd w:val="clear" w:color="auto" w:fill="DBE5F1" w:themeFill="accent1" w:themeFillTint="33"/>
          </w:tcPr>
          <w:p w14:paraId="17E72109" w14:textId="77777777" w:rsidR="00296F08" w:rsidRPr="00296F08" w:rsidRDefault="00296F08" w:rsidP="00A347E8">
            <w:pPr>
              <w:spacing w:after="0" w:line="240" w:lineRule="auto"/>
              <w:jc w:val="both"/>
              <w:rPr>
                <w:rFonts w:ascii="Calibri" w:eastAsia="Calibri" w:hAnsi="Calibri" w:cs="Times New Roman"/>
              </w:rPr>
            </w:pPr>
            <w:r w:rsidRPr="00296F08">
              <w:rPr>
                <w:rFonts w:ascii="Calibri" w:eastAsia="Calibri" w:hAnsi="Calibri" w:cs="Times New Roman"/>
              </w:rPr>
              <w:t>SLT</w:t>
            </w:r>
          </w:p>
        </w:tc>
      </w:tr>
      <w:tr w:rsidR="00296F08" w:rsidRPr="00296F08" w14:paraId="5E00F8F5" w14:textId="77777777" w:rsidTr="11D93DA8">
        <w:trPr>
          <w:trHeight w:val="567"/>
        </w:trPr>
        <w:tc>
          <w:tcPr>
            <w:tcW w:w="2456" w:type="dxa"/>
            <w:shd w:val="clear" w:color="auto" w:fill="DBE5F1" w:themeFill="accent1" w:themeFillTint="33"/>
          </w:tcPr>
          <w:p w14:paraId="1ACB1FA9" w14:textId="77777777" w:rsidR="00296F08" w:rsidRPr="00296F08" w:rsidRDefault="00296F08" w:rsidP="00A347E8">
            <w:pPr>
              <w:spacing w:after="0" w:line="240" w:lineRule="auto"/>
              <w:jc w:val="both"/>
              <w:rPr>
                <w:rFonts w:ascii="Calibri" w:eastAsia="Calibri" w:hAnsi="Calibri" w:cs="Times New Roman"/>
              </w:rPr>
            </w:pPr>
            <w:r w:rsidRPr="00296F08">
              <w:rPr>
                <w:rFonts w:ascii="Calibri" w:eastAsia="Calibri" w:hAnsi="Calibri" w:cs="Times New Roman"/>
              </w:rPr>
              <w:t>REVIEW CYCLE</w:t>
            </w:r>
          </w:p>
        </w:tc>
        <w:tc>
          <w:tcPr>
            <w:tcW w:w="7097" w:type="dxa"/>
            <w:shd w:val="clear" w:color="auto" w:fill="DBE5F1" w:themeFill="accent1" w:themeFillTint="33"/>
          </w:tcPr>
          <w:p w14:paraId="364762D3" w14:textId="145F55BC" w:rsidR="00296F08" w:rsidRPr="00296F08" w:rsidRDefault="318311AF" w:rsidP="00A347E8">
            <w:pPr>
              <w:spacing w:after="0" w:line="240" w:lineRule="auto"/>
              <w:jc w:val="both"/>
            </w:pPr>
            <w:r w:rsidRPr="11D93DA8">
              <w:rPr>
                <w:rFonts w:ascii="Calibri" w:eastAsia="Calibri" w:hAnsi="Calibri" w:cs="Times New Roman"/>
              </w:rPr>
              <w:t>Annual</w:t>
            </w:r>
          </w:p>
        </w:tc>
      </w:tr>
      <w:tr w:rsidR="00296F08" w:rsidRPr="00296F08" w14:paraId="250FDB4E" w14:textId="77777777" w:rsidTr="11D93DA8">
        <w:trPr>
          <w:trHeight w:val="567"/>
        </w:trPr>
        <w:tc>
          <w:tcPr>
            <w:tcW w:w="2456" w:type="dxa"/>
            <w:shd w:val="clear" w:color="auto" w:fill="DBE5F1" w:themeFill="accent1" w:themeFillTint="33"/>
          </w:tcPr>
          <w:p w14:paraId="536B38CC" w14:textId="77777777" w:rsidR="00296F08" w:rsidRPr="00296F08" w:rsidRDefault="00296F08" w:rsidP="00A347E8">
            <w:pPr>
              <w:spacing w:after="0" w:line="240" w:lineRule="auto"/>
              <w:jc w:val="both"/>
              <w:rPr>
                <w:rFonts w:ascii="Calibri" w:eastAsia="Calibri" w:hAnsi="Calibri" w:cs="Times New Roman"/>
              </w:rPr>
            </w:pPr>
            <w:r w:rsidRPr="00296F08">
              <w:rPr>
                <w:rFonts w:ascii="Calibri" w:eastAsia="Calibri" w:hAnsi="Calibri" w:cs="Times New Roman"/>
              </w:rPr>
              <w:t>NEXT REVIEW DATE</w:t>
            </w:r>
          </w:p>
        </w:tc>
        <w:tc>
          <w:tcPr>
            <w:tcW w:w="7097" w:type="dxa"/>
            <w:shd w:val="clear" w:color="auto" w:fill="DBE5F1" w:themeFill="accent1" w:themeFillTint="33"/>
          </w:tcPr>
          <w:p w14:paraId="7D0512FE" w14:textId="02C4D02A" w:rsidR="00296F08" w:rsidRPr="00296F08" w:rsidRDefault="00613CCC" w:rsidP="00A347E8">
            <w:pPr>
              <w:spacing w:after="0" w:line="240" w:lineRule="auto"/>
              <w:jc w:val="both"/>
              <w:rPr>
                <w:rFonts w:ascii="Calibri" w:eastAsia="Calibri" w:hAnsi="Calibri" w:cs="Times New Roman"/>
              </w:rPr>
            </w:pPr>
            <w:r>
              <w:rPr>
                <w:rFonts w:ascii="Calibri" w:eastAsia="Calibri" w:hAnsi="Calibri" w:cs="Times New Roman"/>
              </w:rPr>
              <w:t>A</w:t>
            </w:r>
            <w:r w:rsidR="00351681">
              <w:rPr>
                <w:rFonts w:ascii="Calibri" w:eastAsia="Calibri" w:hAnsi="Calibri" w:cs="Times New Roman"/>
              </w:rPr>
              <w:t>utumn 2026</w:t>
            </w:r>
          </w:p>
        </w:tc>
      </w:tr>
    </w:tbl>
    <w:p w14:paraId="5DAB6C7B" w14:textId="77777777" w:rsidR="00296F08" w:rsidRPr="00296F08" w:rsidRDefault="00296F08" w:rsidP="00A347E8">
      <w:pPr>
        <w:spacing w:after="0" w:line="240" w:lineRule="auto"/>
        <w:jc w:val="both"/>
        <w:rPr>
          <w:rFonts w:ascii="Times New Roman" w:eastAsia="Times New Roman" w:hAnsi="Times New Roman" w:cs="Times New Roman"/>
          <w:sz w:val="24"/>
          <w:szCs w:val="24"/>
        </w:rPr>
      </w:pPr>
    </w:p>
    <w:p w14:paraId="02EB378F" w14:textId="77777777" w:rsidR="00296F08" w:rsidRDefault="00296F08" w:rsidP="00A347E8">
      <w:pPr>
        <w:jc w:val="both"/>
      </w:pPr>
      <w:r w:rsidRPr="00296F08">
        <w:rPr>
          <w:rFonts w:ascii="Arial" w:eastAsia="Times New Roman" w:hAnsi="Arial" w:cs="Arial"/>
          <w:b/>
          <w:bCs/>
          <w:sz w:val="24"/>
          <w:szCs w:val="24"/>
        </w:rPr>
        <w:br w:type="page"/>
      </w:r>
    </w:p>
    <w:p w14:paraId="4C26CE0D" w14:textId="77777777" w:rsidR="00296F08" w:rsidRPr="00296F08" w:rsidRDefault="00296F08" w:rsidP="00A347E8">
      <w:pPr>
        <w:spacing w:after="0" w:line="240" w:lineRule="auto"/>
        <w:jc w:val="center"/>
        <w:rPr>
          <w:rFonts w:ascii="Arial" w:eastAsia="Times New Roman" w:hAnsi="Arial" w:cs="Arial"/>
          <w:b/>
        </w:rPr>
      </w:pPr>
      <w:r w:rsidRPr="00296F08">
        <w:rPr>
          <w:rFonts w:ascii="Arial" w:eastAsia="Times New Roman" w:hAnsi="Arial" w:cs="Arial"/>
          <w:b/>
        </w:rPr>
        <w:lastRenderedPageBreak/>
        <w:t>HIGH STREET COMMUNITY PRIMARY SCHOOL</w:t>
      </w:r>
    </w:p>
    <w:p w14:paraId="6A05A809" w14:textId="77777777" w:rsidR="00296F08" w:rsidRPr="00296F08" w:rsidRDefault="00296F08" w:rsidP="00A347E8">
      <w:pPr>
        <w:spacing w:after="0" w:line="240" w:lineRule="auto"/>
        <w:jc w:val="center"/>
        <w:rPr>
          <w:rFonts w:ascii="Arial" w:eastAsia="Times New Roman" w:hAnsi="Arial" w:cs="Arial"/>
          <w:b/>
        </w:rPr>
      </w:pPr>
    </w:p>
    <w:p w14:paraId="553B89AD" w14:textId="6208DE8F" w:rsidR="00296F08" w:rsidRPr="00296F08" w:rsidRDefault="00A347E8" w:rsidP="00A347E8">
      <w:pPr>
        <w:spacing w:after="0" w:line="240" w:lineRule="auto"/>
        <w:jc w:val="center"/>
        <w:rPr>
          <w:rFonts w:ascii="Arial" w:eastAsia="Times New Roman" w:hAnsi="Arial" w:cs="Arial"/>
          <w:b/>
        </w:rPr>
      </w:pPr>
      <w:r>
        <w:rPr>
          <w:rFonts w:ascii="Arial" w:eastAsia="Times New Roman" w:hAnsi="Arial" w:cs="Arial"/>
          <w:b/>
        </w:rPr>
        <w:t>ECT</w:t>
      </w:r>
      <w:r w:rsidR="002F76F7">
        <w:rPr>
          <w:rFonts w:ascii="Arial" w:eastAsia="Times New Roman" w:hAnsi="Arial" w:cs="Arial"/>
          <w:b/>
        </w:rPr>
        <w:t xml:space="preserve"> </w:t>
      </w:r>
      <w:r w:rsidR="00296F08" w:rsidRPr="00296F08">
        <w:rPr>
          <w:rFonts w:ascii="Arial" w:eastAsia="Times New Roman" w:hAnsi="Arial" w:cs="Arial"/>
          <w:b/>
        </w:rPr>
        <w:t>POLICY</w:t>
      </w:r>
    </w:p>
    <w:p w14:paraId="5A39BBE3" w14:textId="77777777" w:rsidR="00296F08" w:rsidRDefault="00296F08" w:rsidP="00A347E8">
      <w:pPr>
        <w:jc w:val="center"/>
      </w:pPr>
    </w:p>
    <w:p w14:paraId="2897A592" w14:textId="77777777" w:rsidR="00A3322A" w:rsidRPr="00296F08" w:rsidRDefault="00A3322A" w:rsidP="00A347E8">
      <w:pPr>
        <w:jc w:val="both"/>
      </w:pPr>
      <w:r w:rsidRPr="00A3322A">
        <w:rPr>
          <w:rFonts w:ascii="Arial" w:hAnsi="Arial" w:cs="Arial"/>
          <w:b/>
        </w:rPr>
        <w:t xml:space="preserve">Rationale </w:t>
      </w:r>
    </w:p>
    <w:p w14:paraId="01028558" w14:textId="09F64B7B" w:rsidR="00A3322A" w:rsidRPr="00A3322A" w:rsidRDefault="00A3322A" w:rsidP="00A347E8">
      <w:pPr>
        <w:jc w:val="both"/>
        <w:rPr>
          <w:rFonts w:ascii="Arial" w:hAnsi="Arial" w:cs="Arial"/>
        </w:rPr>
      </w:pPr>
      <w:r w:rsidRPr="00A3322A">
        <w:rPr>
          <w:rFonts w:ascii="Arial" w:hAnsi="Arial" w:cs="Arial"/>
        </w:rPr>
        <w:t xml:space="preserve">The </w:t>
      </w:r>
      <w:r w:rsidR="00A347E8">
        <w:rPr>
          <w:rFonts w:ascii="Arial" w:hAnsi="Arial" w:cs="Arial"/>
        </w:rPr>
        <w:t>ECT</w:t>
      </w:r>
      <w:r w:rsidR="002F76F7">
        <w:rPr>
          <w:rFonts w:ascii="Arial" w:hAnsi="Arial" w:cs="Arial"/>
        </w:rPr>
        <w:t xml:space="preserve"> </w:t>
      </w:r>
      <w:r w:rsidRPr="00A3322A">
        <w:rPr>
          <w:rFonts w:ascii="Arial" w:hAnsi="Arial" w:cs="Arial"/>
        </w:rPr>
        <w:t xml:space="preserve">induction process at </w:t>
      </w:r>
      <w:r>
        <w:rPr>
          <w:rFonts w:ascii="Arial" w:hAnsi="Arial" w:cs="Arial"/>
        </w:rPr>
        <w:t>Winsford High Street</w:t>
      </w:r>
      <w:r w:rsidRPr="00A3322A">
        <w:rPr>
          <w:rFonts w:ascii="Arial" w:hAnsi="Arial" w:cs="Arial"/>
        </w:rPr>
        <w:t xml:space="preserve"> Primary School ensures that the appropriate guidance, support, training to include the development of skills, knowledge, expectations and observations are provided through</w:t>
      </w:r>
      <w:r w:rsidR="00A347E8">
        <w:rPr>
          <w:rFonts w:ascii="Arial" w:hAnsi="Arial" w:cs="Arial"/>
        </w:rPr>
        <w:t xml:space="preserve"> the Early Career Framework induction. </w:t>
      </w:r>
      <w:r w:rsidRPr="00A3322A">
        <w:rPr>
          <w:rFonts w:ascii="Arial" w:hAnsi="Arial" w:cs="Arial"/>
        </w:rPr>
        <w:t xml:space="preserve">This programme will enable an </w:t>
      </w:r>
      <w:r w:rsidR="00A347E8">
        <w:rPr>
          <w:rFonts w:ascii="Arial" w:hAnsi="Arial" w:cs="Arial"/>
        </w:rPr>
        <w:t>ECT</w:t>
      </w:r>
      <w:r w:rsidR="002F76F7">
        <w:rPr>
          <w:rFonts w:ascii="Arial" w:hAnsi="Arial" w:cs="Arial"/>
        </w:rPr>
        <w:t xml:space="preserve"> </w:t>
      </w:r>
      <w:r w:rsidRPr="00A3322A">
        <w:rPr>
          <w:rFonts w:ascii="Arial" w:hAnsi="Arial" w:cs="Arial"/>
        </w:rPr>
        <w:t xml:space="preserve">to form a secure foundation upon which a successful teaching career, fulfilling their professional duties, can be built. </w:t>
      </w:r>
    </w:p>
    <w:p w14:paraId="29D6B04F" w14:textId="77777777" w:rsidR="00A3322A" w:rsidRPr="00A3322A" w:rsidRDefault="00A3322A" w:rsidP="00A347E8">
      <w:pPr>
        <w:jc w:val="both"/>
        <w:rPr>
          <w:rFonts w:ascii="Arial" w:hAnsi="Arial" w:cs="Arial"/>
        </w:rPr>
      </w:pPr>
      <w:r w:rsidRPr="00A3322A">
        <w:rPr>
          <w:rFonts w:ascii="Arial" w:hAnsi="Arial" w:cs="Arial"/>
        </w:rPr>
        <w:t xml:space="preserve"> </w:t>
      </w:r>
    </w:p>
    <w:p w14:paraId="15153091" w14:textId="77777777" w:rsidR="00A3322A" w:rsidRPr="00A3322A" w:rsidRDefault="00A3322A" w:rsidP="00A347E8">
      <w:pPr>
        <w:jc w:val="both"/>
        <w:rPr>
          <w:rFonts w:ascii="Arial" w:hAnsi="Arial" w:cs="Arial"/>
          <w:b/>
        </w:rPr>
      </w:pPr>
      <w:r w:rsidRPr="00A3322A">
        <w:rPr>
          <w:rFonts w:ascii="Arial" w:hAnsi="Arial" w:cs="Arial"/>
          <w:b/>
        </w:rPr>
        <w:t xml:space="preserve">Purposes </w:t>
      </w:r>
    </w:p>
    <w:p w14:paraId="3991E9D4" w14:textId="516FD94C" w:rsidR="00A3322A" w:rsidRPr="00A3322A" w:rsidRDefault="00A347E8" w:rsidP="00A347E8">
      <w:pPr>
        <w:jc w:val="both"/>
        <w:rPr>
          <w:rFonts w:ascii="Arial" w:hAnsi="Arial" w:cs="Arial"/>
        </w:rPr>
      </w:pPr>
      <w:r>
        <w:rPr>
          <w:rFonts w:ascii="Arial" w:hAnsi="Arial" w:cs="Arial"/>
        </w:rPr>
        <w:t xml:space="preserve">The Early Career Framework </w:t>
      </w:r>
      <w:r w:rsidR="00A3322A" w:rsidRPr="00A3322A">
        <w:rPr>
          <w:rFonts w:ascii="Arial" w:hAnsi="Arial" w:cs="Arial"/>
        </w:rPr>
        <w:t xml:space="preserve">has been designed to make a significant contribution to both the professional and personal development of </w:t>
      </w:r>
      <w:r>
        <w:rPr>
          <w:rFonts w:ascii="Arial" w:hAnsi="Arial" w:cs="Arial"/>
        </w:rPr>
        <w:t>ECT</w:t>
      </w:r>
      <w:r w:rsidR="00A3322A" w:rsidRPr="00A3322A">
        <w:rPr>
          <w:rFonts w:ascii="Arial" w:hAnsi="Arial" w:cs="Arial"/>
        </w:rPr>
        <w:t xml:space="preserve">s.  The purposes of </w:t>
      </w:r>
      <w:r>
        <w:rPr>
          <w:rFonts w:ascii="Arial" w:hAnsi="Arial" w:cs="Arial"/>
        </w:rPr>
        <w:t>the Early Career Framework</w:t>
      </w:r>
      <w:r w:rsidR="00A3322A" w:rsidRPr="00A3322A">
        <w:rPr>
          <w:rFonts w:ascii="Arial" w:hAnsi="Arial" w:cs="Arial"/>
        </w:rPr>
        <w:t xml:space="preserve"> include: </w:t>
      </w:r>
    </w:p>
    <w:p w14:paraId="420D34A8" w14:textId="6E6E33E5" w:rsidR="00A3322A" w:rsidRDefault="00A3322A" w:rsidP="00A347E8">
      <w:pPr>
        <w:pStyle w:val="ListParagraph"/>
        <w:numPr>
          <w:ilvl w:val="0"/>
          <w:numId w:val="1"/>
        </w:numPr>
        <w:jc w:val="both"/>
        <w:rPr>
          <w:rFonts w:ascii="Arial" w:hAnsi="Arial" w:cs="Arial"/>
        </w:rPr>
      </w:pPr>
      <w:r w:rsidRPr="00A3322A">
        <w:rPr>
          <w:rFonts w:ascii="Arial" w:hAnsi="Arial" w:cs="Arial"/>
        </w:rPr>
        <w:t>to provide programmes appropriate to the</w:t>
      </w:r>
      <w:r>
        <w:rPr>
          <w:rFonts w:ascii="Arial" w:hAnsi="Arial" w:cs="Arial"/>
        </w:rPr>
        <w:t xml:space="preserve"> individual needs of the </w:t>
      </w:r>
      <w:r w:rsidR="00A347E8">
        <w:rPr>
          <w:rFonts w:ascii="Arial" w:hAnsi="Arial" w:cs="Arial"/>
        </w:rPr>
        <w:t>ECT</w:t>
      </w:r>
      <w:r>
        <w:rPr>
          <w:rFonts w:ascii="Arial" w:hAnsi="Arial" w:cs="Arial"/>
        </w:rPr>
        <w:t xml:space="preserve">s; </w:t>
      </w:r>
      <w:r w:rsidRPr="00A3322A">
        <w:rPr>
          <w:rFonts w:ascii="Arial" w:hAnsi="Arial" w:cs="Arial"/>
        </w:rPr>
        <w:t xml:space="preserve"> </w:t>
      </w:r>
    </w:p>
    <w:p w14:paraId="4F1FE4A9" w14:textId="1EA1EAE3" w:rsidR="00A3322A" w:rsidRDefault="00A3322A" w:rsidP="00A347E8">
      <w:pPr>
        <w:pStyle w:val="ListParagraph"/>
        <w:numPr>
          <w:ilvl w:val="0"/>
          <w:numId w:val="1"/>
        </w:numPr>
        <w:jc w:val="both"/>
        <w:rPr>
          <w:rFonts w:ascii="Arial" w:hAnsi="Arial" w:cs="Arial"/>
        </w:rPr>
      </w:pPr>
      <w:r w:rsidRPr="00A3322A">
        <w:rPr>
          <w:rFonts w:ascii="Arial" w:hAnsi="Arial" w:cs="Arial"/>
        </w:rPr>
        <w:t>to provide appropriate counselling and support thr</w:t>
      </w:r>
      <w:r>
        <w:rPr>
          <w:rFonts w:ascii="Arial" w:hAnsi="Arial" w:cs="Arial"/>
        </w:rPr>
        <w:t xml:space="preserve">ough the role of an </w:t>
      </w:r>
      <w:r w:rsidR="00A347E8">
        <w:rPr>
          <w:rFonts w:ascii="Arial" w:hAnsi="Arial" w:cs="Arial"/>
        </w:rPr>
        <w:t>ECT</w:t>
      </w:r>
      <w:r>
        <w:rPr>
          <w:rFonts w:ascii="Arial" w:hAnsi="Arial" w:cs="Arial"/>
        </w:rPr>
        <w:t xml:space="preserve"> Mentor</w:t>
      </w:r>
    </w:p>
    <w:p w14:paraId="396DFECC" w14:textId="72A4C770" w:rsidR="00A3322A" w:rsidRDefault="00A3322A" w:rsidP="00A347E8">
      <w:pPr>
        <w:pStyle w:val="ListParagraph"/>
        <w:numPr>
          <w:ilvl w:val="0"/>
          <w:numId w:val="1"/>
        </w:numPr>
        <w:jc w:val="both"/>
        <w:rPr>
          <w:rFonts w:ascii="Arial" w:hAnsi="Arial" w:cs="Arial"/>
        </w:rPr>
      </w:pPr>
      <w:r w:rsidRPr="00A3322A">
        <w:rPr>
          <w:rFonts w:ascii="Arial" w:hAnsi="Arial" w:cs="Arial"/>
        </w:rPr>
        <w:t xml:space="preserve">to provide </w:t>
      </w:r>
      <w:r w:rsidR="00A347E8">
        <w:rPr>
          <w:rFonts w:ascii="Arial" w:hAnsi="Arial" w:cs="Arial"/>
        </w:rPr>
        <w:t>ECT</w:t>
      </w:r>
      <w:r w:rsidRPr="00A3322A">
        <w:rPr>
          <w:rFonts w:ascii="Arial" w:hAnsi="Arial" w:cs="Arial"/>
        </w:rPr>
        <w:t>s with vari</w:t>
      </w:r>
      <w:r>
        <w:rPr>
          <w:rFonts w:ascii="Arial" w:hAnsi="Arial" w:cs="Arial"/>
        </w:rPr>
        <w:t xml:space="preserve">ed examples of good practice; </w:t>
      </w:r>
    </w:p>
    <w:p w14:paraId="6954AD37" w14:textId="438E604A" w:rsidR="00A3322A" w:rsidRDefault="00A3322A" w:rsidP="00A347E8">
      <w:pPr>
        <w:pStyle w:val="ListParagraph"/>
        <w:numPr>
          <w:ilvl w:val="0"/>
          <w:numId w:val="1"/>
        </w:numPr>
        <w:jc w:val="both"/>
        <w:rPr>
          <w:rFonts w:ascii="Arial" w:hAnsi="Arial" w:cs="Arial"/>
        </w:rPr>
      </w:pPr>
      <w:r w:rsidRPr="00A3322A">
        <w:rPr>
          <w:rFonts w:ascii="Arial" w:hAnsi="Arial" w:cs="Arial"/>
        </w:rPr>
        <w:t xml:space="preserve">to help </w:t>
      </w:r>
      <w:r w:rsidR="00A347E8">
        <w:rPr>
          <w:rFonts w:ascii="Arial" w:hAnsi="Arial" w:cs="Arial"/>
        </w:rPr>
        <w:t>ECT</w:t>
      </w:r>
      <w:r w:rsidRPr="00A3322A">
        <w:rPr>
          <w:rFonts w:ascii="Arial" w:hAnsi="Arial" w:cs="Arial"/>
        </w:rPr>
        <w:t xml:space="preserve">s form good relationships with all members of the school community; </w:t>
      </w:r>
    </w:p>
    <w:p w14:paraId="357B393C" w14:textId="4E7C7742" w:rsidR="00A3322A" w:rsidRDefault="00A3322A" w:rsidP="00A347E8">
      <w:pPr>
        <w:pStyle w:val="ListParagraph"/>
        <w:numPr>
          <w:ilvl w:val="0"/>
          <w:numId w:val="1"/>
        </w:numPr>
        <w:jc w:val="both"/>
        <w:rPr>
          <w:rFonts w:ascii="Arial" w:hAnsi="Arial" w:cs="Arial"/>
        </w:rPr>
      </w:pPr>
      <w:r w:rsidRPr="6F31E47E">
        <w:rPr>
          <w:rFonts w:ascii="Arial" w:hAnsi="Arial" w:cs="Arial"/>
        </w:rPr>
        <w:t xml:space="preserve">to help </w:t>
      </w:r>
      <w:r w:rsidR="00A347E8" w:rsidRPr="6F31E47E">
        <w:rPr>
          <w:rFonts w:ascii="Arial" w:hAnsi="Arial" w:cs="Arial"/>
        </w:rPr>
        <w:t>EC</w:t>
      </w:r>
      <w:r w:rsidRPr="6F31E47E">
        <w:rPr>
          <w:rFonts w:ascii="Arial" w:hAnsi="Arial" w:cs="Arial"/>
        </w:rPr>
        <w:t xml:space="preserve">Ts become aware of the school’s role in the local community; </w:t>
      </w:r>
    </w:p>
    <w:p w14:paraId="11AD6864" w14:textId="77777777" w:rsidR="00A3322A" w:rsidRDefault="00A3322A" w:rsidP="00A347E8">
      <w:pPr>
        <w:pStyle w:val="ListParagraph"/>
        <w:numPr>
          <w:ilvl w:val="0"/>
          <w:numId w:val="1"/>
        </w:numPr>
        <w:jc w:val="both"/>
        <w:rPr>
          <w:rFonts w:ascii="Arial" w:hAnsi="Arial" w:cs="Arial"/>
        </w:rPr>
      </w:pPr>
      <w:r w:rsidRPr="00A3322A">
        <w:rPr>
          <w:rFonts w:ascii="Arial" w:hAnsi="Arial" w:cs="Arial"/>
        </w:rPr>
        <w:t>to encourage reflection on their own and ob</w:t>
      </w:r>
      <w:r>
        <w:rPr>
          <w:rFonts w:ascii="Arial" w:hAnsi="Arial" w:cs="Arial"/>
        </w:rPr>
        <w:t xml:space="preserve">served practice; </w:t>
      </w:r>
    </w:p>
    <w:p w14:paraId="6437E571" w14:textId="77777777" w:rsidR="00A3322A" w:rsidRDefault="00A3322A" w:rsidP="00A347E8">
      <w:pPr>
        <w:pStyle w:val="ListParagraph"/>
        <w:numPr>
          <w:ilvl w:val="0"/>
          <w:numId w:val="1"/>
        </w:numPr>
        <w:jc w:val="both"/>
        <w:rPr>
          <w:rFonts w:ascii="Arial" w:hAnsi="Arial" w:cs="Arial"/>
        </w:rPr>
      </w:pPr>
      <w:r w:rsidRPr="00A3322A">
        <w:rPr>
          <w:rFonts w:ascii="Arial" w:hAnsi="Arial" w:cs="Arial"/>
        </w:rPr>
        <w:t>to provide opportunities to recognise</w:t>
      </w:r>
      <w:r>
        <w:rPr>
          <w:rFonts w:ascii="Arial" w:hAnsi="Arial" w:cs="Arial"/>
        </w:rPr>
        <w:t xml:space="preserve"> and celebrate good practice; </w:t>
      </w:r>
    </w:p>
    <w:p w14:paraId="5AC4D920" w14:textId="77777777" w:rsidR="00A3322A" w:rsidRDefault="00A3322A" w:rsidP="00A347E8">
      <w:pPr>
        <w:pStyle w:val="ListParagraph"/>
        <w:numPr>
          <w:ilvl w:val="0"/>
          <w:numId w:val="1"/>
        </w:numPr>
        <w:jc w:val="both"/>
        <w:rPr>
          <w:rFonts w:ascii="Arial" w:hAnsi="Arial" w:cs="Arial"/>
        </w:rPr>
      </w:pPr>
      <w:r w:rsidRPr="00A3322A">
        <w:rPr>
          <w:rFonts w:ascii="Arial" w:hAnsi="Arial" w:cs="Arial"/>
        </w:rPr>
        <w:t>to provide opportunities to id</w:t>
      </w:r>
      <w:r>
        <w:rPr>
          <w:rFonts w:ascii="Arial" w:hAnsi="Arial" w:cs="Arial"/>
        </w:rPr>
        <w:t xml:space="preserve">entify areas for development; </w:t>
      </w:r>
    </w:p>
    <w:p w14:paraId="2CE5CE0C" w14:textId="6EE69F45" w:rsidR="00A3322A" w:rsidRDefault="00A3322A" w:rsidP="00A347E8">
      <w:pPr>
        <w:pStyle w:val="ListParagraph"/>
        <w:numPr>
          <w:ilvl w:val="0"/>
          <w:numId w:val="1"/>
        </w:numPr>
        <w:jc w:val="both"/>
        <w:rPr>
          <w:rFonts w:ascii="Arial" w:hAnsi="Arial" w:cs="Arial"/>
        </w:rPr>
      </w:pPr>
      <w:r w:rsidRPr="00A3322A">
        <w:rPr>
          <w:rFonts w:ascii="Arial" w:hAnsi="Arial" w:cs="Arial"/>
        </w:rPr>
        <w:t xml:space="preserve">to help </w:t>
      </w:r>
      <w:r w:rsidR="00A347E8">
        <w:rPr>
          <w:rFonts w:ascii="Arial" w:hAnsi="Arial" w:cs="Arial"/>
        </w:rPr>
        <w:t>ECT</w:t>
      </w:r>
      <w:r w:rsidRPr="00A3322A">
        <w:rPr>
          <w:rFonts w:ascii="Arial" w:hAnsi="Arial" w:cs="Arial"/>
        </w:rPr>
        <w:t>s to develop an overview of a teacher’</w:t>
      </w:r>
      <w:r>
        <w:rPr>
          <w:rFonts w:ascii="Arial" w:hAnsi="Arial" w:cs="Arial"/>
        </w:rPr>
        <w:t xml:space="preserve">s roles and responsibilities; </w:t>
      </w:r>
    </w:p>
    <w:p w14:paraId="511E3D7E" w14:textId="77777777" w:rsidR="00A3322A" w:rsidRDefault="00A3322A" w:rsidP="00A347E8">
      <w:pPr>
        <w:pStyle w:val="ListParagraph"/>
        <w:numPr>
          <w:ilvl w:val="0"/>
          <w:numId w:val="1"/>
        </w:numPr>
        <w:jc w:val="both"/>
        <w:rPr>
          <w:rFonts w:ascii="Arial" w:hAnsi="Arial" w:cs="Arial"/>
        </w:rPr>
      </w:pPr>
      <w:r w:rsidRPr="00A3322A">
        <w:rPr>
          <w:rFonts w:ascii="Arial" w:hAnsi="Arial" w:cs="Arial"/>
        </w:rPr>
        <w:t>to provide a foundation for longer-</w:t>
      </w:r>
      <w:r>
        <w:rPr>
          <w:rFonts w:ascii="Arial" w:hAnsi="Arial" w:cs="Arial"/>
        </w:rPr>
        <w:t xml:space="preserve">term professional development; </w:t>
      </w:r>
    </w:p>
    <w:p w14:paraId="6B81941B" w14:textId="7ECFBF10" w:rsidR="00A3322A" w:rsidRPr="00A3322A" w:rsidRDefault="00A3322A" w:rsidP="00A347E8">
      <w:pPr>
        <w:pStyle w:val="ListParagraph"/>
        <w:numPr>
          <w:ilvl w:val="0"/>
          <w:numId w:val="1"/>
        </w:numPr>
        <w:jc w:val="both"/>
        <w:rPr>
          <w:rFonts w:ascii="Arial" w:hAnsi="Arial" w:cs="Arial"/>
        </w:rPr>
      </w:pPr>
      <w:r w:rsidRPr="6F31E47E">
        <w:rPr>
          <w:rFonts w:ascii="Arial" w:hAnsi="Arial" w:cs="Arial"/>
        </w:rPr>
        <w:t xml:space="preserve">to help </w:t>
      </w:r>
      <w:r w:rsidR="00A347E8" w:rsidRPr="6F31E47E">
        <w:rPr>
          <w:rFonts w:ascii="Arial" w:hAnsi="Arial" w:cs="Arial"/>
        </w:rPr>
        <w:t>EC</w:t>
      </w:r>
      <w:r w:rsidRPr="6F31E47E">
        <w:rPr>
          <w:rFonts w:ascii="Arial" w:hAnsi="Arial" w:cs="Arial"/>
        </w:rPr>
        <w:t xml:space="preserve">Ts perform satisfactorily against the current Teachers’ Standards. </w:t>
      </w:r>
    </w:p>
    <w:p w14:paraId="0A6959E7" w14:textId="77777777" w:rsidR="00A3322A" w:rsidRPr="00A3322A" w:rsidRDefault="00A3322A" w:rsidP="00A347E8">
      <w:pPr>
        <w:jc w:val="both"/>
        <w:rPr>
          <w:rFonts w:ascii="Arial" w:hAnsi="Arial" w:cs="Arial"/>
        </w:rPr>
      </w:pPr>
      <w:r w:rsidRPr="00A3322A">
        <w:rPr>
          <w:rFonts w:ascii="Arial" w:hAnsi="Arial" w:cs="Arial"/>
        </w:rPr>
        <w:t xml:space="preserve"> </w:t>
      </w:r>
    </w:p>
    <w:p w14:paraId="100C5B58" w14:textId="49173F34" w:rsidR="00A3322A" w:rsidRPr="00A3322A" w:rsidRDefault="00A3322A" w:rsidP="00A347E8">
      <w:pPr>
        <w:rPr>
          <w:rFonts w:ascii="Arial" w:hAnsi="Arial" w:cs="Arial"/>
        </w:rPr>
      </w:pPr>
      <w:r w:rsidRPr="713296EF">
        <w:rPr>
          <w:rFonts w:ascii="Arial" w:hAnsi="Arial" w:cs="Arial"/>
        </w:rPr>
        <w:t xml:space="preserve">This policy reflects a structured whole school approach to teacher induction and recognises that the quality and commitment of the people who supervise the induction is a crucial factor in its continued success. </w:t>
      </w:r>
      <w:r w:rsidR="00A347E8">
        <w:rPr>
          <w:rFonts w:ascii="Arial" w:hAnsi="Arial" w:cs="Arial"/>
        </w:rPr>
        <w:t xml:space="preserve">This policy is supported by the guidance/criteria set out in the Early Career Framework. </w:t>
      </w:r>
      <w:r>
        <w:br/>
      </w:r>
    </w:p>
    <w:p w14:paraId="31C4B2EB" w14:textId="77777777" w:rsidR="00A3322A" w:rsidRPr="00A3322A" w:rsidRDefault="00A3322A" w:rsidP="00A347E8">
      <w:pPr>
        <w:jc w:val="both"/>
        <w:rPr>
          <w:rFonts w:ascii="Arial" w:hAnsi="Arial" w:cs="Arial"/>
          <w:b/>
        </w:rPr>
      </w:pPr>
      <w:r w:rsidRPr="00A3322A">
        <w:rPr>
          <w:rFonts w:ascii="Arial" w:hAnsi="Arial" w:cs="Arial"/>
          <w:b/>
        </w:rPr>
        <w:t>Roles and Resp</w:t>
      </w:r>
      <w:r>
        <w:rPr>
          <w:rFonts w:ascii="Arial" w:hAnsi="Arial" w:cs="Arial"/>
          <w:b/>
        </w:rPr>
        <w:t>onsibilities:</w:t>
      </w:r>
    </w:p>
    <w:p w14:paraId="6259973F" w14:textId="77777777" w:rsidR="00A3322A" w:rsidRPr="00A3322A" w:rsidRDefault="00A3322A" w:rsidP="00A347E8">
      <w:pPr>
        <w:jc w:val="both"/>
        <w:rPr>
          <w:rFonts w:ascii="Arial" w:hAnsi="Arial" w:cs="Arial"/>
          <w:b/>
        </w:rPr>
      </w:pPr>
      <w:r w:rsidRPr="00A3322A">
        <w:rPr>
          <w:rFonts w:ascii="Arial" w:hAnsi="Arial" w:cs="Arial"/>
          <w:b/>
        </w:rPr>
        <w:t xml:space="preserve">The Governing Body </w:t>
      </w:r>
    </w:p>
    <w:p w14:paraId="181C846C" w14:textId="285A9917" w:rsidR="00A3322A" w:rsidRPr="00A3322A" w:rsidRDefault="00A3322A" w:rsidP="00A347E8">
      <w:pPr>
        <w:jc w:val="both"/>
        <w:rPr>
          <w:rFonts w:ascii="Arial" w:hAnsi="Arial" w:cs="Arial"/>
        </w:rPr>
      </w:pPr>
      <w:r w:rsidRPr="00A3322A">
        <w:rPr>
          <w:rFonts w:ascii="Arial" w:hAnsi="Arial" w:cs="Arial"/>
        </w:rPr>
        <w:t xml:space="preserve">The governing body will be fully aware of the contents of the DfE Statutory Guidance on Induction for </w:t>
      </w:r>
      <w:r w:rsidR="00A347E8">
        <w:rPr>
          <w:rFonts w:ascii="Arial" w:hAnsi="Arial" w:cs="Arial"/>
        </w:rPr>
        <w:t>EC</w:t>
      </w:r>
      <w:r w:rsidRPr="00A3322A">
        <w:rPr>
          <w:rFonts w:ascii="Arial" w:hAnsi="Arial" w:cs="Arial"/>
        </w:rPr>
        <w:t xml:space="preserve">Ts (England) which sets out the school's responsibility to provide the necessary monitoring, support and assessments for </w:t>
      </w:r>
      <w:r w:rsidR="00A347E8">
        <w:rPr>
          <w:rFonts w:ascii="Arial" w:hAnsi="Arial" w:cs="Arial"/>
        </w:rPr>
        <w:t>EC</w:t>
      </w:r>
      <w:r w:rsidR="002F76F7">
        <w:rPr>
          <w:rFonts w:ascii="Arial" w:hAnsi="Arial" w:cs="Arial"/>
        </w:rPr>
        <w:t>T</w:t>
      </w:r>
      <w:r w:rsidRPr="00A3322A">
        <w:rPr>
          <w:rFonts w:ascii="Arial" w:hAnsi="Arial" w:cs="Arial"/>
        </w:rPr>
        <w:t xml:space="preserve">s.  Careful consideration is given, prior to any decision to appoint an </w:t>
      </w:r>
      <w:r w:rsidR="00A347E8">
        <w:rPr>
          <w:rFonts w:ascii="Arial" w:hAnsi="Arial" w:cs="Arial"/>
        </w:rPr>
        <w:t>ECT</w:t>
      </w:r>
      <w:r w:rsidRPr="00A3322A">
        <w:rPr>
          <w:rFonts w:ascii="Arial" w:hAnsi="Arial" w:cs="Arial"/>
        </w:rPr>
        <w:t xml:space="preserve">, whether the school currently has the capacity to fulfil all its obligations.  The governing body will be kept aware and up to date about induction arrangements and the results of formal assessment meetings.   </w:t>
      </w:r>
    </w:p>
    <w:p w14:paraId="4D118ACF" w14:textId="77777777" w:rsidR="00A3322A" w:rsidRPr="00A3322A" w:rsidRDefault="00A3322A" w:rsidP="00A347E8">
      <w:pPr>
        <w:jc w:val="both"/>
        <w:rPr>
          <w:rFonts w:ascii="Arial" w:hAnsi="Arial" w:cs="Arial"/>
          <w:b/>
        </w:rPr>
      </w:pPr>
      <w:r w:rsidRPr="00A3322A">
        <w:rPr>
          <w:rFonts w:ascii="Arial" w:hAnsi="Arial" w:cs="Arial"/>
          <w:b/>
        </w:rPr>
        <w:lastRenderedPageBreak/>
        <w:t xml:space="preserve">The Headteacher </w:t>
      </w:r>
    </w:p>
    <w:p w14:paraId="07888DD6" w14:textId="760A68F3" w:rsidR="00A3322A" w:rsidRPr="00A3322A" w:rsidRDefault="00A3322A" w:rsidP="00A347E8">
      <w:pPr>
        <w:jc w:val="both"/>
        <w:rPr>
          <w:rFonts w:ascii="Arial" w:hAnsi="Arial" w:cs="Arial"/>
        </w:rPr>
      </w:pPr>
      <w:r w:rsidRPr="00A3322A">
        <w:rPr>
          <w:rFonts w:ascii="Arial" w:hAnsi="Arial" w:cs="Arial"/>
        </w:rPr>
        <w:t xml:space="preserve">The Headteacher plays an important part in the process of inducting new colleagues to the profession.  While responsibility for the implementation of the induction programme has been delegated to an </w:t>
      </w:r>
      <w:r w:rsidR="00A347E8">
        <w:rPr>
          <w:rFonts w:ascii="Arial" w:hAnsi="Arial" w:cs="Arial"/>
        </w:rPr>
        <w:t>EC</w:t>
      </w:r>
      <w:r w:rsidR="002F76F7">
        <w:rPr>
          <w:rFonts w:ascii="Arial" w:hAnsi="Arial" w:cs="Arial"/>
        </w:rPr>
        <w:t xml:space="preserve">T </w:t>
      </w:r>
      <w:r w:rsidRPr="00A3322A">
        <w:rPr>
          <w:rFonts w:ascii="Arial" w:hAnsi="Arial" w:cs="Arial"/>
        </w:rPr>
        <w:t xml:space="preserve">Mentor, the Headteacher will also observe each </w:t>
      </w:r>
      <w:r w:rsidR="00A347E8">
        <w:rPr>
          <w:rFonts w:ascii="Arial" w:hAnsi="Arial" w:cs="Arial"/>
        </w:rPr>
        <w:t>ECT</w:t>
      </w:r>
      <w:r w:rsidRPr="00A3322A">
        <w:rPr>
          <w:rFonts w:ascii="Arial" w:hAnsi="Arial" w:cs="Arial"/>
        </w:rPr>
        <w:t xml:space="preserve"> as required, but at least once a term.   </w:t>
      </w:r>
    </w:p>
    <w:p w14:paraId="12F40E89" w14:textId="77777777" w:rsidR="00A3322A" w:rsidRPr="00A3322A" w:rsidRDefault="00A3322A" w:rsidP="00A347E8">
      <w:pPr>
        <w:jc w:val="both"/>
        <w:rPr>
          <w:rFonts w:ascii="Arial" w:hAnsi="Arial" w:cs="Arial"/>
          <w:b/>
        </w:rPr>
      </w:pPr>
      <w:r w:rsidRPr="00A3322A">
        <w:rPr>
          <w:rFonts w:ascii="Arial" w:hAnsi="Arial" w:cs="Arial"/>
          <w:b/>
        </w:rPr>
        <w:t xml:space="preserve"> </w:t>
      </w:r>
    </w:p>
    <w:p w14:paraId="608DEACE" w14:textId="62B1F936" w:rsidR="00A3322A" w:rsidRPr="00C2188F" w:rsidRDefault="00A3322A" w:rsidP="00A347E8">
      <w:pPr>
        <w:jc w:val="both"/>
        <w:rPr>
          <w:rFonts w:ascii="Arial" w:hAnsi="Arial" w:cs="Arial"/>
          <w:b/>
        </w:rPr>
      </w:pPr>
      <w:r w:rsidRPr="00A3322A">
        <w:rPr>
          <w:rFonts w:ascii="Arial" w:hAnsi="Arial" w:cs="Arial"/>
          <w:b/>
        </w:rPr>
        <w:t xml:space="preserve">Statutory responsibilities are: </w:t>
      </w:r>
    </w:p>
    <w:p w14:paraId="0A2A75DA" w14:textId="6C4CE516" w:rsidR="00A3322A" w:rsidRDefault="00A3322A" w:rsidP="00A347E8">
      <w:pPr>
        <w:pStyle w:val="ListParagraph"/>
        <w:numPr>
          <w:ilvl w:val="0"/>
          <w:numId w:val="2"/>
        </w:numPr>
        <w:jc w:val="both"/>
        <w:rPr>
          <w:rFonts w:ascii="Arial" w:hAnsi="Arial" w:cs="Arial"/>
        </w:rPr>
      </w:pPr>
      <w:r w:rsidRPr="1B73748D">
        <w:rPr>
          <w:rFonts w:ascii="Arial" w:hAnsi="Arial" w:cs="Arial"/>
        </w:rPr>
        <w:t xml:space="preserve">Selecting an </w:t>
      </w:r>
      <w:r w:rsidR="00A347E8" w:rsidRPr="1B73748D">
        <w:rPr>
          <w:rFonts w:ascii="Arial" w:hAnsi="Arial" w:cs="Arial"/>
        </w:rPr>
        <w:t>ECT</w:t>
      </w:r>
      <w:r w:rsidRPr="1B73748D">
        <w:rPr>
          <w:rFonts w:ascii="Arial" w:hAnsi="Arial" w:cs="Arial"/>
        </w:rPr>
        <w:t xml:space="preserve"> Mentor </w:t>
      </w:r>
      <w:r w:rsidR="00A347E8" w:rsidRPr="1B73748D">
        <w:rPr>
          <w:rFonts w:ascii="Arial" w:hAnsi="Arial" w:cs="Arial"/>
        </w:rPr>
        <w:t xml:space="preserve">to support ECTs through the </w:t>
      </w:r>
      <w:r w:rsidR="2717F982" w:rsidRPr="1B73748D">
        <w:rPr>
          <w:rFonts w:ascii="Arial" w:hAnsi="Arial" w:cs="Arial"/>
        </w:rPr>
        <w:t>2-year</w:t>
      </w:r>
      <w:r w:rsidR="00A347E8" w:rsidRPr="1B73748D">
        <w:rPr>
          <w:rFonts w:ascii="Arial" w:hAnsi="Arial" w:cs="Arial"/>
        </w:rPr>
        <w:t xml:space="preserve"> Early Career Framework</w:t>
      </w:r>
    </w:p>
    <w:p w14:paraId="1EB876C7" w14:textId="44BCDBBC" w:rsidR="00A3322A" w:rsidRDefault="00A3322A" w:rsidP="00A347E8">
      <w:pPr>
        <w:pStyle w:val="ListParagraph"/>
        <w:numPr>
          <w:ilvl w:val="0"/>
          <w:numId w:val="2"/>
        </w:numPr>
        <w:jc w:val="both"/>
        <w:rPr>
          <w:rFonts w:ascii="Arial" w:hAnsi="Arial" w:cs="Arial"/>
        </w:rPr>
      </w:pPr>
      <w:r w:rsidRPr="00A3322A">
        <w:rPr>
          <w:rFonts w:ascii="Arial" w:hAnsi="Arial" w:cs="Arial"/>
        </w:rPr>
        <w:t>Registe</w:t>
      </w:r>
      <w:r>
        <w:rPr>
          <w:rFonts w:ascii="Arial" w:hAnsi="Arial" w:cs="Arial"/>
        </w:rPr>
        <w:t xml:space="preserve">ring the </w:t>
      </w:r>
      <w:r w:rsidR="00A347E8">
        <w:rPr>
          <w:rFonts w:ascii="Arial" w:hAnsi="Arial" w:cs="Arial"/>
        </w:rPr>
        <w:t>ECT</w:t>
      </w:r>
      <w:r>
        <w:rPr>
          <w:rFonts w:ascii="Arial" w:hAnsi="Arial" w:cs="Arial"/>
        </w:rPr>
        <w:t xml:space="preserve"> with Cheshire West and Chester LA; </w:t>
      </w:r>
    </w:p>
    <w:p w14:paraId="13F22F54" w14:textId="2D09F7CC" w:rsidR="00A3322A" w:rsidRDefault="00A3322A" w:rsidP="00A347E8">
      <w:pPr>
        <w:pStyle w:val="ListParagraph"/>
        <w:numPr>
          <w:ilvl w:val="0"/>
          <w:numId w:val="2"/>
        </w:numPr>
        <w:jc w:val="both"/>
        <w:rPr>
          <w:rFonts w:ascii="Arial" w:hAnsi="Arial" w:cs="Arial"/>
        </w:rPr>
      </w:pPr>
      <w:r w:rsidRPr="713296EF">
        <w:rPr>
          <w:rFonts w:ascii="Arial" w:hAnsi="Arial" w:cs="Arial"/>
        </w:rPr>
        <w:t xml:space="preserve">Ensuring an appropriate induction programme is organised via </w:t>
      </w:r>
      <w:r w:rsidR="00A347E8">
        <w:rPr>
          <w:rFonts w:ascii="Arial" w:hAnsi="Arial" w:cs="Arial"/>
        </w:rPr>
        <w:t>Early Career Framework</w:t>
      </w:r>
    </w:p>
    <w:p w14:paraId="58351155" w14:textId="727414BD" w:rsidR="00A3322A" w:rsidRPr="00A3322A" w:rsidRDefault="00A3322A" w:rsidP="00A347E8">
      <w:pPr>
        <w:pStyle w:val="ListParagraph"/>
        <w:numPr>
          <w:ilvl w:val="0"/>
          <w:numId w:val="2"/>
        </w:numPr>
        <w:jc w:val="both"/>
        <w:rPr>
          <w:rFonts w:ascii="Arial" w:hAnsi="Arial" w:cs="Arial"/>
        </w:rPr>
      </w:pPr>
      <w:r w:rsidRPr="00A3322A">
        <w:rPr>
          <w:rFonts w:ascii="Arial" w:hAnsi="Arial" w:cs="Arial"/>
        </w:rPr>
        <w:t xml:space="preserve">Informing </w:t>
      </w:r>
      <w:r>
        <w:rPr>
          <w:rFonts w:ascii="Arial" w:hAnsi="Arial" w:cs="Arial"/>
        </w:rPr>
        <w:t xml:space="preserve">Cheshire West and Chester </w:t>
      </w:r>
      <w:r w:rsidRPr="00A3322A">
        <w:rPr>
          <w:rFonts w:ascii="Arial" w:hAnsi="Arial" w:cs="Arial"/>
        </w:rPr>
        <w:t xml:space="preserve">LA as to whether or not an </w:t>
      </w:r>
      <w:r w:rsidR="00A347E8">
        <w:rPr>
          <w:rFonts w:ascii="Arial" w:hAnsi="Arial" w:cs="Arial"/>
        </w:rPr>
        <w:t>ECT</w:t>
      </w:r>
      <w:r w:rsidRPr="00A3322A">
        <w:rPr>
          <w:rFonts w:ascii="Arial" w:hAnsi="Arial" w:cs="Arial"/>
        </w:rPr>
        <w:t xml:space="preserve"> has performed satisfactorily against the Teachers’ Standards for the completion of induction. </w:t>
      </w:r>
    </w:p>
    <w:p w14:paraId="2BAC6FC9" w14:textId="77777777" w:rsidR="00A3322A" w:rsidRPr="00A3322A" w:rsidRDefault="00A3322A" w:rsidP="00A347E8">
      <w:pPr>
        <w:jc w:val="both"/>
        <w:rPr>
          <w:rFonts w:ascii="Arial" w:hAnsi="Arial" w:cs="Arial"/>
        </w:rPr>
      </w:pPr>
      <w:r w:rsidRPr="00A3322A">
        <w:rPr>
          <w:rFonts w:ascii="Arial" w:hAnsi="Arial" w:cs="Arial"/>
        </w:rPr>
        <w:t xml:space="preserve"> </w:t>
      </w:r>
    </w:p>
    <w:p w14:paraId="525F3DC0" w14:textId="6E8ABB15" w:rsidR="00A3322A" w:rsidRPr="00A3322A" w:rsidRDefault="00A3322A" w:rsidP="00A347E8">
      <w:pPr>
        <w:jc w:val="both"/>
        <w:rPr>
          <w:rFonts w:ascii="Arial" w:hAnsi="Arial" w:cs="Arial"/>
        </w:rPr>
      </w:pPr>
      <w:r w:rsidRPr="00A3322A">
        <w:rPr>
          <w:rFonts w:ascii="Arial" w:hAnsi="Arial" w:cs="Arial"/>
        </w:rPr>
        <w:t xml:space="preserve">While the Headteacher may not delegate these responsibilities, many of the associated tasks will be carried out by an </w:t>
      </w:r>
      <w:r w:rsidR="00A347E8">
        <w:rPr>
          <w:rFonts w:ascii="Arial" w:hAnsi="Arial" w:cs="Arial"/>
        </w:rPr>
        <w:t>ECT</w:t>
      </w:r>
      <w:r w:rsidRPr="00A3322A">
        <w:rPr>
          <w:rFonts w:ascii="Arial" w:hAnsi="Arial" w:cs="Arial"/>
        </w:rPr>
        <w:t xml:space="preserve"> Mentor</w:t>
      </w:r>
      <w:r w:rsidR="00A347E8">
        <w:rPr>
          <w:rFonts w:ascii="Arial" w:hAnsi="Arial" w:cs="Arial"/>
        </w:rPr>
        <w:t>/Induction Tutor</w:t>
      </w:r>
      <w:r w:rsidRPr="00A3322A">
        <w:rPr>
          <w:rFonts w:ascii="Arial" w:hAnsi="Arial" w:cs="Arial"/>
        </w:rPr>
        <w:t xml:space="preserve"> or other suitably experienced colleagues.   </w:t>
      </w:r>
    </w:p>
    <w:p w14:paraId="156A6281" w14:textId="77777777" w:rsidR="00A3322A" w:rsidRPr="00A3322A" w:rsidRDefault="00A3322A" w:rsidP="00A347E8">
      <w:pPr>
        <w:jc w:val="both"/>
        <w:rPr>
          <w:rFonts w:ascii="Arial" w:hAnsi="Arial" w:cs="Arial"/>
        </w:rPr>
      </w:pPr>
      <w:r w:rsidRPr="00A3322A">
        <w:rPr>
          <w:rFonts w:ascii="Arial" w:hAnsi="Arial" w:cs="Arial"/>
        </w:rPr>
        <w:t xml:space="preserve"> </w:t>
      </w:r>
    </w:p>
    <w:p w14:paraId="50E2CD16" w14:textId="77777777" w:rsidR="00A3322A" w:rsidRPr="00A3322A" w:rsidRDefault="00A3322A" w:rsidP="00A347E8">
      <w:pPr>
        <w:jc w:val="both"/>
        <w:rPr>
          <w:rFonts w:ascii="Arial" w:hAnsi="Arial" w:cs="Arial"/>
          <w:b/>
        </w:rPr>
      </w:pPr>
      <w:r w:rsidRPr="00A3322A">
        <w:rPr>
          <w:rFonts w:ascii="Arial" w:hAnsi="Arial" w:cs="Arial"/>
          <w:b/>
        </w:rPr>
        <w:t xml:space="preserve">In addition to the statutory requirements the Headteacher will: </w:t>
      </w:r>
    </w:p>
    <w:p w14:paraId="1C54212E" w14:textId="18148D16" w:rsidR="00A3322A" w:rsidRDefault="00A3322A" w:rsidP="00A347E8">
      <w:pPr>
        <w:pStyle w:val="ListParagraph"/>
        <w:numPr>
          <w:ilvl w:val="0"/>
          <w:numId w:val="3"/>
        </w:numPr>
        <w:jc w:val="both"/>
        <w:rPr>
          <w:rFonts w:ascii="Arial" w:hAnsi="Arial" w:cs="Arial"/>
        </w:rPr>
      </w:pPr>
      <w:r w:rsidRPr="00A3322A">
        <w:rPr>
          <w:rFonts w:ascii="Arial" w:hAnsi="Arial" w:cs="Arial"/>
        </w:rPr>
        <w:t xml:space="preserve">Observe and (if necessary) give written warnings to an </w:t>
      </w:r>
      <w:r w:rsidR="00A347E8">
        <w:rPr>
          <w:rFonts w:ascii="Arial" w:hAnsi="Arial" w:cs="Arial"/>
        </w:rPr>
        <w:t>ECT</w:t>
      </w:r>
      <w:r w:rsidRPr="00A3322A">
        <w:rPr>
          <w:rFonts w:ascii="Arial" w:hAnsi="Arial" w:cs="Arial"/>
        </w:rPr>
        <w:t xml:space="preserve"> at risk of failing to perform satisfactorily against the Teachers’ Standards whilst informing </w:t>
      </w:r>
      <w:r>
        <w:rPr>
          <w:rFonts w:ascii="Arial" w:hAnsi="Arial" w:cs="Arial"/>
        </w:rPr>
        <w:t xml:space="preserve">Cheshire West and Chester LA immediately; </w:t>
      </w:r>
    </w:p>
    <w:p w14:paraId="62F8FAAB" w14:textId="1B5F7317" w:rsidR="00A3322A" w:rsidRPr="00A3322A" w:rsidRDefault="00A3322A" w:rsidP="00A347E8">
      <w:pPr>
        <w:pStyle w:val="ListParagraph"/>
        <w:numPr>
          <w:ilvl w:val="0"/>
          <w:numId w:val="3"/>
        </w:numPr>
        <w:jc w:val="both"/>
        <w:rPr>
          <w:rFonts w:ascii="Arial" w:hAnsi="Arial" w:cs="Arial"/>
        </w:rPr>
      </w:pPr>
      <w:r w:rsidRPr="00A3322A">
        <w:rPr>
          <w:rFonts w:ascii="Arial" w:hAnsi="Arial" w:cs="Arial"/>
        </w:rPr>
        <w:t xml:space="preserve">Keep the governing body informed about </w:t>
      </w:r>
      <w:r w:rsidR="00A347E8">
        <w:rPr>
          <w:rFonts w:ascii="Arial" w:hAnsi="Arial" w:cs="Arial"/>
        </w:rPr>
        <w:t>ECT</w:t>
      </w:r>
      <w:r w:rsidRPr="00A3322A">
        <w:rPr>
          <w:rFonts w:ascii="Arial" w:hAnsi="Arial" w:cs="Arial"/>
        </w:rPr>
        <w:t xml:space="preserve"> induction arrangements and the results of formal assessment meetings.  </w:t>
      </w:r>
    </w:p>
    <w:p w14:paraId="1E2ED009" w14:textId="1A26A49F" w:rsidR="00A3322A" w:rsidRPr="00A3322A" w:rsidRDefault="00A3322A" w:rsidP="00A347E8">
      <w:pPr>
        <w:jc w:val="both"/>
        <w:rPr>
          <w:rFonts w:ascii="Arial" w:hAnsi="Arial" w:cs="Arial"/>
          <w:b/>
        </w:rPr>
      </w:pPr>
      <w:r w:rsidRPr="00A3322A">
        <w:rPr>
          <w:rFonts w:ascii="Arial" w:hAnsi="Arial" w:cs="Arial"/>
          <w:b/>
        </w:rPr>
        <w:t xml:space="preserve">The </w:t>
      </w:r>
      <w:r w:rsidR="00A347E8">
        <w:rPr>
          <w:rFonts w:ascii="Arial" w:hAnsi="Arial" w:cs="Arial"/>
          <w:b/>
        </w:rPr>
        <w:t>ECT</w:t>
      </w:r>
      <w:r w:rsidRPr="00A3322A">
        <w:rPr>
          <w:rFonts w:ascii="Arial" w:hAnsi="Arial" w:cs="Arial"/>
          <w:b/>
        </w:rPr>
        <w:t xml:space="preserve"> Mentor </w:t>
      </w:r>
    </w:p>
    <w:p w14:paraId="240F6DE5" w14:textId="554D7A55" w:rsidR="00A3322A" w:rsidRDefault="00A3322A" w:rsidP="00A347E8">
      <w:pPr>
        <w:jc w:val="both"/>
        <w:rPr>
          <w:rFonts w:ascii="Arial" w:hAnsi="Arial" w:cs="Arial"/>
        </w:rPr>
      </w:pPr>
      <w:r w:rsidRPr="00A3322A">
        <w:rPr>
          <w:rFonts w:ascii="Arial" w:hAnsi="Arial" w:cs="Arial"/>
        </w:rPr>
        <w:t xml:space="preserve">The principal requirement for the </w:t>
      </w:r>
      <w:r w:rsidR="00A347E8">
        <w:rPr>
          <w:rFonts w:ascii="Arial" w:hAnsi="Arial" w:cs="Arial"/>
        </w:rPr>
        <w:t>ECT</w:t>
      </w:r>
      <w:r w:rsidRPr="00A3322A">
        <w:rPr>
          <w:rFonts w:ascii="Arial" w:hAnsi="Arial" w:cs="Arial"/>
        </w:rPr>
        <w:t xml:space="preserve"> Mentor is to provide regular support.  The mentor will match judgements about </w:t>
      </w:r>
      <w:r w:rsidR="00A347E8">
        <w:rPr>
          <w:rFonts w:ascii="Arial" w:hAnsi="Arial" w:cs="Arial"/>
        </w:rPr>
        <w:t>ECT</w:t>
      </w:r>
      <w:r w:rsidRPr="00A3322A">
        <w:rPr>
          <w:rFonts w:ascii="Arial" w:hAnsi="Arial" w:cs="Arial"/>
        </w:rPr>
        <w:t xml:space="preserve"> performance against the Teachers’ Standards.   The role also requires the </w:t>
      </w:r>
      <w:r w:rsidR="00A347E8">
        <w:rPr>
          <w:rFonts w:ascii="Arial" w:hAnsi="Arial" w:cs="Arial"/>
        </w:rPr>
        <w:t>ECT</w:t>
      </w:r>
      <w:r w:rsidRPr="00A3322A">
        <w:rPr>
          <w:rFonts w:ascii="Arial" w:hAnsi="Arial" w:cs="Arial"/>
        </w:rPr>
        <w:t xml:space="preserve"> Mentor to keep records of activities and evidence of monitoring the quality assurance of provision.  It embraces various tasks, such as organising the induction programme, providing opportunities to participate in additional support, e.g. partnership with other teachers in school, providing support and guidance and enabling the rigorous but fair assessment of </w:t>
      </w:r>
      <w:r w:rsidR="00A347E8">
        <w:rPr>
          <w:rFonts w:ascii="Arial" w:hAnsi="Arial" w:cs="Arial"/>
        </w:rPr>
        <w:t>ECT</w:t>
      </w:r>
      <w:r w:rsidRPr="00A3322A">
        <w:rPr>
          <w:rFonts w:ascii="Arial" w:hAnsi="Arial" w:cs="Arial"/>
        </w:rPr>
        <w:t xml:space="preserve"> performance. </w:t>
      </w:r>
    </w:p>
    <w:p w14:paraId="185AFA41" w14:textId="3941E772" w:rsidR="00A347E8" w:rsidRPr="00A3322A" w:rsidRDefault="00A347E8" w:rsidP="00A347E8">
      <w:pPr>
        <w:jc w:val="both"/>
        <w:rPr>
          <w:rFonts w:ascii="Arial" w:hAnsi="Arial" w:cs="Arial"/>
        </w:rPr>
      </w:pPr>
      <w:r>
        <w:rPr>
          <w:rFonts w:ascii="Arial" w:hAnsi="Arial" w:cs="Arial"/>
        </w:rPr>
        <w:t xml:space="preserve">The ECT mentor will complete all modules and training as set out in the Early Career Framework guidance. </w:t>
      </w:r>
    </w:p>
    <w:p w14:paraId="20876B09" w14:textId="77777777" w:rsidR="00A3322A" w:rsidRDefault="00A3322A" w:rsidP="00A347E8">
      <w:pPr>
        <w:jc w:val="both"/>
        <w:rPr>
          <w:rFonts w:ascii="Arial" w:hAnsi="Arial" w:cs="Arial"/>
        </w:rPr>
      </w:pPr>
      <w:r w:rsidRPr="00A3322A">
        <w:rPr>
          <w:rFonts w:ascii="Arial" w:hAnsi="Arial" w:cs="Arial"/>
        </w:rPr>
        <w:t xml:space="preserve"> </w:t>
      </w:r>
    </w:p>
    <w:p w14:paraId="0A48DD8C" w14:textId="77777777" w:rsidR="00A347E8" w:rsidRDefault="00A347E8" w:rsidP="00A347E8">
      <w:pPr>
        <w:jc w:val="both"/>
        <w:rPr>
          <w:rFonts w:ascii="Arial" w:hAnsi="Arial" w:cs="Arial"/>
        </w:rPr>
      </w:pPr>
    </w:p>
    <w:p w14:paraId="3C8C2911" w14:textId="77777777" w:rsidR="00C2188F" w:rsidRDefault="00C2188F" w:rsidP="00A347E8">
      <w:pPr>
        <w:jc w:val="both"/>
        <w:rPr>
          <w:rFonts w:ascii="Arial" w:hAnsi="Arial" w:cs="Arial"/>
          <w:b/>
        </w:rPr>
      </w:pPr>
    </w:p>
    <w:p w14:paraId="2CA32F06" w14:textId="60B28B05" w:rsidR="00A3322A" w:rsidRPr="00A3322A" w:rsidRDefault="00A3322A" w:rsidP="00A347E8">
      <w:pPr>
        <w:jc w:val="both"/>
        <w:rPr>
          <w:rFonts w:ascii="Arial" w:hAnsi="Arial" w:cs="Arial"/>
          <w:b/>
        </w:rPr>
      </w:pPr>
      <w:r w:rsidRPr="00A3322A">
        <w:rPr>
          <w:rFonts w:ascii="Arial" w:hAnsi="Arial" w:cs="Arial"/>
          <w:b/>
        </w:rPr>
        <w:lastRenderedPageBreak/>
        <w:t xml:space="preserve">Entitlement </w:t>
      </w:r>
    </w:p>
    <w:p w14:paraId="22F52CB5" w14:textId="6E518A84" w:rsidR="00A3322A" w:rsidRPr="00A3322A" w:rsidRDefault="00A3322A" w:rsidP="00A347E8">
      <w:pPr>
        <w:jc w:val="both"/>
        <w:rPr>
          <w:rFonts w:ascii="Arial" w:hAnsi="Arial" w:cs="Arial"/>
        </w:rPr>
      </w:pPr>
      <w:r w:rsidRPr="00A3322A">
        <w:rPr>
          <w:rFonts w:ascii="Arial" w:hAnsi="Arial" w:cs="Arial"/>
        </w:rPr>
        <w:t xml:space="preserve">The </w:t>
      </w:r>
      <w:r w:rsidR="00A347E8">
        <w:rPr>
          <w:rFonts w:ascii="Arial" w:hAnsi="Arial" w:cs="Arial"/>
        </w:rPr>
        <w:t>ECT</w:t>
      </w:r>
      <w:r w:rsidRPr="00A3322A">
        <w:rPr>
          <w:rFonts w:ascii="Arial" w:hAnsi="Arial" w:cs="Arial"/>
        </w:rPr>
        <w:t xml:space="preserve"> should be proactive in his/her own career development.  However, our induction programme ensures that new teachers are provided with support and monitoring to help them fulfil their professional duties and meet the requirements for satisfactory completion of induction.  It builds on their knowledge, skills and achievements in relation to standards for the award for qualified teacher status (QTS).  The key aspects of the induction programme for </w:t>
      </w:r>
      <w:r w:rsidR="00A347E8">
        <w:rPr>
          <w:rFonts w:ascii="Arial" w:hAnsi="Arial" w:cs="Arial"/>
        </w:rPr>
        <w:t>ECT</w:t>
      </w:r>
      <w:r w:rsidRPr="00A3322A">
        <w:rPr>
          <w:rFonts w:ascii="Arial" w:hAnsi="Arial" w:cs="Arial"/>
        </w:rPr>
        <w:t xml:space="preserve">s are as follows: </w:t>
      </w:r>
    </w:p>
    <w:p w14:paraId="5CC16352" w14:textId="77777777" w:rsidR="00A3322A" w:rsidRDefault="00A3322A" w:rsidP="00A347E8">
      <w:pPr>
        <w:pStyle w:val="ListParagraph"/>
        <w:numPr>
          <w:ilvl w:val="0"/>
          <w:numId w:val="4"/>
        </w:numPr>
        <w:jc w:val="both"/>
        <w:rPr>
          <w:rFonts w:ascii="Arial" w:hAnsi="Arial" w:cs="Arial"/>
        </w:rPr>
      </w:pPr>
      <w:r w:rsidRPr="00A3322A">
        <w:rPr>
          <w:rFonts w:ascii="Arial" w:hAnsi="Arial" w:cs="Arial"/>
        </w:rPr>
        <w:t>Access to an induction programme that will commence upon appointment and be formall</w:t>
      </w:r>
      <w:r>
        <w:rPr>
          <w:rFonts w:ascii="Arial" w:hAnsi="Arial" w:cs="Arial"/>
        </w:rPr>
        <w:t xml:space="preserve">y reviewed on a termly basis; </w:t>
      </w:r>
    </w:p>
    <w:p w14:paraId="5172F906" w14:textId="77777777" w:rsidR="00A3322A" w:rsidRDefault="00A3322A" w:rsidP="00A347E8">
      <w:pPr>
        <w:pStyle w:val="ListParagraph"/>
        <w:numPr>
          <w:ilvl w:val="0"/>
          <w:numId w:val="4"/>
        </w:numPr>
        <w:jc w:val="both"/>
        <w:rPr>
          <w:rFonts w:ascii="Arial" w:hAnsi="Arial" w:cs="Arial"/>
        </w:rPr>
      </w:pPr>
      <w:r w:rsidRPr="00A3322A">
        <w:rPr>
          <w:rFonts w:ascii="Arial" w:hAnsi="Arial" w:cs="Arial"/>
        </w:rPr>
        <w:t>Structured visits will be made to the school, prior to taking up appointment, with time to discuss their new role an</w:t>
      </w:r>
      <w:r>
        <w:rPr>
          <w:rFonts w:ascii="Arial" w:hAnsi="Arial" w:cs="Arial"/>
        </w:rPr>
        <w:t xml:space="preserve">d how they will be supported; </w:t>
      </w:r>
    </w:p>
    <w:p w14:paraId="659077FA" w14:textId="73BCD7DE" w:rsidR="00A3322A" w:rsidRDefault="00A3322A" w:rsidP="00A347E8">
      <w:pPr>
        <w:pStyle w:val="ListParagraph"/>
        <w:numPr>
          <w:ilvl w:val="0"/>
          <w:numId w:val="4"/>
        </w:numPr>
        <w:jc w:val="both"/>
        <w:rPr>
          <w:rFonts w:ascii="Arial" w:hAnsi="Arial" w:cs="Arial"/>
        </w:rPr>
      </w:pPr>
      <w:r w:rsidRPr="00A3322A">
        <w:rPr>
          <w:rFonts w:ascii="Arial" w:hAnsi="Arial" w:cs="Arial"/>
        </w:rPr>
        <w:t xml:space="preserve">Help and guidance from an </w:t>
      </w:r>
      <w:r w:rsidR="00A347E8">
        <w:rPr>
          <w:rFonts w:ascii="Arial" w:hAnsi="Arial" w:cs="Arial"/>
        </w:rPr>
        <w:t>ECT</w:t>
      </w:r>
      <w:r w:rsidRPr="00A3322A">
        <w:rPr>
          <w:rFonts w:ascii="Arial" w:hAnsi="Arial" w:cs="Arial"/>
        </w:rPr>
        <w:t xml:space="preserve"> Mentor who is adequately prepared for the role and will coordi</w:t>
      </w:r>
      <w:r>
        <w:rPr>
          <w:rFonts w:ascii="Arial" w:hAnsi="Arial" w:cs="Arial"/>
        </w:rPr>
        <w:t>nate the induction programme</w:t>
      </w:r>
      <w:r w:rsidR="00A347E8">
        <w:rPr>
          <w:rFonts w:ascii="Arial" w:hAnsi="Arial" w:cs="Arial"/>
        </w:rPr>
        <w:t xml:space="preserve"> (Early Career Framework);</w:t>
      </w:r>
    </w:p>
    <w:p w14:paraId="5BA95850" w14:textId="259C3267" w:rsidR="00A3322A" w:rsidRDefault="00A347E8" w:rsidP="00A347E8">
      <w:pPr>
        <w:pStyle w:val="ListParagraph"/>
        <w:numPr>
          <w:ilvl w:val="0"/>
          <w:numId w:val="4"/>
        </w:numPr>
        <w:jc w:val="both"/>
        <w:rPr>
          <w:rFonts w:ascii="Arial" w:hAnsi="Arial" w:cs="Arial"/>
        </w:rPr>
      </w:pPr>
      <w:r>
        <w:rPr>
          <w:rFonts w:ascii="Arial" w:hAnsi="Arial" w:cs="Arial"/>
        </w:rPr>
        <w:t xml:space="preserve">Weekly </w:t>
      </w:r>
      <w:r w:rsidR="00A3322A" w:rsidRPr="00A3322A">
        <w:rPr>
          <w:rFonts w:ascii="Arial" w:hAnsi="Arial" w:cs="Arial"/>
        </w:rPr>
        <w:t xml:space="preserve">meetings with the </w:t>
      </w:r>
      <w:r>
        <w:rPr>
          <w:rFonts w:ascii="Arial" w:hAnsi="Arial" w:cs="Arial"/>
        </w:rPr>
        <w:t>ECT</w:t>
      </w:r>
      <w:r w:rsidR="00A3322A" w:rsidRPr="00A3322A">
        <w:rPr>
          <w:rFonts w:ascii="Arial" w:hAnsi="Arial" w:cs="Arial"/>
        </w:rPr>
        <w:t xml:space="preserve"> Mentor and ot</w:t>
      </w:r>
      <w:r w:rsidR="00A3322A">
        <w:rPr>
          <w:rFonts w:ascii="Arial" w:hAnsi="Arial" w:cs="Arial"/>
        </w:rPr>
        <w:t>her key staff as appropriate;</w:t>
      </w:r>
    </w:p>
    <w:p w14:paraId="6CCAEDCF" w14:textId="655036C0" w:rsidR="00A3322A" w:rsidRDefault="00A3322A" w:rsidP="00A347E8">
      <w:pPr>
        <w:pStyle w:val="ListParagraph"/>
        <w:numPr>
          <w:ilvl w:val="0"/>
          <w:numId w:val="4"/>
        </w:numPr>
        <w:jc w:val="both"/>
        <w:rPr>
          <w:rFonts w:ascii="Arial" w:hAnsi="Arial" w:cs="Arial"/>
        </w:rPr>
      </w:pPr>
      <w:r w:rsidRPr="00A3322A">
        <w:rPr>
          <w:rFonts w:ascii="Arial" w:hAnsi="Arial" w:cs="Arial"/>
        </w:rPr>
        <w:t xml:space="preserve">Time and regular opportunities to meet </w:t>
      </w:r>
      <w:r>
        <w:rPr>
          <w:rFonts w:ascii="Arial" w:hAnsi="Arial" w:cs="Arial"/>
        </w:rPr>
        <w:t xml:space="preserve">with other </w:t>
      </w:r>
      <w:r w:rsidR="00A347E8">
        <w:rPr>
          <w:rFonts w:ascii="Arial" w:hAnsi="Arial" w:cs="Arial"/>
        </w:rPr>
        <w:t>ECT</w:t>
      </w:r>
      <w:r>
        <w:rPr>
          <w:rFonts w:ascii="Arial" w:hAnsi="Arial" w:cs="Arial"/>
        </w:rPr>
        <w:t xml:space="preserve">s and teachers. </w:t>
      </w:r>
    </w:p>
    <w:p w14:paraId="33ADF80D" w14:textId="77777777" w:rsidR="00A3322A" w:rsidRDefault="00A3322A" w:rsidP="00A347E8">
      <w:pPr>
        <w:pStyle w:val="ListParagraph"/>
        <w:numPr>
          <w:ilvl w:val="0"/>
          <w:numId w:val="4"/>
        </w:numPr>
        <w:jc w:val="both"/>
        <w:rPr>
          <w:rFonts w:ascii="Arial" w:hAnsi="Arial" w:cs="Arial"/>
        </w:rPr>
      </w:pPr>
      <w:r w:rsidRPr="00A3322A">
        <w:rPr>
          <w:rFonts w:ascii="Arial" w:hAnsi="Arial" w:cs="Arial"/>
        </w:rPr>
        <w:t xml:space="preserve">Observe experienced colleagues teaching; </w:t>
      </w:r>
    </w:p>
    <w:p w14:paraId="78063AF8" w14:textId="539EBE76" w:rsidR="00A3322A" w:rsidRDefault="00A3322A" w:rsidP="00A347E8">
      <w:pPr>
        <w:pStyle w:val="ListParagraph"/>
        <w:numPr>
          <w:ilvl w:val="0"/>
          <w:numId w:val="4"/>
        </w:numPr>
        <w:jc w:val="both"/>
        <w:rPr>
          <w:rFonts w:ascii="Arial" w:hAnsi="Arial" w:cs="Arial"/>
        </w:rPr>
      </w:pPr>
      <w:r w:rsidRPr="00A3322A">
        <w:rPr>
          <w:rFonts w:ascii="Arial" w:hAnsi="Arial" w:cs="Arial"/>
        </w:rPr>
        <w:t>A reduction of 10% of the average teacher’s workload.  This time is used for participating in the school’s induction programme and is in addition to the statutory 10% non-contact time a</w:t>
      </w:r>
      <w:r>
        <w:rPr>
          <w:rFonts w:ascii="Arial" w:hAnsi="Arial" w:cs="Arial"/>
        </w:rPr>
        <w:t xml:space="preserve">lready allocated to teachers; </w:t>
      </w:r>
      <w:r w:rsidR="00EF16E2">
        <w:rPr>
          <w:rFonts w:ascii="Arial" w:hAnsi="Arial" w:cs="Arial"/>
        </w:rPr>
        <w:t>this will reduce to a 5% reduction in Year 2.</w:t>
      </w:r>
    </w:p>
    <w:p w14:paraId="6D274ECB" w14:textId="77777777" w:rsidR="00A3322A" w:rsidRDefault="00A3322A" w:rsidP="00A347E8">
      <w:pPr>
        <w:pStyle w:val="ListParagraph"/>
        <w:numPr>
          <w:ilvl w:val="0"/>
          <w:numId w:val="4"/>
        </w:numPr>
        <w:jc w:val="both"/>
        <w:rPr>
          <w:rFonts w:ascii="Arial" w:hAnsi="Arial" w:cs="Arial"/>
        </w:rPr>
      </w:pPr>
      <w:r w:rsidRPr="00A3322A">
        <w:rPr>
          <w:rFonts w:ascii="Arial" w:hAnsi="Arial" w:cs="Arial"/>
        </w:rPr>
        <w:t>Have teaching observed by experience colleagues on a regular bas</w:t>
      </w:r>
      <w:r>
        <w:rPr>
          <w:rFonts w:ascii="Arial" w:hAnsi="Arial" w:cs="Arial"/>
        </w:rPr>
        <w:t xml:space="preserve">is; </w:t>
      </w:r>
    </w:p>
    <w:p w14:paraId="318CF413" w14:textId="77777777" w:rsidR="00A3322A" w:rsidRDefault="00A3322A" w:rsidP="00A347E8">
      <w:pPr>
        <w:pStyle w:val="ListParagraph"/>
        <w:numPr>
          <w:ilvl w:val="0"/>
          <w:numId w:val="4"/>
        </w:numPr>
        <w:jc w:val="both"/>
        <w:rPr>
          <w:rFonts w:ascii="Arial" w:hAnsi="Arial" w:cs="Arial"/>
        </w:rPr>
      </w:pPr>
      <w:r w:rsidRPr="00A3322A">
        <w:rPr>
          <w:rFonts w:ascii="Arial" w:hAnsi="Arial" w:cs="Arial"/>
        </w:rPr>
        <w:t>To receive prompt written as well as oral feedback on the teaching observed and to receive advice with regard to de</w:t>
      </w:r>
      <w:r>
        <w:rPr>
          <w:rFonts w:ascii="Arial" w:hAnsi="Arial" w:cs="Arial"/>
        </w:rPr>
        <w:t xml:space="preserve">velopment and target setting; </w:t>
      </w:r>
    </w:p>
    <w:p w14:paraId="581A9BA8" w14:textId="77777777" w:rsidR="00A3322A" w:rsidRPr="00A3322A" w:rsidRDefault="00A3322A" w:rsidP="00A347E8">
      <w:pPr>
        <w:pStyle w:val="ListParagraph"/>
        <w:numPr>
          <w:ilvl w:val="0"/>
          <w:numId w:val="4"/>
        </w:numPr>
        <w:jc w:val="both"/>
        <w:rPr>
          <w:rFonts w:ascii="Arial" w:hAnsi="Arial" w:cs="Arial"/>
        </w:rPr>
      </w:pPr>
      <w:r w:rsidRPr="00A3322A">
        <w:rPr>
          <w:rFonts w:ascii="Arial" w:hAnsi="Arial" w:cs="Arial"/>
        </w:rPr>
        <w:t xml:space="preserve">Opportunities for further professional development based on agreed targets. </w:t>
      </w:r>
    </w:p>
    <w:p w14:paraId="10146664" w14:textId="77777777" w:rsidR="00A3322A" w:rsidRPr="00A3322A" w:rsidRDefault="00A3322A" w:rsidP="00A347E8">
      <w:pPr>
        <w:jc w:val="both"/>
        <w:rPr>
          <w:rFonts w:ascii="Arial" w:hAnsi="Arial" w:cs="Arial"/>
        </w:rPr>
      </w:pPr>
      <w:r w:rsidRPr="00A3322A">
        <w:rPr>
          <w:rFonts w:ascii="Arial" w:hAnsi="Arial" w:cs="Arial"/>
        </w:rPr>
        <w:t xml:space="preserve"> </w:t>
      </w:r>
    </w:p>
    <w:p w14:paraId="346C6607" w14:textId="77777777" w:rsidR="00A3322A" w:rsidRPr="00A3322A" w:rsidRDefault="00A3322A" w:rsidP="00A347E8">
      <w:pPr>
        <w:jc w:val="both"/>
        <w:rPr>
          <w:rFonts w:ascii="Arial" w:hAnsi="Arial" w:cs="Arial"/>
          <w:b/>
        </w:rPr>
      </w:pPr>
      <w:r w:rsidRPr="00A3322A">
        <w:rPr>
          <w:rFonts w:ascii="Arial" w:hAnsi="Arial" w:cs="Arial"/>
          <w:b/>
        </w:rPr>
        <w:t xml:space="preserve">Lesson Observation, Review and Target Setting </w:t>
      </w:r>
    </w:p>
    <w:p w14:paraId="5C55D32A" w14:textId="3860913D" w:rsidR="00A3322A" w:rsidRPr="00A3322A" w:rsidRDefault="00A3322A" w:rsidP="00A347E8">
      <w:pPr>
        <w:jc w:val="both"/>
        <w:rPr>
          <w:rFonts w:ascii="Arial" w:hAnsi="Arial" w:cs="Arial"/>
        </w:rPr>
      </w:pPr>
      <w:r w:rsidRPr="00A3322A">
        <w:rPr>
          <w:rFonts w:ascii="Arial" w:hAnsi="Arial" w:cs="Arial"/>
        </w:rPr>
        <w:t xml:space="preserve">These will be followed and completed in accordance with the DfE guidelines on </w:t>
      </w:r>
      <w:r w:rsidR="00A347E8">
        <w:rPr>
          <w:rFonts w:ascii="Arial" w:hAnsi="Arial" w:cs="Arial"/>
        </w:rPr>
        <w:t>ECT</w:t>
      </w:r>
      <w:r w:rsidRPr="00A3322A">
        <w:rPr>
          <w:rFonts w:ascii="Arial" w:hAnsi="Arial" w:cs="Arial"/>
        </w:rPr>
        <w:t xml:space="preserve"> induction. </w:t>
      </w:r>
    </w:p>
    <w:p w14:paraId="5B68B9CD" w14:textId="77777777" w:rsidR="00A3322A" w:rsidRPr="00A3322A" w:rsidRDefault="00A3322A" w:rsidP="00A347E8">
      <w:pPr>
        <w:jc w:val="both"/>
        <w:rPr>
          <w:rFonts w:ascii="Arial" w:hAnsi="Arial" w:cs="Arial"/>
        </w:rPr>
      </w:pPr>
      <w:r w:rsidRPr="00A3322A">
        <w:rPr>
          <w:rFonts w:ascii="Arial" w:hAnsi="Arial" w:cs="Arial"/>
        </w:rPr>
        <w:t xml:space="preserve"> </w:t>
      </w:r>
    </w:p>
    <w:p w14:paraId="55243896" w14:textId="77777777" w:rsidR="00A3322A" w:rsidRPr="00A3322A" w:rsidRDefault="00A3322A" w:rsidP="00A347E8">
      <w:pPr>
        <w:jc w:val="both"/>
        <w:rPr>
          <w:rFonts w:ascii="Arial" w:hAnsi="Arial" w:cs="Arial"/>
          <w:b/>
        </w:rPr>
      </w:pPr>
      <w:r w:rsidRPr="00A3322A">
        <w:rPr>
          <w:rFonts w:ascii="Arial" w:hAnsi="Arial" w:cs="Arial"/>
          <w:b/>
        </w:rPr>
        <w:t xml:space="preserve">Assessment &amp; Quality Assurance </w:t>
      </w:r>
    </w:p>
    <w:p w14:paraId="4AE0D2FE" w14:textId="72D0D9DA" w:rsidR="00A3322A" w:rsidRPr="00A3322A" w:rsidRDefault="00A3322A" w:rsidP="00A347E8">
      <w:pPr>
        <w:jc w:val="both"/>
        <w:rPr>
          <w:rFonts w:ascii="Arial" w:hAnsi="Arial" w:cs="Arial"/>
        </w:rPr>
      </w:pPr>
      <w:r w:rsidRPr="00A3322A">
        <w:rPr>
          <w:rFonts w:ascii="Arial" w:hAnsi="Arial" w:cs="Arial"/>
        </w:rPr>
        <w:t xml:space="preserve">The assessment of </w:t>
      </w:r>
      <w:r w:rsidR="00A347E8">
        <w:rPr>
          <w:rFonts w:ascii="Arial" w:hAnsi="Arial" w:cs="Arial"/>
        </w:rPr>
        <w:t>ECT</w:t>
      </w:r>
      <w:r w:rsidRPr="00A3322A">
        <w:rPr>
          <w:rFonts w:ascii="Arial" w:hAnsi="Arial" w:cs="Arial"/>
        </w:rPr>
        <w:t xml:space="preserve">s will be rigorous but also objective: </w:t>
      </w:r>
    </w:p>
    <w:p w14:paraId="311E52F7" w14:textId="77777777" w:rsidR="00A3322A" w:rsidRDefault="00A3322A" w:rsidP="00A347E8">
      <w:pPr>
        <w:pStyle w:val="ListParagraph"/>
        <w:numPr>
          <w:ilvl w:val="0"/>
          <w:numId w:val="5"/>
        </w:numPr>
        <w:jc w:val="both"/>
        <w:rPr>
          <w:rFonts w:ascii="Arial" w:hAnsi="Arial" w:cs="Arial"/>
        </w:rPr>
      </w:pPr>
      <w:r w:rsidRPr="00A3322A">
        <w:rPr>
          <w:rFonts w:ascii="Arial" w:hAnsi="Arial" w:cs="Arial"/>
        </w:rPr>
        <w:t xml:space="preserve">The criteria used for formal assessments will be </w:t>
      </w:r>
      <w:r>
        <w:rPr>
          <w:rFonts w:ascii="Arial" w:hAnsi="Arial" w:cs="Arial"/>
        </w:rPr>
        <w:t xml:space="preserve">shared and agreed in advance; </w:t>
      </w:r>
    </w:p>
    <w:p w14:paraId="027B76A1" w14:textId="77777777" w:rsidR="00A3322A" w:rsidRDefault="00A3322A" w:rsidP="00A347E8">
      <w:pPr>
        <w:pStyle w:val="ListParagraph"/>
        <w:numPr>
          <w:ilvl w:val="0"/>
          <w:numId w:val="5"/>
        </w:numPr>
        <w:jc w:val="both"/>
        <w:rPr>
          <w:rFonts w:ascii="Arial" w:hAnsi="Arial" w:cs="Arial"/>
        </w:rPr>
      </w:pPr>
      <w:r w:rsidRPr="00A3322A">
        <w:rPr>
          <w:rFonts w:ascii="Arial" w:hAnsi="Arial" w:cs="Arial"/>
        </w:rPr>
        <w:t>Formative assessment (e.g. lesson observation, target setting, pupil progress) and summative assessment (termly ind</w:t>
      </w:r>
      <w:r>
        <w:rPr>
          <w:rFonts w:ascii="Arial" w:hAnsi="Arial" w:cs="Arial"/>
        </w:rPr>
        <w:t xml:space="preserve">uction reports) will be used; </w:t>
      </w:r>
    </w:p>
    <w:p w14:paraId="472139A7" w14:textId="7D113425" w:rsidR="00A3322A" w:rsidRDefault="00A3322A" w:rsidP="00A347E8">
      <w:pPr>
        <w:pStyle w:val="ListParagraph"/>
        <w:numPr>
          <w:ilvl w:val="0"/>
          <w:numId w:val="5"/>
        </w:numPr>
        <w:jc w:val="both"/>
        <w:rPr>
          <w:rFonts w:ascii="Arial" w:hAnsi="Arial" w:cs="Arial"/>
        </w:rPr>
      </w:pPr>
      <w:r w:rsidRPr="00A3322A">
        <w:rPr>
          <w:rFonts w:ascii="Arial" w:hAnsi="Arial" w:cs="Arial"/>
        </w:rPr>
        <w:t xml:space="preserve">Responsibility for assessment will involve all teachers who have a part in the </w:t>
      </w:r>
      <w:r w:rsidR="00A347E8">
        <w:rPr>
          <w:rFonts w:ascii="Arial" w:hAnsi="Arial" w:cs="Arial"/>
        </w:rPr>
        <w:t>ECT</w:t>
      </w:r>
      <w:r w:rsidRPr="00A3322A">
        <w:rPr>
          <w:rFonts w:ascii="Arial" w:hAnsi="Arial" w:cs="Arial"/>
        </w:rPr>
        <w:t xml:space="preserve">’s development in order to </w:t>
      </w:r>
      <w:r>
        <w:rPr>
          <w:rFonts w:ascii="Arial" w:hAnsi="Arial" w:cs="Arial"/>
        </w:rPr>
        <w:t xml:space="preserve">gain a reliable overall view; </w:t>
      </w:r>
    </w:p>
    <w:p w14:paraId="4CD295BB" w14:textId="64B46FE4" w:rsidR="00A3322A" w:rsidRDefault="00A3322A" w:rsidP="00A347E8">
      <w:pPr>
        <w:pStyle w:val="ListParagraph"/>
        <w:numPr>
          <w:ilvl w:val="0"/>
          <w:numId w:val="5"/>
        </w:numPr>
        <w:jc w:val="both"/>
        <w:rPr>
          <w:rFonts w:ascii="Arial" w:hAnsi="Arial" w:cs="Arial"/>
        </w:rPr>
      </w:pPr>
      <w:r w:rsidRPr="00A3322A">
        <w:rPr>
          <w:rFonts w:ascii="Arial" w:hAnsi="Arial" w:cs="Arial"/>
        </w:rPr>
        <w:t xml:space="preserve">Opportunities will be created for </w:t>
      </w:r>
      <w:r w:rsidR="00A347E8">
        <w:rPr>
          <w:rFonts w:ascii="Arial" w:hAnsi="Arial" w:cs="Arial"/>
        </w:rPr>
        <w:t>ECT</w:t>
      </w:r>
      <w:r w:rsidRPr="00A3322A">
        <w:rPr>
          <w:rFonts w:ascii="Arial" w:hAnsi="Arial" w:cs="Arial"/>
        </w:rPr>
        <w:t xml:space="preserve">s to gain experience and </w:t>
      </w:r>
      <w:r>
        <w:rPr>
          <w:rFonts w:ascii="Arial" w:hAnsi="Arial" w:cs="Arial"/>
        </w:rPr>
        <w:t xml:space="preserve">expertise in self-evaluation; </w:t>
      </w:r>
    </w:p>
    <w:p w14:paraId="15718DEC" w14:textId="77777777" w:rsidR="00A3322A" w:rsidRDefault="00A3322A" w:rsidP="00A347E8">
      <w:pPr>
        <w:pStyle w:val="ListParagraph"/>
        <w:numPr>
          <w:ilvl w:val="0"/>
          <w:numId w:val="5"/>
        </w:numPr>
        <w:jc w:val="both"/>
        <w:rPr>
          <w:rFonts w:ascii="Arial" w:hAnsi="Arial" w:cs="Arial"/>
        </w:rPr>
      </w:pPr>
      <w:r w:rsidRPr="00A3322A">
        <w:rPr>
          <w:rFonts w:ascii="Arial" w:hAnsi="Arial" w:cs="Arial"/>
        </w:rPr>
        <w:t>The induction tutor will ensure that assessment procedu</w:t>
      </w:r>
      <w:r>
        <w:rPr>
          <w:rFonts w:ascii="Arial" w:hAnsi="Arial" w:cs="Arial"/>
        </w:rPr>
        <w:t xml:space="preserve">res are consistently applied; </w:t>
      </w:r>
    </w:p>
    <w:p w14:paraId="518D9E12" w14:textId="0E6E2CED" w:rsidR="00A3322A" w:rsidRDefault="00A3322A" w:rsidP="00A347E8">
      <w:pPr>
        <w:pStyle w:val="ListParagraph"/>
        <w:numPr>
          <w:ilvl w:val="0"/>
          <w:numId w:val="5"/>
        </w:numPr>
        <w:jc w:val="both"/>
        <w:rPr>
          <w:rFonts w:ascii="Arial" w:hAnsi="Arial" w:cs="Arial"/>
        </w:rPr>
      </w:pPr>
      <w:r w:rsidRPr="00A3322A">
        <w:rPr>
          <w:rFonts w:ascii="Arial" w:hAnsi="Arial" w:cs="Arial"/>
        </w:rPr>
        <w:t>Copies of any records will be</w:t>
      </w:r>
      <w:r>
        <w:rPr>
          <w:rFonts w:ascii="Arial" w:hAnsi="Arial" w:cs="Arial"/>
        </w:rPr>
        <w:t xml:space="preserve"> passed to the </w:t>
      </w:r>
      <w:r w:rsidR="00A347E8">
        <w:rPr>
          <w:rFonts w:ascii="Arial" w:hAnsi="Arial" w:cs="Arial"/>
        </w:rPr>
        <w:t>ECT</w:t>
      </w:r>
      <w:r>
        <w:rPr>
          <w:rFonts w:ascii="Arial" w:hAnsi="Arial" w:cs="Arial"/>
        </w:rPr>
        <w:t xml:space="preserve"> concerned; </w:t>
      </w:r>
    </w:p>
    <w:p w14:paraId="1FCE26C4" w14:textId="77777777" w:rsidR="00A3322A" w:rsidRPr="00A3322A" w:rsidRDefault="00A3322A" w:rsidP="00A347E8">
      <w:pPr>
        <w:pStyle w:val="ListParagraph"/>
        <w:numPr>
          <w:ilvl w:val="0"/>
          <w:numId w:val="5"/>
        </w:numPr>
        <w:jc w:val="both"/>
        <w:rPr>
          <w:rFonts w:ascii="Arial" w:hAnsi="Arial" w:cs="Arial"/>
        </w:rPr>
      </w:pPr>
      <w:r w:rsidRPr="00A3322A">
        <w:rPr>
          <w:rFonts w:ascii="Arial" w:hAnsi="Arial" w:cs="Arial"/>
        </w:rPr>
        <w:lastRenderedPageBreak/>
        <w:t xml:space="preserve">Termly assessment reports will give details of areas of strength, areas requiring development, evidence used to inform judgement, targets for coming term and support to be provided by the school. </w:t>
      </w:r>
    </w:p>
    <w:p w14:paraId="326B9357" w14:textId="77777777" w:rsidR="00A3322A" w:rsidRPr="00A3322A" w:rsidRDefault="00A3322A" w:rsidP="00A347E8">
      <w:pPr>
        <w:jc w:val="both"/>
        <w:rPr>
          <w:rFonts w:ascii="Arial" w:hAnsi="Arial" w:cs="Arial"/>
          <w:i/>
        </w:rPr>
      </w:pPr>
      <w:r w:rsidRPr="00A3322A">
        <w:rPr>
          <w:rFonts w:ascii="Arial" w:hAnsi="Arial" w:cs="Arial"/>
          <w:i/>
        </w:rPr>
        <w:t xml:space="preserve"> (All of the above will be clearly referenced to the Teachers’ Standards 2012)  </w:t>
      </w:r>
    </w:p>
    <w:p w14:paraId="0D0B940D" w14:textId="77777777" w:rsidR="00A3322A" w:rsidRDefault="00A3322A" w:rsidP="00A347E8">
      <w:pPr>
        <w:jc w:val="both"/>
        <w:rPr>
          <w:rFonts w:ascii="Arial" w:hAnsi="Arial" w:cs="Arial"/>
        </w:rPr>
      </w:pPr>
    </w:p>
    <w:p w14:paraId="5F4D5EF7" w14:textId="77777777" w:rsidR="00A3322A" w:rsidRPr="00A3322A" w:rsidRDefault="00A3322A" w:rsidP="00A347E8">
      <w:pPr>
        <w:jc w:val="both"/>
        <w:rPr>
          <w:rFonts w:ascii="Arial" w:hAnsi="Arial" w:cs="Arial"/>
          <w:b/>
        </w:rPr>
      </w:pPr>
      <w:r w:rsidRPr="00A3322A">
        <w:rPr>
          <w:rFonts w:ascii="Arial" w:hAnsi="Arial" w:cs="Arial"/>
          <w:b/>
        </w:rPr>
        <w:t xml:space="preserve"> At Risk Procedures</w:t>
      </w:r>
    </w:p>
    <w:p w14:paraId="15CBA250" w14:textId="235D199C" w:rsidR="00A3322A" w:rsidRPr="00A3322A" w:rsidRDefault="00A3322A" w:rsidP="00A347E8">
      <w:pPr>
        <w:jc w:val="both"/>
        <w:rPr>
          <w:rFonts w:ascii="Arial" w:hAnsi="Arial" w:cs="Arial"/>
        </w:rPr>
      </w:pPr>
      <w:r w:rsidRPr="00A3322A">
        <w:rPr>
          <w:rFonts w:ascii="Arial" w:hAnsi="Arial" w:cs="Arial"/>
        </w:rPr>
        <w:t xml:space="preserve">If an </w:t>
      </w:r>
      <w:r w:rsidR="00A347E8">
        <w:rPr>
          <w:rFonts w:ascii="Arial" w:hAnsi="Arial" w:cs="Arial"/>
        </w:rPr>
        <w:t>ECT</w:t>
      </w:r>
      <w:r w:rsidRPr="00A3322A">
        <w:rPr>
          <w:rFonts w:ascii="Arial" w:hAnsi="Arial" w:cs="Arial"/>
        </w:rPr>
        <w:t xml:space="preserve"> encounters difficulties in their performance against the Teachers’ Standards, the following procedures will be put into place. </w:t>
      </w:r>
    </w:p>
    <w:p w14:paraId="7381E77F" w14:textId="77777777" w:rsidR="00296F08" w:rsidRDefault="00A3322A" w:rsidP="00A347E8">
      <w:pPr>
        <w:pStyle w:val="ListParagraph"/>
        <w:numPr>
          <w:ilvl w:val="0"/>
          <w:numId w:val="6"/>
        </w:numPr>
        <w:jc w:val="both"/>
        <w:rPr>
          <w:rFonts w:ascii="Arial" w:hAnsi="Arial" w:cs="Arial"/>
        </w:rPr>
      </w:pPr>
      <w:r w:rsidRPr="00296F08">
        <w:rPr>
          <w:rFonts w:ascii="Arial" w:hAnsi="Arial" w:cs="Arial"/>
        </w:rPr>
        <w:t>An expectation is established that the support provided will enable an</w:t>
      </w:r>
      <w:r w:rsidR="00296F08">
        <w:rPr>
          <w:rFonts w:ascii="Arial" w:hAnsi="Arial" w:cs="Arial"/>
        </w:rPr>
        <w:t xml:space="preserve">y weaknesses to be addressed; </w:t>
      </w:r>
    </w:p>
    <w:p w14:paraId="3C116482" w14:textId="77777777" w:rsidR="00296F08" w:rsidRDefault="00A3322A" w:rsidP="00A347E8">
      <w:pPr>
        <w:pStyle w:val="ListParagraph"/>
        <w:numPr>
          <w:ilvl w:val="0"/>
          <w:numId w:val="6"/>
        </w:numPr>
        <w:jc w:val="both"/>
        <w:rPr>
          <w:rFonts w:ascii="Arial" w:hAnsi="Arial" w:cs="Arial"/>
        </w:rPr>
      </w:pPr>
      <w:r w:rsidRPr="00296F08">
        <w:rPr>
          <w:rFonts w:ascii="Arial" w:hAnsi="Arial" w:cs="Arial"/>
        </w:rPr>
        <w:t>Recorded diagnosis of the exact nature of the problem and advice given o</w:t>
      </w:r>
      <w:r w:rsidR="00296F08">
        <w:rPr>
          <w:rFonts w:ascii="Arial" w:hAnsi="Arial" w:cs="Arial"/>
        </w:rPr>
        <w:t xml:space="preserve">n how to redress the problem; </w:t>
      </w:r>
    </w:p>
    <w:p w14:paraId="50CE7A2E" w14:textId="77777777" w:rsidR="00296F08" w:rsidRDefault="00A3322A" w:rsidP="00A347E8">
      <w:pPr>
        <w:pStyle w:val="ListParagraph"/>
        <w:numPr>
          <w:ilvl w:val="0"/>
          <w:numId w:val="6"/>
        </w:numPr>
        <w:jc w:val="both"/>
        <w:rPr>
          <w:rFonts w:ascii="Arial" w:hAnsi="Arial" w:cs="Arial"/>
        </w:rPr>
      </w:pPr>
      <w:r w:rsidRPr="00296F08">
        <w:rPr>
          <w:rFonts w:ascii="Arial" w:hAnsi="Arial" w:cs="Arial"/>
        </w:rPr>
        <w:t>Agreed, attainable targets for action with specific and practical steps outlined for securin</w:t>
      </w:r>
      <w:r w:rsidR="00296F08">
        <w:rPr>
          <w:rFonts w:ascii="Arial" w:hAnsi="Arial" w:cs="Arial"/>
        </w:rPr>
        <w:t xml:space="preserve">g an improvement in practice; </w:t>
      </w:r>
    </w:p>
    <w:p w14:paraId="7F1A98B4" w14:textId="7C3FBF9B" w:rsidR="00296F08" w:rsidRDefault="00A3322A" w:rsidP="00A347E8">
      <w:pPr>
        <w:pStyle w:val="ListParagraph"/>
        <w:numPr>
          <w:ilvl w:val="0"/>
          <w:numId w:val="6"/>
        </w:numPr>
        <w:jc w:val="both"/>
        <w:rPr>
          <w:rFonts w:ascii="Arial" w:hAnsi="Arial" w:cs="Arial"/>
        </w:rPr>
      </w:pPr>
      <w:r w:rsidRPr="00296F08">
        <w:rPr>
          <w:rFonts w:ascii="Arial" w:hAnsi="Arial" w:cs="Arial"/>
        </w:rPr>
        <w:t xml:space="preserve">Experienced colleagues will model aspects of good practice so that the </w:t>
      </w:r>
      <w:r w:rsidR="00A347E8">
        <w:rPr>
          <w:rFonts w:ascii="Arial" w:hAnsi="Arial" w:cs="Arial"/>
        </w:rPr>
        <w:t>ECT</w:t>
      </w:r>
      <w:r w:rsidRPr="00296F08">
        <w:rPr>
          <w:rFonts w:ascii="Arial" w:hAnsi="Arial" w:cs="Arial"/>
        </w:rPr>
        <w:t xml:space="preserve"> can focus attention on particular areas of </w:t>
      </w:r>
      <w:r w:rsidR="00296F08">
        <w:rPr>
          <w:rFonts w:ascii="Arial" w:hAnsi="Arial" w:cs="Arial"/>
        </w:rPr>
        <w:t xml:space="preserve">teaching through observation; </w:t>
      </w:r>
    </w:p>
    <w:p w14:paraId="1105A946" w14:textId="77777777" w:rsidR="00A3322A" w:rsidRPr="00296F08" w:rsidRDefault="00A3322A" w:rsidP="00A347E8">
      <w:pPr>
        <w:pStyle w:val="ListParagraph"/>
        <w:numPr>
          <w:ilvl w:val="0"/>
          <w:numId w:val="6"/>
        </w:numPr>
        <w:jc w:val="both"/>
        <w:rPr>
          <w:rFonts w:ascii="Arial" w:hAnsi="Arial" w:cs="Arial"/>
        </w:rPr>
      </w:pPr>
      <w:r w:rsidRPr="00296F08">
        <w:rPr>
          <w:rFonts w:ascii="Arial" w:hAnsi="Arial" w:cs="Arial"/>
        </w:rPr>
        <w:t xml:space="preserve">Early warning of the risk of failure will be given and the school’s concerns communicated to </w:t>
      </w:r>
      <w:r w:rsidR="00296F08">
        <w:rPr>
          <w:rFonts w:ascii="Arial" w:hAnsi="Arial" w:cs="Arial"/>
        </w:rPr>
        <w:t xml:space="preserve">Cheshire West and Chester </w:t>
      </w:r>
      <w:r w:rsidRPr="00296F08">
        <w:rPr>
          <w:rFonts w:ascii="Arial" w:hAnsi="Arial" w:cs="Arial"/>
        </w:rPr>
        <w:t xml:space="preserve">LA without delay.  </w:t>
      </w:r>
    </w:p>
    <w:p w14:paraId="1B7172F4" w14:textId="77777777" w:rsidR="00A3322A" w:rsidRPr="00A3322A" w:rsidRDefault="00A3322A" w:rsidP="00A347E8">
      <w:pPr>
        <w:jc w:val="both"/>
        <w:rPr>
          <w:rFonts w:ascii="Arial" w:hAnsi="Arial" w:cs="Arial"/>
        </w:rPr>
      </w:pPr>
      <w:r w:rsidRPr="00A3322A">
        <w:rPr>
          <w:rFonts w:ascii="Arial" w:hAnsi="Arial" w:cs="Arial"/>
        </w:rPr>
        <w:t xml:space="preserve"> </w:t>
      </w:r>
    </w:p>
    <w:p w14:paraId="55693782" w14:textId="7734B97D" w:rsidR="00A3322A" w:rsidRPr="00A3322A" w:rsidRDefault="00A3322A" w:rsidP="00A347E8">
      <w:pPr>
        <w:jc w:val="both"/>
        <w:rPr>
          <w:rFonts w:ascii="Arial" w:hAnsi="Arial" w:cs="Arial"/>
        </w:rPr>
      </w:pPr>
      <w:r w:rsidRPr="00A3322A">
        <w:rPr>
          <w:rFonts w:ascii="Arial" w:hAnsi="Arial" w:cs="Arial"/>
        </w:rPr>
        <w:t xml:space="preserve">Where an </w:t>
      </w:r>
      <w:r w:rsidR="00A347E8">
        <w:rPr>
          <w:rFonts w:ascii="Arial" w:hAnsi="Arial" w:cs="Arial"/>
        </w:rPr>
        <w:t>ECT</w:t>
      </w:r>
      <w:r w:rsidRPr="00A3322A">
        <w:rPr>
          <w:rFonts w:ascii="Arial" w:hAnsi="Arial" w:cs="Arial"/>
        </w:rPr>
        <w:t xml:space="preserve"> has continuing difficulties further support, advice and direction will be given.  Areas of concern will be re-defined and clarified and the necessary improvements required clearly set out. </w:t>
      </w:r>
    </w:p>
    <w:p w14:paraId="610F4F40" w14:textId="136CCE1A" w:rsidR="00A3322A" w:rsidRPr="00A3322A" w:rsidRDefault="00296F08" w:rsidP="00A347E8">
      <w:pPr>
        <w:jc w:val="both"/>
        <w:rPr>
          <w:rFonts w:ascii="Arial" w:hAnsi="Arial" w:cs="Arial"/>
        </w:rPr>
      </w:pPr>
      <w:r>
        <w:rPr>
          <w:rFonts w:ascii="Arial" w:hAnsi="Arial" w:cs="Arial"/>
        </w:rPr>
        <w:t xml:space="preserve"> </w:t>
      </w:r>
      <w:r w:rsidR="00A3322A" w:rsidRPr="00A3322A">
        <w:rPr>
          <w:rFonts w:ascii="Arial" w:hAnsi="Arial" w:cs="Arial"/>
        </w:rPr>
        <w:t>Wh</w:t>
      </w:r>
      <w:r>
        <w:rPr>
          <w:rFonts w:ascii="Arial" w:hAnsi="Arial" w:cs="Arial"/>
        </w:rPr>
        <w:t xml:space="preserve">ere necessary, the Headteacher </w:t>
      </w:r>
      <w:r w:rsidR="00A3322A" w:rsidRPr="00A3322A">
        <w:rPr>
          <w:rFonts w:ascii="Arial" w:hAnsi="Arial" w:cs="Arial"/>
        </w:rPr>
        <w:t xml:space="preserve">will support the </w:t>
      </w:r>
      <w:r w:rsidR="00A347E8">
        <w:rPr>
          <w:rFonts w:ascii="Arial" w:hAnsi="Arial" w:cs="Arial"/>
        </w:rPr>
        <w:t>ECT</w:t>
      </w:r>
      <w:r w:rsidR="00A3322A" w:rsidRPr="00A3322A">
        <w:rPr>
          <w:rFonts w:ascii="Arial" w:hAnsi="Arial" w:cs="Arial"/>
        </w:rPr>
        <w:t xml:space="preserve"> Mentor and </w:t>
      </w:r>
      <w:r w:rsidR="00A347E8">
        <w:rPr>
          <w:rFonts w:ascii="Arial" w:hAnsi="Arial" w:cs="Arial"/>
        </w:rPr>
        <w:t>ECT</w:t>
      </w:r>
      <w:r w:rsidR="00A3322A" w:rsidRPr="00A3322A">
        <w:rPr>
          <w:rFonts w:ascii="Arial" w:hAnsi="Arial" w:cs="Arial"/>
        </w:rPr>
        <w:t xml:space="preserve"> in observations and in planning an appropriate programme to ensure satisfact</w:t>
      </w:r>
      <w:r>
        <w:rPr>
          <w:rFonts w:ascii="Arial" w:hAnsi="Arial" w:cs="Arial"/>
        </w:rPr>
        <w:t xml:space="preserve">ory completion of the </w:t>
      </w:r>
      <w:r w:rsidR="00A347E8">
        <w:rPr>
          <w:rFonts w:ascii="Arial" w:hAnsi="Arial" w:cs="Arial"/>
        </w:rPr>
        <w:t>ECT</w:t>
      </w:r>
      <w:r>
        <w:rPr>
          <w:rFonts w:ascii="Arial" w:hAnsi="Arial" w:cs="Arial"/>
        </w:rPr>
        <w:t xml:space="preserve"> year </w:t>
      </w:r>
      <w:r w:rsidR="00A3322A" w:rsidRPr="00A3322A">
        <w:rPr>
          <w:rFonts w:ascii="Arial" w:hAnsi="Arial" w:cs="Arial"/>
        </w:rPr>
        <w:t xml:space="preserve">and that all steps have been taken to improve the situation.  The </w:t>
      </w:r>
      <w:r w:rsidR="00A347E8">
        <w:rPr>
          <w:rFonts w:ascii="Arial" w:hAnsi="Arial" w:cs="Arial"/>
        </w:rPr>
        <w:t>ECT</w:t>
      </w:r>
      <w:r w:rsidR="00A3322A" w:rsidRPr="00A3322A">
        <w:rPr>
          <w:rFonts w:ascii="Arial" w:hAnsi="Arial" w:cs="Arial"/>
        </w:rPr>
        <w:t xml:space="preserve"> must be made aware of any concerns, at all stages, throughout the induction process. </w:t>
      </w:r>
    </w:p>
    <w:p w14:paraId="325CE300" w14:textId="77777777" w:rsidR="00A3322A" w:rsidRPr="00A3322A" w:rsidRDefault="00A3322A" w:rsidP="00A347E8">
      <w:pPr>
        <w:jc w:val="both"/>
        <w:rPr>
          <w:rFonts w:ascii="Arial" w:hAnsi="Arial" w:cs="Arial"/>
        </w:rPr>
      </w:pPr>
      <w:r w:rsidRPr="00A3322A">
        <w:rPr>
          <w:rFonts w:ascii="Arial" w:hAnsi="Arial" w:cs="Arial"/>
        </w:rPr>
        <w:t xml:space="preserve"> </w:t>
      </w:r>
    </w:p>
    <w:p w14:paraId="6F934A7F" w14:textId="3122392E" w:rsidR="00296F08" w:rsidRPr="00296F08" w:rsidRDefault="00A3322A" w:rsidP="00A347E8">
      <w:pPr>
        <w:jc w:val="both"/>
        <w:rPr>
          <w:rFonts w:ascii="Arial" w:hAnsi="Arial" w:cs="Arial"/>
          <w:b/>
        </w:rPr>
      </w:pPr>
      <w:r w:rsidRPr="00296F08">
        <w:rPr>
          <w:rFonts w:ascii="Arial" w:hAnsi="Arial" w:cs="Arial"/>
          <w:b/>
        </w:rPr>
        <w:t xml:space="preserve">Addressing </w:t>
      </w:r>
      <w:r w:rsidR="00A347E8">
        <w:rPr>
          <w:rFonts w:ascii="Arial" w:hAnsi="Arial" w:cs="Arial"/>
          <w:b/>
        </w:rPr>
        <w:t>ECT</w:t>
      </w:r>
      <w:r w:rsidRPr="00296F08">
        <w:rPr>
          <w:rFonts w:ascii="Arial" w:hAnsi="Arial" w:cs="Arial"/>
          <w:b/>
        </w:rPr>
        <w:t xml:space="preserve"> Concerns </w:t>
      </w:r>
    </w:p>
    <w:p w14:paraId="4C659655" w14:textId="040C577F" w:rsidR="00A3322A" w:rsidRPr="00A3322A" w:rsidRDefault="00A3322A" w:rsidP="00A347E8">
      <w:pPr>
        <w:jc w:val="both"/>
        <w:rPr>
          <w:rFonts w:ascii="Arial" w:hAnsi="Arial" w:cs="Arial"/>
        </w:rPr>
      </w:pPr>
      <w:r w:rsidRPr="00A3322A">
        <w:rPr>
          <w:rFonts w:ascii="Arial" w:hAnsi="Arial" w:cs="Arial"/>
        </w:rPr>
        <w:t xml:space="preserve">If an </w:t>
      </w:r>
      <w:r w:rsidR="00A347E8">
        <w:rPr>
          <w:rFonts w:ascii="Arial" w:hAnsi="Arial" w:cs="Arial"/>
        </w:rPr>
        <w:t>ECT</w:t>
      </w:r>
      <w:r w:rsidRPr="00A3322A">
        <w:rPr>
          <w:rFonts w:ascii="Arial" w:hAnsi="Arial" w:cs="Arial"/>
        </w:rPr>
        <w:t xml:space="preserve"> has any concerns about the induction, mentoring and support programme, these should be raised within the school in the first instance.  Where the school does not resolve them the </w:t>
      </w:r>
      <w:r w:rsidR="00A347E8">
        <w:rPr>
          <w:rFonts w:ascii="Arial" w:hAnsi="Arial" w:cs="Arial"/>
        </w:rPr>
        <w:t>ECT</w:t>
      </w:r>
      <w:r w:rsidRPr="00A3322A">
        <w:rPr>
          <w:rFonts w:ascii="Arial" w:hAnsi="Arial" w:cs="Arial"/>
        </w:rPr>
        <w:t xml:space="preserve"> should raise concerns with a named </w:t>
      </w:r>
      <w:r w:rsidR="00296F08">
        <w:rPr>
          <w:rFonts w:ascii="Arial" w:hAnsi="Arial" w:cs="Arial"/>
        </w:rPr>
        <w:t xml:space="preserve">Cheshire West and Chester </w:t>
      </w:r>
      <w:r w:rsidRPr="00A3322A">
        <w:rPr>
          <w:rFonts w:ascii="Arial" w:hAnsi="Arial" w:cs="Arial"/>
        </w:rPr>
        <w:t xml:space="preserve">LA contact.   </w:t>
      </w:r>
    </w:p>
    <w:p w14:paraId="0E27B00A" w14:textId="77777777" w:rsidR="00296F08" w:rsidRDefault="00296F08" w:rsidP="00A347E8">
      <w:pPr>
        <w:jc w:val="both"/>
        <w:rPr>
          <w:rFonts w:ascii="Arial" w:hAnsi="Arial" w:cs="Arial"/>
        </w:rPr>
      </w:pPr>
    </w:p>
    <w:p w14:paraId="5AF80E69" w14:textId="289DE4E1" w:rsidR="00A3322A" w:rsidRPr="00A3322A" w:rsidRDefault="00A347E8" w:rsidP="00A347E8">
      <w:pPr>
        <w:jc w:val="both"/>
        <w:rPr>
          <w:rFonts w:ascii="Arial" w:hAnsi="Arial" w:cs="Arial"/>
        </w:rPr>
      </w:pPr>
      <w:r>
        <w:rPr>
          <w:rFonts w:ascii="Arial" w:hAnsi="Arial" w:cs="Arial"/>
        </w:rPr>
        <w:t>ECT</w:t>
      </w:r>
      <w:r w:rsidR="00A3322A" w:rsidRPr="00A3322A">
        <w:rPr>
          <w:rFonts w:ascii="Arial" w:hAnsi="Arial" w:cs="Arial"/>
        </w:rPr>
        <w:t xml:space="preserve"> Induction Policy Adopted:  </w:t>
      </w:r>
      <w:r w:rsidR="00296F08">
        <w:rPr>
          <w:rFonts w:ascii="Arial" w:hAnsi="Arial" w:cs="Arial"/>
        </w:rPr>
        <w:t>Summer</w:t>
      </w:r>
      <w:r w:rsidR="00A3322A" w:rsidRPr="00A3322A">
        <w:rPr>
          <w:rFonts w:ascii="Arial" w:hAnsi="Arial" w:cs="Arial"/>
        </w:rPr>
        <w:t xml:space="preserve"> 202</w:t>
      </w:r>
      <w:r w:rsidR="00685C3F">
        <w:rPr>
          <w:rFonts w:ascii="Arial" w:hAnsi="Arial" w:cs="Arial"/>
        </w:rPr>
        <w:t>1</w:t>
      </w:r>
    </w:p>
    <w:p w14:paraId="3CB349BE" w14:textId="6A65A2A5" w:rsidR="00296F08" w:rsidRDefault="00296F08" w:rsidP="00A347E8">
      <w:pPr>
        <w:jc w:val="both"/>
        <w:rPr>
          <w:rFonts w:ascii="Arial" w:hAnsi="Arial" w:cs="Arial"/>
        </w:rPr>
      </w:pPr>
      <w:r>
        <w:rPr>
          <w:rFonts w:ascii="Arial" w:hAnsi="Arial" w:cs="Arial"/>
        </w:rPr>
        <w:t xml:space="preserve">Chair of Governors: </w:t>
      </w:r>
      <w:r w:rsidR="00D223EE">
        <w:rPr>
          <w:rFonts w:ascii="Arial" w:hAnsi="Arial" w:cs="Arial"/>
        </w:rPr>
        <w:t>David Stott</w:t>
      </w:r>
      <w:bookmarkStart w:id="0" w:name="_GoBack"/>
      <w:bookmarkEnd w:id="0"/>
    </w:p>
    <w:p w14:paraId="75685FC3" w14:textId="0709D08A" w:rsidR="00296F08" w:rsidRDefault="00A347E8" w:rsidP="00A347E8">
      <w:pPr>
        <w:jc w:val="both"/>
        <w:rPr>
          <w:rFonts w:ascii="Arial" w:hAnsi="Arial" w:cs="Arial"/>
        </w:rPr>
      </w:pPr>
      <w:r>
        <w:rPr>
          <w:rFonts w:ascii="Arial" w:hAnsi="Arial" w:cs="Arial"/>
        </w:rPr>
        <w:t>ECT</w:t>
      </w:r>
      <w:r w:rsidR="00296F08" w:rsidRPr="11D93DA8">
        <w:rPr>
          <w:rFonts w:ascii="Arial" w:hAnsi="Arial" w:cs="Arial"/>
        </w:rPr>
        <w:t xml:space="preserve"> Induction Policy Review:  </w:t>
      </w:r>
      <w:r w:rsidR="00EF16E2">
        <w:rPr>
          <w:rFonts w:ascii="Arial" w:hAnsi="Arial" w:cs="Arial"/>
        </w:rPr>
        <w:t>Autumn 2025</w:t>
      </w:r>
    </w:p>
    <w:p w14:paraId="60061E4C" w14:textId="77777777" w:rsidR="00296F08" w:rsidRPr="00A3322A" w:rsidRDefault="00296F08" w:rsidP="00A347E8">
      <w:pPr>
        <w:jc w:val="both"/>
        <w:rPr>
          <w:rFonts w:ascii="Arial" w:hAnsi="Arial" w:cs="Arial"/>
        </w:rPr>
      </w:pPr>
    </w:p>
    <w:sectPr w:rsidR="00296F08" w:rsidRPr="00A332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31BE6"/>
    <w:multiLevelType w:val="hybridMultilevel"/>
    <w:tmpl w:val="1E82E9F6"/>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 w15:restartNumberingAfterBreak="0">
    <w:nsid w:val="3ADC5C79"/>
    <w:multiLevelType w:val="hybridMultilevel"/>
    <w:tmpl w:val="C980B50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 w15:restartNumberingAfterBreak="0">
    <w:nsid w:val="3B794C68"/>
    <w:multiLevelType w:val="hybridMultilevel"/>
    <w:tmpl w:val="CB341D7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 w15:restartNumberingAfterBreak="0">
    <w:nsid w:val="3E4512E9"/>
    <w:multiLevelType w:val="hybridMultilevel"/>
    <w:tmpl w:val="2FAAF45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65F82BDA"/>
    <w:multiLevelType w:val="hybridMultilevel"/>
    <w:tmpl w:val="05CA51CC"/>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 w15:restartNumberingAfterBreak="0">
    <w:nsid w:val="70205D62"/>
    <w:multiLevelType w:val="hybridMultilevel"/>
    <w:tmpl w:val="6B3A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2A"/>
    <w:rsid w:val="00136EF8"/>
    <w:rsid w:val="00266D65"/>
    <w:rsid w:val="00296F08"/>
    <w:rsid w:val="002F76F7"/>
    <w:rsid w:val="00314726"/>
    <w:rsid w:val="00351681"/>
    <w:rsid w:val="00447DA7"/>
    <w:rsid w:val="004D3C14"/>
    <w:rsid w:val="005A3EB8"/>
    <w:rsid w:val="00613CCC"/>
    <w:rsid w:val="00685C3F"/>
    <w:rsid w:val="00A3322A"/>
    <w:rsid w:val="00A34070"/>
    <w:rsid w:val="00A347E8"/>
    <w:rsid w:val="00AF3600"/>
    <w:rsid w:val="00B454E5"/>
    <w:rsid w:val="00C2188F"/>
    <w:rsid w:val="00D223EE"/>
    <w:rsid w:val="00D36601"/>
    <w:rsid w:val="00EF16E2"/>
    <w:rsid w:val="11D93DA8"/>
    <w:rsid w:val="1B73748D"/>
    <w:rsid w:val="2717F982"/>
    <w:rsid w:val="318311AF"/>
    <w:rsid w:val="4635C5B8"/>
    <w:rsid w:val="5C1E6260"/>
    <w:rsid w:val="6F31E47E"/>
    <w:rsid w:val="6F96C68E"/>
    <w:rsid w:val="713296EF"/>
    <w:rsid w:val="770D3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5E38"/>
  <w15:docId w15:val="{5F37280C-BE3E-493B-87E7-6B7293E1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A57C8117AE64FABD387602220C924" ma:contentTypeVersion="17" ma:contentTypeDescription="Create a new document." ma:contentTypeScope="" ma:versionID="96c7074f0107439a226380b0b2f75a03">
  <xsd:schema xmlns:xsd="http://www.w3.org/2001/XMLSchema" xmlns:xs="http://www.w3.org/2001/XMLSchema" xmlns:p="http://schemas.microsoft.com/office/2006/metadata/properties" xmlns:ns2="f1ef9b6f-135e-4205-893e-79a488d863e8" xmlns:ns3="b6f30e0f-1afd-408f-99bf-0df167132bad" targetNamespace="http://schemas.microsoft.com/office/2006/metadata/properties" ma:root="true" ma:fieldsID="478c00b9f2c83f047265bff1a4209b5c" ns2:_="" ns3:_="">
    <xsd:import namespace="f1ef9b6f-135e-4205-893e-79a488d863e8"/>
    <xsd:import namespace="b6f30e0f-1afd-408f-99bf-0df167132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f9b6f-135e-4205-893e-79a488d8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c1a6fd-df96-4a5a-b75b-fbc21d594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30e0f-1afd-408f-99bf-0df167132b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9d4948-ba45-43c3-8861-773d674f6eae}" ma:internalName="TaxCatchAll" ma:showField="CatchAllData" ma:web="b6f30e0f-1afd-408f-99bf-0df167132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f30e0f-1afd-408f-99bf-0df167132bad">
      <UserInfo>
        <DisplayName>Mr Askey</DisplayName>
        <AccountId>24</AccountId>
        <AccountType/>
      </UserInfo>
    </SharedWithUsers>
    <TaxCatchAll xmlns="b6f30e0f-1afd-408f-99bf-0df167132bad" xsi:nil="true"/>
    <lcf76f155ced4ddcb4097134ff3c332f xmlns="f1ef9b6f-135e-4205-893e-79a488d863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7A7CA-58B6-4253-A210-73E72B4D0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f9b6f-135e-4205-893e-79a488d863e8"/>
    <ds:schemaRef ds:uri="b6f30e0f-1afd-408f-99bf-0df167132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8F945-6BA2-414B-A3F8-D91DF9719CF4}">
  <ds:schemaRefs>
    <ds:schemaRef ds:uri="http://schemas.microsoft.com/office/2006/metadata/properties"/>
    <ds:schemaRef ds:uri="http://schemas.microsoft.com/office/infopath/2007/PartnerControls"/>
    <ds:schemaRef ds:uri="b6f30e0f-1afd-408f-99bf-0df167132bad"/>
    <ds:schemaRef ds:uri="f1ef9b6f-135e-4205-893e-79a488d863e8"/>
  </ds:schemaRefs>
</ds:datastoreItem>
</file>

<file path=customXml/itemProps3.xml><?xml version="1.0" encoding="utf-8"?>
<ds:datastoreItem xmlns:ds="http://schemas.openxmlformats.org/officeDocument/2006/customXml" ds:itemID="{B0470693-35BB-4281-88B4-06A876297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clowe</dc:creator>
  <cp:lastModifiedBy>Mrs Robbins</cp:lastModifiedBy>
  <cp:revision>4</cp:revision>
  <dcterms:created xsi:type="dcterms:W3CDTF">2025-09-19T07:45:00Z</dcterms:created>
  <dcterms:modified xsi:type="dcterms:W3CDTF">2025-09-23T16:08:00Z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0x010100CAEA57C8117AE64FABD387602220C924</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