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8FA1" w14:textId="402411BE" w:rsidR="00541592" w:rsidRDefault="0054555B" w:rsidP="00541592">
      <w:pPr>
        <w:autoSpaceDE w:val="0"/>
        <w:autoSpaceDN w:val="0"/>
        <w:adjustRightInd w:val="0"/>
        <w:jc w:val="center"/>
      </w:pPr>
      <w:r>
        <w:rPr>
          <w:noProof/>
        </w:rPr>
        <w:drawing>
          <wp:inline distT="0" distB="0" distL="0" distR="0" wp14:anchorId="067E7864" wp14:editId="52202FC5">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6EB5065A" w14:textId="77777777" w:rsidR="00762ED1" w:rsidRDefault="00762ED1" w:rsidP="00762ED1">
      <w:pPr>
        <w:rPr>
          <w:rFonts w:ascii="Candara" w:hAnsi="Candara" w:cs="Arial"/>
          <w:b/>
          <w:sz w:val="22"/>
          <w:szCs w:val="22"/>
        </w:rPr>
      </w:pPr>
    </w:p>
    <w:p w14:paraId="31C195FE"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6AA40F4E" w14:textId="77777777" w:rsidR="008071EF" w:rsidRPr="00273A27" w:rsidRDefault="008071EF" w:rsidP="00762ED1">
      <w:pPr>
        <w:rPr>
          <w:rFonts w:ascii="Arial" w:hAnsi="Arial" w:cs="Arial"/>
          <w:b/>
          <w:sz w:val="22"/>
          <w:szCs w:val="22"/>
        </w:rPr>
      </w:pPr>
    </w:p>
    <w:p w14:paraId="32EC21F7" w14:textId="77777777" w:rsidR="00273A27" w:rsidRPr="00273A27" w:rsidRDefault="00273A27" w:rsidP="00762ED1">
      <w:pPr>
        <w:rPr>
          <w:rFonts w:ascii="Arial" w:hAnsi="Arial" w:cs="Arial"/>
          <w:b/>
          <w:sz w:val="22"/>
          <w:szCs w:val="22"/>
        </w:rPr>
      </w:pPr>
    </w:p>
    <w:p w14:paraId="27DFD986" w14:textId="77777777" w:rsidR="00273A27" w:rsidRPr="00273A27" w:rsidRDefault="00273A27" w:rsidP="00762ED1">
      <w:pPr>
        <w:rPr>
          <w:rFonts w:ascii="Arial" w:hAnsi="Arial" w:cs="Arial"/>
          <w:b/>
          <w:sz w:val="22"/>
          <w:szCs w:val="22"/>
        </w:rPr>
      </w:pPr>
    </w:p>
    <w:p w14:paraId="51A8A685" w14:textId="77777777" w:rsidR="008071EF" w:rsidRPr="00273A27" w:rsidRDefault="008071EF" w:rsidP="00762ED1">
      <w:pPr>
        <w:rPr>
          <w:rFonts w:ascii="Arial" w:hAnsi="Arial" w:cs="Arial"/>
          <w:b/>
          <w:sz w:val="22"/>
          <w:szCs w:val="22"/>
        </w:rPr>
      </w:pPr>
    </w:p>
    <w:p w14:paraId="4E092909" w14:textId="77777777" w:rsidR="000F6AB4" w:rsidRPr="00AB36B0" w:rsidRDefault="006F20ED" w:rsidP="000F6AB4">
      <w:pPr>
        <w:jc w:val="center"/>
        <w:rPr>
          <w:b/>
          <w:sz w:val="80"/>
          <w:szCs w:val="80"/>
        </w:rPr>
      </w:pPr>
      <w:r>
        <w:rPr>
          <w:b/>
          <w:sz w:val="80"/>
          <w:szCs w:val="80"/>
        </w:rPr>
        <w:t>Looked After Children</w:t>
      </w:r>
    </w:p>
    <w:p w14:paraId="50782D9D" w14:textId="77777777" w:rsidR="00273A27" w:rsidRPr="00273A27" w:rsidRDefault="00273A27" w:rsidP="00273A27">
      <w:pPr>
        <w:rPr>
          <w:rFonts w:ascii="Arial" w:hAnsi="Arial" w:cs="Arial"/>
        </w:rPr>
      </w:pPr>
    </w:p>
    <w:p w14:paraId="2D7AB6BB" w14:textId="2D4884EC" w:rsidR="008071EF" w:rsidRPr="00273A27" w:rsidRDefault="0054555B"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3CDD470E" wp14:editId="4C492620">
                <wp:simplePos x="0" y="0"/>
                <wp:positionH relativeFrom="column">
                  <wp:posOffset>12700</wp:posOffset>
                </wp:positionH>
                <wp:positionV relativeFrom="paragraph">
                  <wp:posOffset>60960</wp:posOffset>
                </wp:positionV>
                <wp:extent cx="6233160" cy="7620"/>
                <wp:effectExtent l="22225" t="19050" r="21590" b="20955"/>
                <wp:wrapNone/>
                <wp:docPr id="7215042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74F7E5"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57C0DD7A" w14:textId="77777777" w:rsidR="008071EF" w:rsidRPr="00273A27" w:rsidRDefault="008071EF" w:rsidP="008071EF">
      <w:pPr>
        <w:rPr>
          <w:rFonts w:ascii="Arial" w:hAnsi="Arial" w:cs="Arial"/>
        </w:rPr>
      </w:pPr>
    </w:p>
    <w:p w14:paraId="1CFD7E58" w14:textId="77777777" w:rsidR="008071EF" w:rsidRPr="004D34B0" w:rsidRDefault="008D480D" w:rsidP="00273A27">
      <w:pPr>
        <w:pStyle w:val="Title"/>
        <w:jc w:val="center"/>
        <w:rPr>
          <w:rFonts w:ascii="Arial" w:hAnsi="Arial" w:cs="Arial"/>
          <w:color w:val="000000"/>
        </w:rPr>
      </w:pPr>
      <w:r>
        <w:rPr>
          <w:rFonts w:ascii="Arial" w:hAnsi="Arial" w:cs="Arial"/>
          <w:color w:val="000000"/>
        </w:rPr>
        <w:t>202</w:t>
      </w:r>
      <w:r w:rsidR="00731709">
        <w:rPr>
          <w:rFonts w:ascii="Arial" w:hAnsi="Arial" w:cs="Arial"/>
          <w:color w:val="000000"/>
        </w:rPr>
        <w:t>4</w:t>
      </w:r>
    </w:p>
    <w:p w14:paraId="43E4B476" w14:textId="77777777" w:rsidR="008071EF" w:rsidRPr="00273A27" w:rsidRDefault="008071EF" w:rsidP="008071EF">
      <w:pPr>
        <w:rPr>
          <w:rFonts w:ascii="Arial" w:hAnsi="Arial" w:cs="Arial"/>
        </w:rPr>
      </w:pPr>
    </w:p>
    <w:p w14:paraId="37EBD913" w14:textId="77777777" w:rsidR="00EE231B" w:rsidRDefault="00EE231B" w:rsidP="008071EF">
      <w:pPr>
        <w:rPr>
          <w:rFonts w:ascii="Arial" w:hAnsi="Arial" w:cs="Arial"/>
        </w:rPr>
      </w:pPr>
    </w:p>
    <w:p w14:paraId="6DF38F4F" w14:textId="77777777" w:rsidR="00EE231B" w:rsidRDefault="00EE231B" w:rsidP="008071EF">
      <w:pPr>
        <w:rPr>
          <w:rFonts w:ascii="Arial" w:hAnsi="Arial" w:cs="Arial"/>
        </w:rPr>
      </w:pPr>
    </w:p>
    <w:p w14:paraId="33CDA8A2" w14:textId="77777777" w:rsidR="00861B5C" w:rsidRDefault="00861B5C" w:rsidP="008071EF">
      <w:pPr>
        <w:rPr>
          <w:rFonts w:ascii="Arial" w:hAnsi="Arial" w:cs="Arial"/>
        </w:rPr>
      </w:pPr>
    </w:p>
    <w:p w14:paraId="73CB2E15" w14:textId="77777777" w:rsidR="00EE231B" w:rsidRDefault="00EE231B" w:rsidP="008071EF">
      <w:pPr>
        <w:rPr>
          <w:rFonts w:ascii="Arial" w:hAnsi="Arial" w:cs="Arial"/>
        </w:rPr>
      </w:pPr>
    </w:p>
    <w:p w14:paraId="54B3D6A9" w14:textId="77777777" w:rsidR="00AB36B0" w:rsidRDefault="00AB36B0" w:rsidP="008071EF">
      <w:pPr>
        <w:rPr>
          <w:rFonts w:ascii="Arial" w:hAnsi="Arial" w:cs="Arial"/>
        </w:rPr>
      </w:pPr>
    </w:p>
    <w:p w14:paraId="123EF521" w14:textId="77777777" w:rsidR="0010639F" w:rsidRDefault="0010639F" w:rsidP="008071EF">
      <w:pPr>
        <w:rPr>
          <w:rFonts w:ascii="Arial" w:hAnsi="Arial" w:cs="Arial"/>
        </w:rPr>
      </w:pPr>
    </w:p>
    <w:p w14:paraId="144E9D67" w14:textId="77777777" w:rsidR="0010639F" w:rsidRDefault="0010639F" w:rsidP="008071EF">
      <w:pPr>
        <w:rPr>
          <w:rFonts w:ascii="Arial" w:hAnsi="Arial" w:cs="Arial"/>
        </w:rPr>
      </w:pPr>
    </w:p>
    <w:p w14:paraId="26F9248D" w14:textId="77777777" w:rsidR="00AB36B0" w:rsidRPr="00273A27" w:rsidRDefault="00AB36B0" w:rsidP="008071EF">
      <w:pPr>
        <w:rPr>
          <w:rFonts w:ascii="Arial" w:hAnsi="Arial" w:cs="Arial"/>
        </w:rPr>
      </w:pPr>
    </w:p>
    <w:p w14:paraId="3EFC0E8A"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31C6272E" w14:textId="77777777" w:rsidTr="00F60423">
        <w:tc>
          <w:tcPr>
            <w:tcW w:w="4219" w:type="dxa"/>
            <w:shd w:val="clear" w:color="auto" w:fill="auto"/>
          </w:tcPr>
          <w:p w14:paraId="66C68B63"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69DE4B33" w14:textId="77777777" w:rsidR="008071EF" w:rsidRPr="00273A27" w:rsidRDefault="00C734C4" w:rsidP="00F60423">
            <w:pPr>
              <w:spacing w:after="0"/>
              <w:rPr>
                <w:rFonts w:ascii="Arial" w:hAnsi="Arial" w:cs="Arial"/>
                <w:sz w:val="28"/>
                <w:szCs w:val="28"/>
              </w:rPr>
            </w:pPr>
            <w:r>
              <w:rPr>
                <w:rFonts w:ascii="Arial" w:hAnsi="Arial" w:cs="Arial"/>
                <w:sz w:val="28"/>
                <w:szCs w:val="28"/>
              </w:rPr>
              <w:t>June 202</w:t>
            </w:r>
            <w:r w:rsidR="00731709">
              <w:rPr>
                <w:rFonts w:ascii="Arial" w:hAnsi="Arial" w:cs="Arial"/>
                <w:sz w:val="28"/>
                <w:szCs w:val="28"/>
              </w:rPr>
              <w:t>4</w:t>
            </w:r>
          </w:p>
          <w:p w14:paraId="0FF7D57F" w14:textId="77777777" w:rsidR="008071EF" w:rsidRPr="00273A27" w:rsidRDefault="008071EF" w:rsidP="00F60423">
            <w:pPr>
              <w:spacing w:after="0"/>
              <w:rPr>
                <w:rFonts w:ascii="Arial" w:hAnsi="Arial" w:cs="Arial"/>
                <w:sz w:val="28"/>
                <w:szCs w:val="28"/>
              </w:rPr>
            </w:pPr>
          </w:p>
        </w:tc>
      </w:tr>
      <w:tr w:rsidR="008071EF" w:rsidRPr="00273A27" w14:paraId="57D59F41" w14:textId="77777777" w:rsidTr="00F60423">
        <w:tc>
          <w:tcPr>
            <w:tcW w:w="4219" w:type="dxa"/>
            <w:shd w:val="clear" w:color="auto" w:fill="auto"/>
          </w:tcPr>
          <w:p w14:paraId="19D9D27A"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546C3FBA" w14:textId="77777777" w:rsidR="008071EF" w:rsidRPr="00273A27" w:rsidRDefault="00C734C4" w:rsidP="0021312C">
            <w:pPr>
              <w:spacing w:after="0"/>
              <w:rPr>
                <w:rFonts w:ascii="Arial" w:hAnsi="Arial" w:cs="Arial"/>
                <w:sz w:val="28"/>
                <w:szCs w:val="28"/>
              </w:rPr>
            </w:pPr>
            <w:r>
              <w:rPr>
                <w:rFonts w:ascii="Arial" w:hAnsi="Arial" w:cs="Arial"/>
                <w:sz w:val="28"/>
                <w:szCs w:val="28"/>
              </w:rPr>
              <w:t>June 202</w:t>
            </w:r>
            <w:r w:rsidR="00731709">
              <w:rPr>
                <w:rFonts w:ascii="Arial" w:hAnsi="Arial" w:cs="Arial"/>
                <w:sz w:val="28"/>
                <w:szCs w:val="28"/>
              </w:rPr>
              <w:t>5</w:t>
            </w:r>
          </w:p>
        </w:tc>
      </w:tr>
    </w:tbl>
    <w:p w14:paraId="394B74E7" w14:textId="77777777" w:rsidR="008071EF" w:rsidRPr="00273A27" w:rsidRDefault="008071EF" w:rsidP="008071EF">
      <w:pPr>
        <w:rPr>
          <w:rFonts w:ascii="Arial" w:hAnsi="Arial" w:cs="Arial"/>
        </w:rPr>
      </w:pPr>
    </w:p>
    <w:p w14:paraId="1ED0982A" w14:textId="77777777" w:rsidR="00273504" w:rsidRDefault="00273504" w:rsidP="00273504">
      <w:pPr>
        <w:ind w:left="-720" w:right="-694"/>
        <w:jc w:val="both"/>
        <w:rPr>
          <w:rFonts w:ascii="Candara" w:hAnsi="Candara" w:cs="Arial"/>
          <w:b/>
          <w:sz w:val="22"/>
          <w:szCs w:val="22"/>
        </w:rPr>
      </w:pPr>
    </w:p>
    <w:p w14:paraId="436A395B" w14:textId="77777777" w:rsidR="00E62637" w:rsidRPr="00677412" w:rsidRDefault="006F20ED" w:rsidP="0059732C">
      <w:pPr>
        <w:pStyle w:val="Heading1"/>
        <w:contextualSpacing/>
        <w:rPr>
          <w:rFonts w:ascii="Arial" w:hAnsi="Arial" w:cs="Arial"/>
          <w:b/>
          <w:sz w:val="24"/>
          <w:szCs w:val="24"/>
        </w:rPr>
      </w:pPr>
      <w:r>
        <w:rPr>
          <w:rFonts w:ascii="Arial" w:hAnsi="Arial" w:cs="Arial"/>
          <w:b/>
          <w:sz w:val="24"/>
          <w:szCs w:val="24"/>
        </w:rPr>
        <w:lastRenderedPageBreak/>
        <w:t>Rationale</w:t>
      </w:r>
    </w:p>
    <w:p w14:paraId="5D273771" w14:textId="77777777" w:rsidR="006F20ED" w:rsidRDefault="006F20ED" w:rsidP="006F20ED">
      <w:pPr>
        <w:contextualSpacing/>
        <w:rPr>
          <w:rFonts w:ascii="Arial" w:hAnsi="Arial" w:cs="Arial"/>
          <w:sz w:val="22"/>
          <w:szCs w:val="22"/>
        </w:rPr>
      </w:pPr>
    </w:p>
    <w:p w14:paraId="4486CCA8"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Schools are key in helping to raise the educational standards and improving the life chances of looked after children, and in tackling the causes of social exclusion through careful planning, monitoring and evaluation. Schools can also provide a source of continuity and “normality” for children who may have been subject to emotional distress, abuse, and disruption. School can be the place where children maintain friendships and a place where they feel safe and can be themselves.</w:t>
      </w:r>
    </w:p>
    <w:p w14:paraId="0266245F" w14:textId="77777777" w:rsidR="006F20ED" w:rsidRPr="006F20ED" w:rsidRDefault="006F20ED" w:rsidP="006F20ED">
      <w:pPr>
        <w:contextualSpacing/>
        <w:rPr>
          <w:rFonts w:ascii="Arial" w:hAnsi="Arial" w:cs="Arial"/>
          <w:sz w:val="22"/>
          <w:szCs w:val="22"/>
        </w:rPr>
      </w:pPr>
    </w:p>
    <w:p w14:paraId="238E141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Raising levels of achievement has been strongly and clearly highlighted as a major part of improving the life chances of looked after children and schools play a pivotal role in this.</w:t>
      </w:r>
    </w:p>
    <w:p w14:paraId="1CA5D6C8"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Definition</w:t>
      </w:r>
    </w:p>
    <w:p w14:paraId="212D7D04" w14:textId="77777777" w:rsidR="006F20ED" w:rsidRPr="006F20ED" w:rsidRDefault="006F20ED" w:rsidP="006F20ED">
      <w:pPr>
        <w:contextualSpacing/>
        <w:rPr>
          <w:rFonts w:ascii="Arial" w:hAnsi="Arial" w:cs="Arial"/>
          <w:b/>
          <w:sz w:val="22"/>
          <w:szCs w:val="22"/>
          <w:u w:val="single"/>
        </w:rPr>
      </w:pPr>
    </w:p>
    <w:p w14:paraId="6921CB6E"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The term “looked after” was introduced by the Children Act 1989. This refers to a child who is either accommodated (whereby the local authority provides for the child on an agreed basis with the person who has parental responsibility) or is subject to a care order (whereby a court order grants shared parental responsibility to the local authority in order to protect and promote a child’s welfare). Children in both instances could be living with foster carers, in a residential unit, in a residential school, with relatives, or even with parents on a part or full time basis.</w:t>
      </w:r>
    </w:p>
    <w:p w14:paraId="50863804" w14:textId="77777777" w:rsidR="006F20ED" w:rsidRPr="006F20ED" w:rsidRDefault="006F20ED" w:rsidP="006F20ED">
      <w:pPr>
        <w:contextualSpacing/>
        <w:rPr>
          <w:rFonts w:ascii="Arial" w:hAnsi="Arial" w:cs="Arial"/>
          <w:sz w:val="22"/>
          <w:szCs w:val="22"/>
        </w:rPr>
      </w:pPr>
    </w:p>
    <w:p w14:paraId="481FD15C"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Furthermore, the term “looked after”, which is widely used in social services is synonymous with the term “in public care”, which has been adopted by the DfES in their publication, “The Education of Young People in Public Care”.</w:t>
      </w:r>
    </w:p>
    <w:p w14:paraId="07AFA372"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Private Fostering</w:t>
      </w:r>
    </w:p>
    <w:p w14:paraId="781E0AE7" w14:textId="77777777" w:rsidR="006F20ED" w:rsidRDefault="006F20ED" w:rsidP="006F20ED">
      <w:pPr>
        <w:contextualSpacing/>
        <w:jc w:val="both"/>
        <w:rPr>
          <w:rFonts w:ascii="Arial" w:hAnsi="Arial" w:cs="Arial"/>
          <w:sz w:val="22"/>
          <w:szCs w:val="22"/>
        </w:rPr>
      </w:pPr>
    </w:p>
    <w:p w14:paraId="33952C7D"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Definition: A private fostering arrangement is essentially one that is made privately (that is to say without being instigated by a local authority) for the care of a child under 16 years old (or 18 if he/she has a disability) by someone other than a parent or close relative with the intention that it should last more than 28 days. A private foster carer maybe a friend of the family or the child’s friend’s parents or someone unknown who is willing to privately foster a child. A private foster carer is not a parent, step parent, legal guardian, grandparent, brother, sister, aunt or uncle.</w:t>
      </w:r>
    </w:p>
    <w:p w14:paraId="7CD898E3" w14:textId="77777777" w:rsidR="006F20ED" w:rsidRPr="006F20ED" w:rsidRDefault="006F20ED" w:rsidP="006F20ED">
      <w:pPr>
        <w:contextualSpacing/>
        <w:rPr>
          <w:rFonts w:ascii="Arial" w:hAnsi="Arial" w:cs="Arial"/>
          <w:sz w:val="22"/>
          <w:szCs w:val="22"/>
        </w:rPr>
      </w:pPr>
    </w:p>
    <w:p w14:paraId="1C6E48BC" w14:textId="77777777" w:rsidR="006F20ED" w:rsidRPr="006F20ED" w:rsidRDefault="006F20ED" w:rsidP="006F20ED">
      <w:pPr>
        <w:contextualSpacing/>
        <w:rPr>
          <w:rFonts w:ascii="Arial" w:hAnsi="Arial" w:cs="Arial"/>
          <w:sz w:val="22"/>
          <w:szCs w:val="22"/>
        </w:rPr>
      </w:pPr>
    </w:p>
    <w:p w14:paraId="4DE908F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 xml:space="preserve">Weston Primary School, and other professionals working with children and young people, have a shared responsibility to work together to ensure that all privately fostered children are well cared for and are safeguarded from harm. Where necessary, Weston Primary School will help to identify private fostering arrangements and provide information to carers and parents who may be unaware of their responsibility to notify the Local Authority. In these circumstances, Weston Primary School would alert Children’s Social Care immediately. </w:t>
      </w:r>
    </w:p>
    <w:p w14:paraId="000A068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Weston Primary School will work alongside Children’s Social Care and other agencies, to provide ongoing support through regularly reviewed plans throughout the time of the arrangement.</w:t>
      </w:r>
    </w:p>
    <w:p w14:paraId="1BA97397"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Legal Framework</w:t>
      </w:r>
    </w:p>
    <w:p w14:paraId="4EC415B6" w14:textId="77777777" w:rsidR="006F20ED" w:rsidRPr="006F20ED" w:rsidRDefault="006F20ED" w:rsidP="006F20ED">
      <w:pPr>
        <w:contextualSpacing/>
        <w:rPr>
          <w:rFonts w:ascii="Arial" w:hAnsi="Arial" w:cs="Arial"/>
          <w:b/>
          <w:sz w:val="22"/>
          <w:szCs w:val="22"/>
          <w:u w:val="single"/>
        </w:rPr>
      </w:pPr>
    </w:p>
    <w:p w14:paraId="5381D4E3"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Recent legislation and guidance from the Department for Education and Skills (DfES) and the Department of Health (DH) requires schools to have effective policies for supporting and promoting the education of looked after children.</w:t>
      </w:r>
    </w:p>
    <w:p w14:paraId="36D0E647" w14:textId="77777777" w:rsidR="006F20ED" w:rsidRDefault="006F20ED" w:rsidP="006F20ED">
      <w:pPr>
        <w:contextualSpacing/>
        <w:rPr>
          <w:rFonts w:ascii="Arial" w:hAnsi="Arial" w:cs="Arial"/>
          <w:sz w:val="22"/>
          <w:szCs w:val="22"/>
        </w:rPr>
      </w:pPr>
    </w:p>
    <w:p w14:paraId="071EF528" w14:textId="77777777" w:rsidR="006F20ED" w:rsidRDefault="006F20ED" w:rsidP="006F20ED">
      <w:pPr>
        <w:contextualSpacing/>
        <w:rPr>
          <w:rFonts w:ascii="Arial" w:hAnsi="Arial" w:cs="Arial"/>
          <w:sz w:val="22"/>
          <w:szCs w:val="22"/>
        </w:rPr>
      </w:pPr>
    </w:p>
    <w:p w14:paraId="49AFBE52" w14:textId="77777777" w:rsidR="006F20ED" w:rsidRPr="006F20ED" w:rsidRDefault="006F20ED" w:rsidP="006F20ED">
      <w:pPr>
        <w:contextualSpacing/>
        <w:rPr>
          <w:rFonts w:ascii="Arial" w:hAnsi="Arial" w:cs="Arial"/>
          <w:sz w:val="22"/>
          <w:szCs w:val="22"/>
        </w:rPr>
      </w:pPr>
    </w:p>
    <w:p w14:paraId="762531DE"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lastRenderedPageBreak/>
        <w:t>Schools must:</w:t>
      </w:r>
    </w:p>
    <w:p w14:paraId="0BF708F0"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Ensure access to a balanced and broadly based education to all looked after children</w:t>
      </w:r>
    </w:p>
    <w:p w14:paraId="1F1E9942"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Prioritise recording and improving the academic achievement of all looked after children</w:t>
      </w:r>
    </w:p>
    <w:p w14:paraId="73EA4A0C"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Prioritise a reduction in the number of exclusions and truancies for all looked after children</w:t>
      </w:r>
    </w:p>
    <w:p w14:paraId="7E279CBA"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Ensure there is a designated teacher to advocate for the rights of looked after children</w:t>
      </w:r>
    </w:p>
    <w:p w14:paraId="50B47AD7"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Develop systems of communications and protocols</w:t>
      </w:r>
    </w:p>
    <w:p w14:paraId="36D959E8" w14:textId="77777777" w:rsidR="006F20ED" w:rsidRPr="006F20ED" w:rsidRDefault="006F20ED" w:rsidP="006F20ED">
      <w:pPr>
        <w:pStyle w:val="ListParagraph"/>
        <w:widowControl/>
        <w:numPr>
          <w:ilvl w:val="0"/>
          <w:numId w:val="34"/>
        </w:numPr>
        <w:spacing w:after="200"/>
        <w:rPr>
          <w:rFonts w:ascii="Arial" w:hAnsi="Arial" w:cs="Arial"/>
        </w:rPr>
      </w:pPr>
      <w:r w:rsidRPr="006F20ED">
        <w:rPr>
          <w:rFonts w:ascii="Arial" w:hAnsi="Arial" w:cs="Arial"/>
        </w:rPr>
        <w:t>Promote the attendance of looked after children</w:t>
      </w:r>
    </w:p>
    <w:p w14:paraId="4B5ADDEA"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Objectives</w:t>
      </w:r>
    </w:p>
    <w:p w14:paraId="78004288" w14:textId="77777777" w:rsidR="006F20ED" w:rsidRPr="006F20ED" w:rsidRDefault="006F20ED" w:rsidP="006F20ED">
      <w:pPr>
        <w:contextualSpacing/>
        <w:rPr>
          <w:rFonts w:ascii="Arial" w:hAnsi="Arial" w:cs="Arial"/>
          <w:b/>
          <w:sz w:val="22"/>
          <w:szCs w:val="22"/>
          <w:u w:val="single"/>
        </w:rPr>
      </w:pPr>
    </w:p>
    <w:p w14:paraId="3D054428"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At Weston Primary School, we will:</w:t>
      </w:r>
    </w:p>
    <w:p w14:paraId="0E1489FA"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Work alongside social workers to ensure that each looked after child has a current Personal Education Plan in place.</w:t>
      </w:r>
    </w:p>
    <w:p w14:paraId="44FDEE52"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Provide a climate of acceptance and challenge negative stereotypes.</w:t>
      </w:r>
    </w:p>
    <w:p w14:paraId="5CACA9F6"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Ensure all children who are looked after and previously looked after</w:t>
      </w:r>
      <w:r w:rsidR="00F24141" w:rsidRPr="006F20ED">
        <w:rPr>
          <w:rFonts w:ascii="Arial" w:hAnsi="Arial" w:cs="Arial"/>
        </w:rPr>
        <w:t>, have</w:t>
      </w:r>
      <w:r w:rsidRPr="006F20ED">
        <w:rPr>
          <w:rFonts w:ascii="Arial" w:hAnsi="Arial" w:cs="Arial"/>
        </w:rPr>
        <w:t xml:space="preserve"> the same opportunities to participate fully in the National Curriculum and </w:t>
      </w:r>
      <w:r w:rsidR="00F24141" w:rsidRPr="006F20ED">
        <w:rPr>
          <w:rFonts w:ascii="Arial" w:hAnsi="Arial" w:cs="Arial"/>
        </w:rPr>
        <w:t>extra-curricular</w:t>
      </w:r>
      <w:r w:rsidRPr="006F20ED">
        <w:rPr>
          <w:rFonts w:ascii="Arial" w:hAnsi="Arial" w:cs="Arial"/>
        </w:rPr>
        <w:t xml:space="preserve"> activities, and enjoy the school experience fully in line with corporate parenting principles.</w:t>
      </w:r>
    </w:p>
    <w:p w14:paraId="67012AF7"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Ensure discretion when addressing a child’s care status and ensure there is sensitivity to the background of children who are looked after, especially surrounding work on family.</w:t>
      </w:r>
    </w:p>
    <w:p w14:paraId="32DA3573"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Ensure the designated teacher is provided with regular training, and that they cascade this training to school staff as appropriate.</w:t>
      </w:r>
    </w:p>
    <w:p w14:paraId="78414FF2"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Seek to review all school policies regularly in the light of the LA’s Social Inclusion guidance, Special Educational Needs Legislation, and joint Department for Education and Skills / Department of Health guidance on The Education of Children in Public Care.</w:t>
      </w:r>
    </w:p>
    <w:p w14:paraId="7CA4E894"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Ensure that a clear protocol for sharing of information will be followed both within school and with outside agencies.</w:t>
      </w:r>
    </w:p>
    <w:p w14:paraId="5D7B64BC" w14:textId="77777777" w:rsidR="006F20ED" w:rsidRPr="006F20ED" w:rsidRDefault="006F20ED" w:rsidP="006F20ED">
      <w:pPr>
        <w:pStyle w:val="ListParagraph"/>
        <w:widowControl/>
        <w:numPr>
          <w:ilvl w:val="0"/>
          <w:numId w:val="35"/>
        </w:numPr>
        <w:spacing w:after="200"/>
        <w:rPr>
          <w:rFonts w:ascii="Arial" w:hAnsi="Arial" w:cs="Arial"/>
        </w:rPr>
      </w:pPr>
      <w:r w:rsidRPr="006F20ED">
        <w:rPr>
          <w:rFonts w:ascii="Arial" w:hAnsi="Arial" w:cs="Arial"/>
        </w:rPr>
        <w:t>Endeavour to support all looked after children educated in this school to achieve to their fullest possible academic potential.</w:t>
      </w:r>
    </w:p>
    <w:p w14:paraId="61D45A95"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Roles and Responsibilities</w:t>
      </w:r>
    </w:p>
    <w:p w14:paraId="2AA4019D" w14:textId="77777777" w:rsidR="006F20ED" w:rsidRPr="006F20ED" w:rsidRDefault="006F20ED" w:rsidP="006F20ED">
      <w:pPr>
        <w:contextualSpacing/>
        <w:rPr>
          <w:rFonts w:ascii="Arial" w:hAnsi="Arial" w:cs="Arial"/>
          <w:sz w:val="22"/>
          <w:szCs w:val="22"/>
        </w:rPr>
      </w:pPr>
    </w:p>
    <w:p w14:paraId="70DEA4B2"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Many looked after children do not want school staff to be aware of their care status because it makes them feel “different”. Therefore, we will negotiate with the child to identify who should be aware of their care status. However we do acknowledge that in some cases, such as if the child has a severe learning difficulty, this many not be possible.</w:t>
      </w:r>
    </w:p>
    <w:p w14:paraId="28613781" w14:textId="77777777" w:rsidR="006F20ED" w:rsidRPr="006F20ED" w:rsidRDefault="006F20ED" w:rsidP="006F20ED">
      <w:pPr>
        <w:contextualSpacing/>
        <w:rPr>
          <w:rFonts w:ascii="Arial" w:hAnsi="Arial" w:cs="Arial"/>
          <w:sz w:val="22"/>
          <w:szCs w:val="22"/>
        </w:rPr>
      </w:pPr>
    </w:p>
    <w:p w14:paraId="349B06A3"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The Governors will work in co-operation with the Head Teacher and Designated Teacher as the named staff responsible for ensuring that all looked after children have equal access to all learning opportunities in line with their peers. The Head Teacher and Designated Teacher also have specific responsibilities for supporting the rest of the staff in their training and work with looked after children.</w:t>
      </w:r>
    </w:p>
    <w:p w14:paraId="3A5A6C96" w14:textId="77777777" w:rsidR="006F20ED" w:rsidRPr="006F20ED" w:rsidRDefault="006F20ED" w:rsidP="006F20ED">
      <w:pPr>
        <w:contextualSpacing/>
        <w:rPr>
          <w:rFonts w:ascii="Arial" w:hAnsi="Arial" w:cs="Arial"/>
          <w:sz w:val="22"/>
          <w:szCs w:val="22"/>
        </w:rPr>
      </w:pPr>
    </w:p>
    <w:p w14:paraId="3A049A5F"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t xml:space="preserve">The Governors should be satisfied </w:t>
      </w:r>
      <w:r w:rsidR="00F24141" w:rsidRPr="006F20ED">
        <w:rPr>
          <w:rFonts w:ascii="Arial" w:hAnsi="Arial" w:cs="Arial"/>
          <w:sz w:val="22"/>
          <w:szCs w:val="22"/>
          <w:u w:val="single"/>
        </w:rPr>
        <w:t>that:</w:t>
      </w:r>
    </w:p>
    <w:p w14:paraId="5DA30D38" w14:textId="77777777" w:rsidR="006F20ED" w:rsidRPr="006F20ED" w:rsidRDefault="006F20ED" w:rsidP="006F20ED">
      <w:pPr>
        <w:pStyle w:val="ListParagraph"/>
        <w:widowControl/>
        <w:numPr>
          <w:ilvl w:val="0"/>
          <w:numId w:val="36"/>
        </w:numPr>
        <w:spacing w:after="200"/>
        <w:rPr>
          <w:rFonts w:ascii="Arial" w:hAnsi="Arial" w:cs="Arial"/>
        </w:rPr>
      </w:pPr>
      <w:r w:rsidRPr="006F20ED">
        <w:rPr>
          <w:rFonts w:ascii="Arial" w:hAnsi="Arial" w:cs="Arial"/>
        </w:rPr>
        <w:t>the school has a coherent policy for looked after children</w:t>
      </w:r>
    </w:p>
    <w:p w14:paraId="533F0DF6" w14:textId="77777777" w:rsidR="006F20ED" w:rsidRPr="006F20ED" w:rsidRDefault="006F20ED" w:rsidP="006F20ED">
      <w:pPr>
        <w:pStyle w:val="ListParagraph"/>
        <w:widowControl/>
        <w:numPr>
          <w:ilvl w:val="0"/>
          <w:numId w:val="36"/>
        </w:numPr>
        <w:spacing w:after="200"/>
        <w:rPr>
          <w:rFonts w:ascii="Arial" w:hAnsi="Arial" w:cs="Arial"/>
        </w:rPr>
      </w:pPr>
      <w:r w:rsidRPr="006F20ED">
        <w:rPr>
          <w:rFonts w:ascii="Arial" w:hAnsi="Arial" w:cs="Arial"/>
        </w:rPr>
        <w:t>the school’s policies and procedures are reviewed in the light of social inclusion guidance and joint DH/DfES guidelines</w:t>
      </w:r>
    </w:p>
    <w:p w14:paraId="3507706F" w14:textId="77777777" w:rsidR="006F20ED" w:rsidRPr="006F20ED" w:rsidRDefault="006F20ED" w:rsidP="006F20ED">
      <w:pPr>
        <w:pStyle w:val="ListParagraph"/>
        <w:widowControl/>
        <w:numPr>
          <w:ilvl w:val="0"/>
          <w:numId w:val="36"/>
        </w:numPr>
        <w:spacing w:after="200"/>
        <w:rPr>
          <w:rFonts w:ascii="Arial" w:hAnsi="Arial" w:cs="Arial"/>
        </w:rPr>
      </w:pPr>
      <w:r w:rsidRPr="006F20ED">
        <w:rPr>
          <w:rFonts w:ascii="Arial" w:hAnsi="Arial" w:cs="Arial"/>
        </w:rPr>
        <w:t>the designated teacher has received appropriate training</w:t>
      </w:r>
    </w:p>
    <w:p w14:paraId="79711289" w14:textId="77777777" w:rsidR="006F20ED" w:rsidRPr="006F20ED" w:rsidRDefault="006F20ED" w:rsidP="006F20ED">
      <w:pPr>
        <w:pStyle w:val="ListParagraph"/>
        <w:widowControl/>
        <w:numPr>
          <w:ilvl w:val="0"/>
          <w:numId w:val="36"/>
        </w:numPr>
        <w:spacing w:after="200"/>
        <w:rPr>
          <w:rFonts w:ascii="Arial" w:hAnsi="Arial" w:cs="Arial"/>
        </w:rPr>
      </w:pPr>
      <w:r w:rsidRPr="006F20ED">
        <w:rPr>
          <w:rFonts w:ascii="Arial" w:hAnsi="Arial" w:cs="Arial"/>
        </w:rPr>
        <w:t>looked after children have equal access to all areas of the curriculum</w:t>
      </w:r>
    </w:p>
    <w:p w14:paraId="01E1052A" w14:textId="77777777" w:rsidR="006F20ED" w:rsidRDefault="006F20ED" w:rsidP="006F20ED">
      <w:pPr>
        <w:pStyle w:val="ListParagraph"/>
        <w:widowControl/>
        <w:numPr>
          <w:ilvl w:val="0"/>
          <w:numId w:val="36"/>
        </w:numPr>
        <w:spacing w:after="200"/>
        <w:rPr>
          <w:rFonts w:ascii="Arial" w:hAnsi="Arial" w:cs="Arial"/>
        </w:rPr>
      </w:pPr>
      <w:r w:rsidRPr="006F20ED">
        <w:rPr>
          <w:rFonts w:ascii="Arial" w:hAnsi="Arial" w:cs="Arial"/>
        </w:rPr>
        <w:t>the Governing body receives an annual report</w:t>
      </w:r>
    </w:p>
    <w:p w14:paraId="308FC53F" w14:textId="77777777" w:rsidR="00F24141" w:rsidRPr="006F20ED" w:rsidRDefault="00F24141" w:rsidP="00F24141">
      <w:pPr>
        <w:pStyle w:val="ListParagraph"/>
        <w:widowControl/>
        <w:spacing w:after="200"/>
        <w:rPr>
          <w:rFonts w:ascii="Arial" w:hAnsi="Arial" w:cs="Arial"/>
        </w:rPr>
      </w:pPr>
    </w:p>
    <w:p w14:paraId="168EC314"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lastRenderedPageBreak/>
        <w:t>The Head Teacher will:</w:t>
      </w:r>
    </w:p>
    <w:p w14:paraId="7DDEA1CA"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appoint the designated teacher (currently the Headteacher)</w:t>
      </w:r>
    </w:p>
    <w:p w14:paraId="60F1C62E"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ensure that the designated teacher has received appropriate training</w:t>
      </w:r>
    </w:p>
    <w:p w14:paraId="364CC008"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oversee the development of the policy on looked after children</w:t>
      </w:r>
    </w:p>
    <w:p w14:paraId="396FCD45"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be responsible for all systems to support looked after children.</w:t>
      </w:r>
    </w:p>
    <w:p w14:paraId="1122AC28"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report to the governing body on an annual basis on the following:</w:t>
      </w:r>
    </w:p>
    <w:p w14:paraId="7A333712"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the number of looked after pupils in the school</w:t>
      </w:r>
    </w:p>
    <w:p w14:paraId="19D4A4C1"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analyse data as a discrete group, compared to other pupils</w:t>
      </w:r>
    </w:p>
    <w:p w14:paraId="0DC1334B"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the attendance of pupils, compared to other pupils</w:t>
      </w:r>
    </w:p>
    <w:p w14:paraId="47D97A0B"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the level of fixed term and permanent exclusions, compared to other pupils</w:t>
      </w:r>
    </w:p>
    <w:p w14:paraId="7D2BE1DE" w14:textId="77777777" w:rsidR="006F20ED" w:rsidRPr="006F20ED" w:rsidRDefault="006F20ED" w:rsidP="006F20ED">
      <w:pPr>
        <w:pStyle w:val="ListParagraph"/>
        <w:widowControl/>
        <w:numPr>
          <w:ilvl w:val="0"/>
          <w:numId w:val="37"/>
        </w:numPr>
        <w:spacing w:after="200"/>
        <w:rPr>
          <w:rFonts w:ascii="Arial" w:hAnsi="Arial" w:cs="Arial"/>
        </w:rPr>
      </w:pPr>
      <w:r w:rsidRPr="006F20ED">
        <w:rPr>
          <w:rFonts w:ascii="Arial" w:hAnsi="Arial" w:cs="Arial"/>
        </w:rPr>
        <w:t>the number of complaints</w:t>
      </w:r>
    </w:p>
    <w:p w14:paraId="1784F4BE"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t>The Designated Teacher</w:t>
      </w:r>
    </w:p>
    <w:p w14:paraId="62ADD07F" w14:textId="77777777" w:rsidR="006F20ED" w:rsidRPr="006F20ED" w:rsidRDefault="006F20ED" w:rsidP="006F20ED">
      <w:pPr>
        <w:contextualSpacing/>
        <w:rPr>
          <w:rFonts w:ascii="Arial" w:hAnsi="Arial" w:cs="Arial"/>
          <w:sz w:val="22"/>
          <w:szCs w:val="22"/>
          <w:u w:val="single"/>
        </w:rPr>
      </w:pPr>
    </w:p>
    <w:p w14:paraId="4124902C"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The designated teacher will serve as the contact for social services and the education department and will maintain responsibility for several key areas to support looked after children within the school. This includes serving as an advocate for all looked after children in the school.</w:t>
      </w:r>
    </w:p>
    <w:p w14:paraId="32BBC160" w14:textId="77777777" w:rsidR="006F20ED" w:rsidRPr="006F20ED" w:rsidRDefault="006F20ED" w:rsidP="006F20ED">
      <w:pPr>
        <w:contextualSpacing/>
        <w:rPr>
          <w:rFonts w:ascii="Arial" w:hAnsi="Arial" w:cs="Arial"/>
          <w:sz w:val="22"/>
          <w:szCs w:val="22"/>
        </w:rPr>
      </w:pPr>
    </w:p>
    <w:p w14:paraId="67F64E1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The designated teacher will help establish and maintain the ethos regarding looked after children of the school by:</w:t>
      </w:r>
    </w:p>
    <w:p w14:paraId="6F1F0732" w14:textId="77777777" w:rsidR="006F20ED" w:rsidRPr="006F20ED" w:rsidRDefault="006F20ED" w:rsidP="006F20ED">
      <w:pPr>
        <w:contextualSpacing/>
        <w:rPr>
          <w:rFonts w:ascii="Arial" w:hAnsi="Arial" w:cs="Arial"/>
          <w:sz w:val="22"/>
          <w:szCs w:val="22"/>
        </w:rPr>
      </w:pPr>
    </w:p>
    <w:p w14:paraId="1463FB82"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maintaining and respecting confidentiality of all looked after children and ensuring information is shared on a strictly ‘need to know’ basis</w:t>
      </w:r>
    </w:p>
    <w:p w14:paraId="5AB464E5"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ensuring that all staff, through appropriate training, are aware of the difficulties and educational disadvantages faced by looked after children and understand the need for positive systems to support them, whilst maintaining appropriately high expectations for their educational achievements</w:t>
      </w:r>
    </w:p>
    <w:p w14:paraId="558F87A5"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acting as an advocate for looked after children in order to allow them equal access to educational opportunities and support with important decisions affecting future life chances</w:t>
      </w:r>
    </w:p>
    <w:p w14:paraId="7E53B8B4"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The designated teacher will set up systems to monitor and record the progress of all looked after children. S/he will:</w:t>
      </w:r>
    </w:p>
    <w:p w14:paraId="6CE1C394"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have an overview and co-ordinating role for gathering and holding all information regarding children who are looked after</w:t>
      </w:r>
    </w:p>
    <w:p w14:paraId="2C18FE13"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maintain records regarding all looked after children, including legal status and information regarding who should be contacted regarding matters concerning the child</w:t>
      </w:r>
    </w:p>
    <w:p w14:paraId="55D7FBBD"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establish a system for contacting and forwarding educational records to new schools to facilitate a smooth and speedy transfer</w:t>
      </w:r>
    </w:p>
    <w:p w14:paraId="59E15D85" w14:textId="77777777" w:rsidR="006F20ED" w:rsidRPr="006F20ED" w:rsidRDefault="006F20ED" w:rsidP="006F20ED">
      <w:pPr>
        <w:pStyle w:val="ListParagraph"/>
        <w:widowControl/>
        <w:numPr>
          <w:ilvl w:val="0"/>
          <w:numId w:val="38"/>
        </w:numPr>
        <w:spacing w:after="200"/>
        <w:rPr>
          <w:rFonts w:ascii="Arial" w:hAnsi="Arial" w:cs="Arial"/>
        </w:rPr>
      </w:pPr>
      <w:r w:rsidRPr="006F20ED">
        <w:rPr>
          <w:rFonts w:ascii="Arial" w:hAnsi="Arial" w:cs="Arial"/>
        </w:rPr>
        <w:t>monitor the educational progress of all looked after children and intervene, in co-operation with other agencies if required, if there is evidence of underachievement, absence from school or internal truancy, or other similar concern</w:t>
      </w:r>
    </w:p>
    <w:p w14:paraId="35CDABAE"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t>The designated teacher will facilitate effective communication by:</w:t>
      </w:r>
    </w:p>
    <w:p w14:paraId="2E400F6C"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building positive home-school relationships between parents / carers with regular opportunities for dialogue</w:t>
      </w:r>
    </w:p>
    <w:p w14:paraId="6A9C7A93"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being proactive and participating in setting goals for the child’s PEP</w:t>
      </w:r>
    </w:p>
    <w:p w14:paraId="1017392A"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playing an active role in care planning by ensuring that the attendance of the most appropriate member of staff and/or written reports are provided to all statutory reviews of looked after children</w:t>
      </w:r>
    </w:p>
    <w:p w14:paraId="65F8B8FA"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helping co-ordinate education and PEP meetings</w:t>
      </w:r>
    </w:p>
    <w:p w14:paraId="11DD3BEB"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serving as the named contact for colleagues in social services and education</w:t>
      </w:r>
    </w:p>
    <w:p w14:paraId="6F506BD4"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t>ensuring effective communication between all relevant parties</w:t>
      </w:r>
    </w:p>
    <w:p w14:paraId="7B458C76" w14:textId="77777777" w:rsidR="006F20ED" w:rsidRPr="006F20ED" w:rsidRDefault="006F20ED" w:rsidP="006F20ED">
      <w:pPr>
        <w:pStyle w:val="ListParagraph"/>
        <w:widowControl/>
        <w:numPr>
          <w:ilvl w:val="0"/>
          <w:numId w:val="39"/>
        </w:numPr>
        <w:spacing w:after="200"/>
        <w:rPr>
          <w:rFonts w:ascii="Arial" w:hAnsi="Arial" w:cs="Arial"/>
        </w:rPr>
      </w:pPr>
      <w:r w:rsidRPr="006F20ED">
        <w:rPr>
          <w:rFonts w:ascii="Arial" w:hAnsi="Arial" w:cs="Arial"/>
        </w:rPr>
        <w:lastRenderedPageBreak/>
        <w:t>inviting the responsible social worker to all meetings, and liaising with this social worker regarding the development of Personal Education Plans (PEP).</w:t>
      </w:r>
    </w:p>
    <w:p w14:paraId="362A932A" w14:textId="77777777" w:rsidR="006F20ED" w:rsidRPr="006F20ED" w:rsidRDefault="006F20ED" w:rsidP="006F20ED">
      <w:pPr>
        <w:contextualSpacing/>
        <w:rPr>
          <w:rFonts w:ascii="Arial" w:hAnsi="Arial" w:cs="Arial"/>
          <w:sz w:val="22"/>
          <w:szCs w:val="22"/>
        </w:rPr>
      </w:pPr>
    </w:p>
    <w:p w14:paraId="1A5C7552"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The designated teacher will monitor each child’s achievement and ensure that they have the support they require within school:</w:t>
      </w:r>
    </w:p>
    <w:p w14:paraId="680D9411" w14:textId="77777777" w:rsidR="006F20ED" w:rsidRPr="006F20ED" w:rsidRDefault="006F20ED" w:rsidP="006F20ED">
      <w:pPr>
        <w:contextualSpacing/>
        <w:rPr>
          <w:rFonts w:ascii="Arial" w:hAnsi="Arial" w:cs="Arial"/>
          <w:sz w:val="22"/>
          <w:szCs w:val="22"/>
        </w:rPr>
      </w:pPr>
    </w:p>
    <w:p w14:paraId="6BF642BD"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meeting with the looked after child to discuss who needs to know they are looked after and to ensure that the young person is informed of their role</w:t>
      </w:r>
    </w:p>
    <w:p w14:paraId="616B4272"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 xml:space="preserve">by ensuring each child has a named member of staff who can provide advice and/or practical help on academic or pastoral issues </w:t>
      </w:r>
    </w:p>
    <w:p w14:paraId="6AE0FDEE"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ensuring each child has a Personal Education Plan</w:t>
      </w:r>
    </w:p>
    <w:p w14:paraId="547A9097"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requesting support from the SENCO and/or outside agencies, including the Education of children Looked After Service, if a looked after child requires additional academic or behavioural support</w:t>
      </w:r>
    </w:p>
    <w:p w14:paraId="7D09D7E1"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working closely with the SENCO to ensure all looked after children with special educational needs are being assessed and are getting appropriate resources to support their learning</w:t>
      </w:r>
    </w:p>
    <w:p w14:paraId="7DABC992"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having a strategy for key stage or new school transitions</w:t>
      </w:r>
    </w:p>
    <w:p w14:paraId="4260E98A"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by ensuring all looked after children are made to feel a part of the school environment</w:t>
      </w:r>
    </w:p>
    <w:p w14:paraId="1AEC2495" w14:textId="77777777" w:rsidR="006F20ED" w:rsidRPr="006F20ED" w:rsidRDefault="006F20ED" w:rsidP="006F20ED">
      <w:pPr>
        <w:pStyle w:val="ListParagraph"/>
        <w:widowControl/>
        <w:numPr>
          <w:ilvl w:val="0"/>
          <w:numId w:val="40"/>
        </w:numPr>
        <w:spacing w:after="200"/>
        <w:rPr>
          <w:rFonts w:ascii="Arial" w:hAnsi="Arial" w:cs="Arial"/>
        </w:rPr>
      </w:pPr>
      <w:r w:rsidRPr="006F20ED">
        <w:rPr>
          <w:rFonts w:ascii="Arial" w:hAnsi="Arial" w:cs="Arial"/>
        </w:rPr>
        <w:t>The Designated Teacher at Weston Primary School is Laura Simpson (SENCO), and Julie Emmison (Pastoral Lead)</w:t>
      </w:r>
    </w:p>
    <w:p w14:paraId="70442C9C"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Personal Education Plans</w:t>
      </w:r>
    </w:p>
    <w:p w14:paraId="02705DA1" w14:textId="77777777" w:rsidR="006F20ED" w:rsidRPr="006F20ED" w:rsidRDefault="006F20ED" w:rsidP="006F20ED">
      <w:pPr>
        <w:contextualSpacing/>
        <w:rPr>
          <w:rFonts w:ascii="Arial" w:hAnsi="Arial" w:cs="Arial"/>
          <w:sz w:val="22"/>
          <w:szCs w:val="22"/>
          <w:u w:val="single"/>
        </w:rPr>
      </w:pPr>
    </w:p>
    <w:p w14:paraId="2BC48DD4"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Each child will have a Personal Education Plan (PEP), which their social worker will take the lead in developing. However, the school’s role in this plan is crucial and at least one member of staff who knows the child well will attend the meeting to establish and subsequently review this. Other staff will contribute in writing as appropriate.</w:t>
      </w:r>
    </w:p>
    <w:p w14:paraId="2E81DB88" w14:textId="77777777" w:rsidR="006F20ED" w:rsidRPr="006F20ED" w:rsidRDefault="006F20ED" w:rsidP="006F20ED">
      <w:pPr>
        <w:contextualSpacing/>
        <w:rPr>
          <w:rFonts w:ascii="Arial" w:hAnsi="Arial" w:cs="Arial"/>
          <w:sz w:val="22"/>
          <w:szCs w:val="22"/>
        </w:rPr>
      </w:pPr>
    </w:p>
    <w:p w14:paraId="46CFAEE5" w14:textId="77777777" w:rsidR="006F20ED" w:rsidRPr="006F20ED" w:rsidRDefault="006F20ED" w:rsidP="006F20ED">
      <w:pPr>
        <w:contextualSpacing/>
        <w:rPr>
          <w:rFonts w:ascii="Arial" w:hAnsi="Arial" w:cs="Arial"/>
          <w:sz w:val="22"/>
          <w:szCs w:val="22"/>
          <w:u w:val="single"/>
        </w:rPr>
      </w:pPr>
      <w:r w:rsidRPr="006F20ED">
        <w:rPr>
          <w:rFonts w:ascii="Arial" w:hAnsi="Arial" w:cs="Arial"/>
          <w:sz w:val="22"/>
          <w:szCs w:val="22"/>
          <w:u w:val="single"/>
        </w:rPr>
        <w:t>The PEP will consider:</w:t>
      </w:r>
    </w:p>
    <w:p w14:paraId="287573C4"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the child’s strengths and weaknesses</w:t>
      </w:r>
    </w:p>
    <w:p w14:paraId="3CE6E13F"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interests, both in and out of school</w:t>
      </w:r>
    </w:p>
    <w:p w14:paraId="005C0CD3"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developmental and educational and pastoral needs</w:t>
      </w:r>
    </w:p>
    <w:p w14:paraId="6664B372"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future plans, and how these can be supported</w:t>
      </w:r>
    </w:p>
    <w:p w14:paraId="4045107B"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issues arising for the child</w:t>
      </w:r>
    </w:p>
    <w:p w14:paraId="34960E69" w14:textId="77777777" w:rsidR="006F20ED" w:rsidRPr="006F20ED" w:rsidRDefault="006F20ED" w:rsidP="006F20ED">
      <w:pPr>
        <w:pStyle w:val="ListParagraph"/>
        <w:widowControl/>
        <w:numPr>
          <w:ilvl w:val="0"/>
          <w:numId w:val="41"/>
        </w:numPr>
        <w:spacing w:after="200"/>
        <w:rPr>
          <w:rFonts w:ascii="Arial" w:hAnsi="Arial" w:cs="Arial"/>
        </w:rPr>
      </w:pPr>
      <w:r w:rsidRPr="006F20ED">
        <w:rPr>
          <w:rFonts w:ascii="Arial" w:hAnsi="Arial" w:cs="Arial"/>
        </w:rPr>
        <w:t>It will also identify targets that will be reviewed during the next PEP meeting.</w:t>
      </w:r>
    </w:p>
    <w:p w14:paraId="7BB38FCF" w14:textId="77777777" w:rsidR="006F20ED" w:rsidRPr="00677412" w:rsidRDefault="006F20ED" w:rsidP="006F20ED">
      <w:pPr>
        <w:pStyle w:val="Heading1"/>
        <w:contextualSpacing/>
        <w:rPr>
          <w:rFonts w:ascii="Arial" w:hAnsi="Arial" w:cs="Arial"/>
          <w:b/>
          <w:sz w:val="24"/>
          <w:szCs w:val="24"/>
        </w:rPr>
      </w:pPr>
      <w:r>
        <w:rPr>
          <w:rFonts w:ascii="Arial" w:hAnsi="Arial" w:cs="Arial"/>
          <w:b/>
          <w:sz w:val="24"/>
          <w:szCs w:val="24"/>
        </w:rPr>
        <w:t>Admission/Induction Arrangements</w:t>
      </w:r>
    </w:p>
    <w:p w14:paraId="32A0E4D9" w14:textId="77777777" w:rsidR="006F20ED" w:rsidRPr="006F20ED" w:rsidRDefault="006F20ED" w:rsidP="006F20ED">
      <w:pPr>
        <w:contextualSpacing/>
        <w:rPr>
          <w:rFonts w:ascii="Arial" w:hAnsi="Arial" w:cs="Arial"/>
          <w:sz w:val="22"/>
          <w:szCs w:val="22"/>
          <w:u w:val="single"/>
        </w:rPr>
      </w:pPr>
    </w:p>
    <w:p w14:paraId="61781AFE"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Looked after children are a priority for admission and, as such, we will follow the LA’s published admission criteria.</w:t>
      </w:r>
    </w:p>
    <w:p w14:paraId="57B06B06" w14:textId="77777777" w:rsidR="006F20ED" w:rsidRPr="006F20ED" w:rsidRDefault="006F20ED" w:rsidP="006F20ED">
      <w:pPr>
        <w:contextualSpacing/>
        <w:rPr>
          <w:rFonts w:ascii="Arial" w:hAnsi="Arial" w:cs="Arial"/>
          <w:sz w:val="22"/>
          <w:szCs w:val="22"/>
        </w:rPr>
      </w:pPr>
    </w:p>
    <w:p w14:paraId="26069C7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On admission, the child will meet with the designated teacher and their named member of staff. They will discuss any relevant issues, academic or pastoral, and ensure the child is made to feel comfortable in our school. Records will be requested from the child’s previous school and as soon as practicable after they are received a meeting will be held with the carer / parent, social worker, and other relevant professionals, and child as appropriate. This will provide information to inform the child’s new Personal Education Plan, and ensure that communication systems are established early.</w:t>
      </w:r>
    </w:p>
    <w:p w14:paraId="66AD98E2" w14:textId="77777777" w:rsidR="006F20ED" w:rsidRPr="006F20ED" w:rsidRDefault="006F20ED" w:rsidP="006F20ED">
      <w:pPr>
        <w:contextualSpacing/>
        <w:rPr>
          <w:rFonts w:ascii="Arial" w:hAnsi="Arial" w:cs="Arial"/>
          <w:sz w:val="22"/>
          <w:szCs w:val="22"/>
        </w:rPr>
      </w:pPr>
    </w:p>
    <w:p w14:paraId="2CCF0885"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 xml:space="preserve">In the first PEP meeting, we will seek clarification from the social worker as to who requires school reports and who may give permission for school trips or other such activities. At this meeting any </w:t>
      </w:r>
      <w:r w:rsidRPr="006F20ED">
        <w:rPr>
          <w:rFonts w:ascii="Arial" w:hAnsi="Arial" w:cs="Arial"/>
          <w:sz w:val="22"/>
          <w:szCs w:val="22"/>
        </w:rPr>
        <w:lastRenderedPageBreak/>
        <w:t>means of communication to aid the fluid exchange of information between statutory meetings will be discussed and agreed (such as a home/school book to detail any sudden significant changes in a child’s circumstances.)</w:t>
      </w:r>
    </w:p>
    <w:p w14:paraId="1D8697CE" w14:textId="77777777" w:rsidR="008A6E5E" w:rsidRPr="00677412" w:rsidRDefault="008A6E5E" w:rsidP="008A6E5E">
      <w:pPr>
        <w:pStyle w:val="Heading1"/>
        <w:contextualSpacing/>
        <w:rPr>
          <w:rFonts w:ascii="Arial" w:hAnsi="Arial" w:cs="Arial"/>
          <w:b/>
          <w:sz w:val="24"/>
          <w:szCs w:val="24"/>
        </w:rPr>
      </w:pPr>
      <w:r>
        <w:rPr>
          <w:rFonts w:ascii="Arial" w:hAnsi="Arial" w:cs="Arial"/>
          <w:b/>
          <w:sz w:val="24"/>
          <w:szCs w:val="24"/>
        </w:rPr>
        <w:t>School Trips and Special Activities</w:t>
      </w:r>
    </w:p>
    <w:p w14:paraId="4F7A8A3C" w14:textId="77777777" w:rsidR="006F20ED" w:rsidRPr="006F20ED" w:rsidRDefault="006F20ED" w:rsidP="006F20ED">
      <w:pPr>
        <w:contextualSpacing/>
        <w:rPr>
          <w:rFonts w:ascii="Arial" w:hAnsi="Arial" w:cs="Arial"/>
          <w:b/>
          <w:sz w:val="22"/>
          <w:szCs w:val="22"/>
          <w:u w:val="single"/>
        </w:rPr>
      </w:pPr>
    </w:p>
    <w:p w14:paraId="2B15F5D1" w14:textId="77777777" w:rsidR="006F20ED" w:rsidRDefault="006F20ED" w:rsidP="006F20ED">
      <w:pPr>
        <w:contextualSpacing/>
        <w:rPr>
          <w:rFonts w:ascii="Arial" w:hAnsi="Arial" w:cs="Arial"/>
          <w:sz w:val="22"/>
          <w:szCs w:val="22"/>
        </w:rPr>
      </w:pPr>
      <w:r w:rsidRPr="006F20ED">
        <w:rPr>
          <w:rFonts w:ascii="Arial" w:hAnsi="Arial" w:cs="Arial"/>
          <w:sz w:val="22"/>
          <w:szCs w:val="22"/>
        </w:rPr>
        <w:t>Given the delays that looked after children experience in getting parental consent for school trips and activities, we will aim to ensure that looked after children enjoy the same extra-curricular opportunities as other children by reserving placements for them on trips or on activities.</w:t>
      </w:r>
    </w:p>
    <w:p w14:paraId="04841A7C" w14:textId="77777777" w:rsidR="00704E3B" w:rsidRPr="006F20ED" w:rsidRDefault="00704E3B" w:rsidP="006F20ED">
      <w:pPr>
        <w:contextualSpacing/>
        <w:rPr>
          <w:rFonts w:ascii="Arial" w:hAnsi="Arial" w:cs="Arial"/>
          <w:sz w:val="22"/>
          <w:szCs w:val="22"/>
        </w:rPr>
      </w:pPr>
    </w:p>
    <w:p w14:paraId="5AF8CC6E" w14:textId="77777777" w:rsidR="00704E3B" w:rsidRPr="00677412" w:rsidRDefault="00704E3B" w:rsidP="00704E3B">
      <w:pPr>
        <w:pStyle w:val="Heading1"/>
        <w:contextualSpacing/>
        <w:rPr>
          <w:rFonts w:ascii="Arial" w:hAnsi="Arial" w:cs="Arial"/>
          <w:b/>
          <w:sz w:val="24"/>
          <w:szCs w:val="24"/>
        </w:rPr>
      </w:pPr>
      <w:r>
        <w:rPr>
          <w:rFonts w:ascii="Arial" w:hAnsi="Arial" w:cs="Arial"/>
          <w:b/>
          <w:sz w:val="24"/>
          <w:szCs w:val="24"/>
        </w:rPr>
        <w:t>Complaints</w:t>
      </w:r>
    </w:p>
    <w:p w14:paraId="15C77972" w14:textId="77777777" w:rsidR="00704E3B" w:rsidRPr="006F20ED" w:rsidRDefault="00704E3B" w:rsidP="00704E3B">
      <w:pPr>
        <w:contextualSpacing/>
        <w:rPr>
          <w:rFonts w:ascii="Arial" w:hAnsi="Arial" w:cs="Arial"/>
          <w:sz w:val="22"/>
          <w:szCs w:val="22"/>
          <w:u w:val="single"/>
        </w:rPr>
      </w:pPr>
    </w:p>
    <w:p w14:paraId="208AC9F5"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If a young person, parent or social worker wishes to complain about the provision or policy, they should in the first instance raise it with the designated teacher, who will try to resolve the situation.</w:t>
      </w:r>
    </w:p>
    <w:p w14:paraId="077270AF" w14:textId="77777777" w:rsidR="006F20ED" w:rsidRPr="006F20ED" w:rsidRDefault="006F20ED" w:rsidP="006F20ED">
      <w:pPr>
        <w:contextualSpacing/>
        <w:rPr>
          <w:rFonts w:ascii="Arial" w:hAnsi="Arial" w:cs="Arial"/>
          <w:sz w:val="22"/>
          <w:szCs w:val="22"/>
        </w:rPr>
      </w:pPr>
    </w:p>
    <w:p w14:paraId="4C599149"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If the issue cannot be resolved within 10 days, the young person, carer or social worker can submit a formal complaint in writing to the Head teacher. The Head teacher will investigate the complaint and respond within 10 working days.</w:t>
      </w:r>
    </w:p>
    <w:p w14:paraId="232781B3" w14:textId="77777777" w:rsidR="006F20ED" w:rsidRPr="006F20ED" w:rsidRDefault="006F20ED" w:rsidP="006F20ED">
      <w:pPr>
        <w:contextualSpacing/>
        <w:rPr>
          <w:rFonts w:ascii="Arial" w:hAnsi="Arial" w:cs="Arial"/>
          <w:sz w:val="22"/>
          <w:szCs w:val="22"/>
        </w:rPr>
      </w:pPr>
    </w:p>
    <w:p w14:paraId="3DA7843F" w14:textId="77777777" w:rsidR="006F20ED" w:rsidRPr="006F20ED" w:rsidRDefault="006F20ED" w:rsidP="006F20ED">
      <w:pPr>
        <w:contextualSpacing/>
        <w:rPr>
          <w:rFonts w:ascii="Arial" w:hAnsi="Arial" w:cs="Arial"/>
          <w:sz w:val="22"/>
          <w:szCs w:val="22"/>
        </w:rPr>
      </w:pPr>
      <w:r w:rsidRPr="006F20ED">
        <w:rPr>
          <w:rFonts w:ascii="Arial" w:hAnsi="Arial" w:cs="Arial"/>
          <w:sz w:val="22"/>
          <w:szCs w:val="22"/>
        </w:rPr>
        <w:t>Any issues that remain unresolved at this stage should be addressed through a meeting in order to assess the impact of any such complaint upon the young person’s education. This meeting may include named Governors and any other outside agency that both parties deem necessary to attend. This meeting should normally be held within 10 working days of the Head teacher’s response.</w:t>
      </w:r>
    </w:p>
    <w:p w14:paraId="5E894505" w14:textId="77777777" w:rsidR="006F20ED" w:rsidRPr="006F20ED" w:rsidRDefault="006F20ED" w:rsidP="006F20ED">
      <w:pPr>
        <w:contextualSpacing/>
        <w:rPr>
          <w:rFonts w:ascii="Arial" w:hAnsi="Arial" w:cs="Arial"/>
          <w:sz w:val="22"/>
          <w:szCs w:val="22"/>
        </w:rPr>
      </w:pPr>
    </w:p>
    <w:p w14:paraId="5329AC61" w14:textId="77777777" w:rsidR="006F20ED" w:rsidRPr="006F20ED" w:rsidRDefault="006F20ED" w:rsidP="006F20ED">
      <w:pPr>
        <w:pStyle w:val="Default"/>
        <w:contextualSpacing/>
        <w:jc w:val="center"/>
        <w:rPr>
          <w:bCs/>
          <w:sz w:val="22"/>
          <w:szCs w:val="22"/>
        </w:rPr>
      </w:pPr>
    </w:p>
    <w:p w14:paraId="00C6DDBC" w14:textId="77777777" w:rsidR="006F20ED" w:rsidRPr="006F20ED" w:rsidRDefault="006F20ED" w:rsidP="006F20ED">
      <w:pPr>
        <w:pStyle w:val="Default"/>
        <w:contextualSpacing/>
        <w:jc w:val="center"/>
        <w:rPr>
          <w:bCs/>
          <w:sz w:val="22"/>
          <w:szCs w:val="22"/>
        </w:rPr>
      </w:pPr>
    </w:p>
    <w:p w14:paraId="68351643" w14:textId="77777777" w:rsidR="006F20ED" w:rsidRPr="006F20ED" w:rsidRDefault="006F20ED" w:rsidP="006F20ED">
      <w:pPr>
        <w:pStyle w:val="Default"/>
        <w:contextualSpacing/>
        <w:jc w:val="center"/>
        <w:rPr>
          <w:bCs/>
          <w:sz w:val="22"/>
          <w:szCs w:val="22"/>
        </w:rPr>
      </w:pPr>
    </w:p>
    <w:p w14:paraId="57A4058C" w14:textId="77777777" w:rsidR="006F20ED" w:rsidRPr="006F20ED" w:rsidRDefault="006F20ED" w:rsidP="006F20ED">
      <w:pPr>
        <w:pStyle w:val="Default"/>
        <w:contextualSpacing/>
        <w:jc w:val="center"/>
        <w:rPr>
          <w:bCs/>
          <w:sz w:val="22"/>
          <w:szCs w:val="22"/>
        </w:rPr>
      </w:pPr>
    </w:p>
    <w:p w14:paraId="4A759ECE" w14:textId="77777777" w:rsidR="006F20ED" w:rsidRPr="006F20ED" w:rsidRDefault="006F20ED" w:rsidP="006F20ED">
      <w:pPr>
        <w:pStyle w:val="Default"/>
        <w:contextualSpacing/>
        <w:jc w:val="center"/>
        <w:rPr>
          <w:bCs/>
          <w:sz w:val="22"/>
          <w:szCs w:val="22"/>
        </w:rPr>
      </w:pPr>
    </w:p>
    <w:p w14:paraId="1D5A2199" w14:textId="77777777" w:rsidR="006F20ED" w:rsidRPr="006F20ED" w:rsidRDefault="006F20ED" w:rsidP="006F20ED">
      <w:pPr>
        <w:pStyle w:val="Default"/>
        <w:contextualSpacing/>
        <w:jc w:val="center"/>
        <w:rPr>
          <w:bCs/>
          <w:sz w:val="22"/>
          <w:szCs w:val="22"/>
        </w:rPr>
      </w:pPr>
    </w:p>
    <w:p w14:paraId="25C7BF7A" w14:textId="77777777" w:rsidR="006F20ED" w:rsidRPr="006F20ED" w:rsidRDefault="006F20ED" w:rsidP="006F20ED">
      <w:pPr>
        <w:pStyle w:val="Default"/>
        <w:contextualSpacing/>
        <w:jc w:val="center"/>
        <w:rPr>
          <w:bCs/>
          <w:sz w:val="22"/>
          <w:szCs w:val="22"/>
        </w:rPr>
      </w:pPr>
    </w:p>
    <w:p w14:paraId="7B097D70" w14:textId="77777777" w:rsidR="006F20ED" w:rsidRPr="006F20ED" w:rsidRDefault="006F20ED" w:rsidP="006F20ED">
      <w:pPr>
        <w:pStyle w:val="Default"/>
        <w:contextualSpacing/>
        <w:jc w:val="center"/>
        <w:rPr>
          <w:bCs/>
          <w:sz w:val="22"/>
          <w:szCs w:val="22"/>
        </w:rPr>
      </w:pPr>
    </w:p>
    <w:p w14:paraId="361E34E3" w14:textId="77777777" w:rsidR="006F20ED" w:rsidRPr="006F20ED" w:rsidRDefault="006F20ED" w:rsidP="006F20ED">
      <w:pPr>
        <w:pStyle w:val="Default"/>
        <w:contextualSpacing/>
        <w:jc w:val="center"/>
        <w:rPr>
          <w:bCs/>
          <w:sz w:val="22"/>
          <w:szCs w:val="22"/>
        </w:rPr>
      </w:pPr>
    </w:p>
    <w:p w14:paraId="3FDFC467" w14:textId="77777777" w:rsidR="006F20ED" w:rsidRPr="006F20ED" w:rsidRDefault="006F20ED" w:rsidP="006F20ED">
      <w:pPr>
        <w:contextualSpacing/>
        <w:rPr>
          <w:rFonts w:ascii="Arial" w:hAnsi="Arial" w:cs="Arial"/>
          <w:sz w:val="22"/>
          <w:szCs w:val="22"/>
        </w:rPr>
      </w:pPr>
    </w:p>
    <w:sectPr w:rsidR="006F20ED" w:rsidRPr="006F20ED" w:rsidSect="00AB36B0">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CE9D2" w14:textId="77777777" w:rsidR="002615E7" w:rsidRDefault="002615E7" w:rsidP="00F60423">
      <w:pPr>
        <w:spacing w:after="0"/>
      </w:pPr>
      <w:r>
        <w:separator/>
      </w:r>
    </w:p>
  </w:endnote>
  <w:endnote w:type="continuationSeparator" w:id="0">
    <w:p w14:paraId="5ECAA2DF" w14:textId="77777777" w:rsidR="002615E7" w:rsidRDefault="002615E7"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1E78" w14:textId="77777777" w:rsidR="005C13FD" w:rsidRPr="00A14282" w:rsidRDefault="006F20ED" w:rsidP="005C13FD">
    <w:pPr>
      <w:pStyle w:val="Footer"/>
      <w:rPr>
        <w:sz w:val="24"/>
        <w:szCs w:val="24"/>
      </w:rPr>
    </w:pPr>
    <w:r>
      <w:rPr>
        <w:sz w:val="24"/>
        <w:szCs w:val="24"/>
      </w:rPr>
      <w:t xml:space="preserve">Looked After Children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C734C4">
      <w:rPr>
        <w:b/>
        <w:bCs/>
        <w:noProof/>
        <w:sz w:val="24"/>
        <w:szCs w:val="24"/>
      </w:rPr>
      <w:t>6</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C734C4">
      <w:rPr>
        <w:b/>
        <w:bCs/>
        <w:noProof/>
        <w:sz w:val="24"/>
        <w:szCs w:val="24"/>
      </w:rPr>
      <w:t>6</w:t>
    </w:r>
    <w:r w:rsidR="005C13FD" w:rsidRPr="00A14282">
      <w:rPr>
        <w:b/>
        <w:bCs/>
        <w:sz w:val="24"/>
        <w:szCs w:val="24"/>
      </w:rPr>
      <w:fldChar w:fldCharType="end"/>
    </w:r>
  </w:p>
  <w:p w14:paraId="4A82C852"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6E0B6" w14:textId="77777777" w:rsidR="002615E7" w:rsidRDefault="002615E7" w:rsidP="00F60423">
      <w:pPr>
        <w:spacing w:after="0"/>
      </w:pPr>
      <w:r>
        <w:separator/>
      </w:r>
    </w:p>
  </w:footnote>
  <w:footnote w:type="continuationSeparator" w:id="0">
    <w:p w14:paraId="47576630" w14:textId="77777777" w:rsidR="002615E7" w:rsidRDefault="002615E7"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829"/>
    <w:multiLevelType w:val="hybridMultilevel"/>
    <w:tmpl w:val="0D36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223F5"/>
    <w:multiLevelType w:val="hybridMultilevel"/>
    <w:tmpl w:val="87BE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585F4E"/>
    <w:multiLevelType w:val="hybridMultilevel"/>
    <w:tmpl w:val="72466330"/>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34817E6D"/>
    <w:multiLevelType w:val="hybridMultilevel"/>
    <w:tmpl w:val="A09E5100"/>
    <w:lvl w:ilvl="0" w:tplc="CB68DE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91770"/>
    <w:multiLevelType w:val="hybridMultilevel"/>
    <w:tmpl w:val="A46C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B18BE"/>
    <w:multiLevelType w:val="hybridMultilevel"/>
    <w:tmpl w:val="B71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12E43"/>
    <w:multiLevelType w:val="hybridMultilevel"/>
    <w:tmpl w:val="1C3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62CA4"/>
    <w:multiLevelType w:val="hybridMultilevel"/>
    <w:tmpl w:val="BAFA79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F0459"/>
    <w:multiLevelType w:val="hybridMultilevel"/>
    <w:tmpl w:val="D6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26"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C31A94"/>
    <w:multiLevelType w:val="hybridMultilevel"/>
    <w:tmpl w:val="A3A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A63446"/>
    <w:multiLevelType w:val="hybridMultilevel"/>
    <w:tmpl w:val="391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92B6C"/>
    <w:multiLevelType w:val="hybridMultilevel"/>
    <w:tmpl w:val="02AE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3293E"/>
    <w:multiLevelType w:val="hybridMultilevel"/>
    <w:tmpl w:val="F944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4671E"/>
    <w:multiLevelType w:val="hybridMultilevel"/>
    <w:tmpl w:val="651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711606">
    <w:abstractNumId w:val="28"/>
  </w:num>
  <w:num w:numId="2" w16cid:durableId="116071424">
    <w:abstractNumId w:val="37"/>
  </w:num>
  <w:num w:numId="3" w16cid:durableId="1803497490">
    <w:abstractNumId w:val="19"/>
  </w:num>
  <w:num w:numId="4" w16cid:durableId="1282492614">
    <w:abstractNumId w:val="21"/>
  </w:num>
  <w:num w:numId="5" w16cid:durableId="241304272">
    <w:abstractNumId w:val="10"/>
  </w:num>
  <w:num w:numId="6" w16cid:durableId="364015815">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1491874232">
    <w:abstractNumId w:val="29"/>
  </w:num>
  <w:num w:numId="8" w16cid:durableId="355733238">
    <w:abstractNumId w:val="2"/>
  </w:num>
  <w:num w:numId="9" w16cid:durableId="434055579">
    <w:abstractNumId w:val="32"/>
  </w:num>
  <w:num w:numId="10" w16cid:durableId="1439370772">
    <w:abstractNumId w:val="26"/>
  </w:num>
  <w:num w:numId="11" w16cid:durableId="1036151259">
    <w:abstractNumId w:val="38"/>
  </w:num>
  <w:num w:numId="12" w16cid:durableId="1240361797">
    <w:abstractNumId w:val="14"/>
  </w:num>
  <w:num w:numId="13" w16cid:durableId="90903580">
    <w:abstractNumId w:val="39"/>
  </w:num>
  <w:num w:numId="14" w16cid:durableId="439179606">
    <w:abstractNumId w:val="7"/>
  </w:num>
  <w:num w:numId="15" w16cid:durableId="2124227589">
    <w:abstractNumId w:val="4"/>
  </w:num>
  <w:num w:numId="16" w16cid:durableId="36441001">
    <w:abstractNumId w:val="31"/>
  </w:num>
  <w:num w:numId="17" w16cid:durableId="246112778">
    <w:abstractNumId w:val="9"/>
  </w:num>
  <w:num w:numId="18" w16cid:durableId="1915816069">
    <w:abstractNumId w:val="24"/>
  </w:num>
  <w:num w:numId="19" w16cid:durableId="2023313662">
    <w:abstractNumId w:val="25"/>
  </w:num>
  <w:num w:numId="20" w16cid:durableId="2037582341">
    <w:abstractNumId w:val="8"/>
  </w:num>
  <w:num w:numId="21" w16cid:durableId="2359523">
    <w:abstractNumId w:val="18"/>
  </w:num>
  <w:num w:numId="22" w16cid:durableId="653995737">
    <w:abstractNumId w:val="35"/>
  </w:num>
  <w:num w:numId="23" w16cid:durableId="75128823">
    <w:abstractNumId w:val="23"/>
  </w:num>
  <w:num w:numId="24" w16cid:durableId="1245065379">
    <w:abstractNumId w:val="36"/>
  </w:num>
  <w:num w:numId="25" w16cid:durableId="226110460">
    <w:abstractNumId w:val="5"/>
  </w:num>
  <w:num w:numId="26" w16cid:durableId="446051046">
    <w:abstractNumId w:val="16"/>
  </w:num>
  <w:num w:numId="27" w16cid:durableId="1532255903">
    <w:abstractNumId w:val="3"/>
  </w:num>
  <w:num w:numId="28" w16cid:durableId="868832676">
    <w:abstractNumId w:val="34"/>
  </w:num>
  <w:num w:numId="29" w16cid:durableId="1240672246">
    <w:abstractNumId w:val="13"/>
  </w:num>
  <w:num w:numId="30" w16cid:durableId="1346858562">
    <w:abstractNumId w:val="12"/>
  </w:num>
  <w:num w:numId="31" w16cid:durableId="857963805">
    <w:abstractNumId w:val="33"/>
  </w:num>
  <w:num w:numId="32" w16cid:durableId="379013981">
    <w:abstractNumId w:val="11"/>
  </w:num>
  <w:num w:numId="33" w16cid:durableId="1977835547">
    <w:abstractNumId w:val="20"/>
  </w:num>
  <w:num w:numId="34" w16cid:durableId="647710737">
    <w:abstractNumId w:val="27"/>
  </w:num>
  <w:num w:numId="35" w16cid:durableId="177542791">
    <w:abstractNumId w:val="15"/>
  </w:num>
  <w:num w:numId="36" w16cid:durableId="1651131856">
    <w:abstractNumId w:val="17"/>
  </w:num>
  <w:num w:numId="37" w16cid:durableId="148061946">
    <w:abstractNumId w:val="22"/>
  </w:num>
  <w:num w:numId="38" w16cid:durableId="1177043686">
    <w:abstractNumId w:val="30"/>
  </w:num>
  <w:num w:numId="39" w16cid:durableId="1096680178">
    <w:abstractNumId w:val="1"/>
  </w:num>
  <w:num w:numId="40" w16cid:durableId="882794839">
    <w:abstractNumId w:val="6"/>
  </w:num>
  <w:num w:numId="41" w16cid:durableId="23894896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3B17"/>
    <w:rsid w:val="00081ABA"/>
    <w:rsid w:val="000970C8"/>
    <w:rsid w:val="000A2466"/>
    <w:rsid w:val="000A6A46"/>
    <w:rsid w:val="000C5984"/>
    <w:rsid w:val="000F2752"/>
    <w:rsid w:val="000F4B4B"/>
    <w:rsid w:val="000F6AB4"/>
    <w:rsid w:val="00105D8B"/>
    <w:rsid w:val="0010639F"/>
    <w:rsid w:val="00112F3B"/>
    <w:rsid w:val="001205D6"/>
    <w:rsid w:val="00120DC0"/>
    <w:rsid w:val="001500A5"/>
    <w:rsid w:val="001544CA"/>
    <w:rsid w:val="00176AEE"/>
    <w:rsid w:val="0017736B"/>
    <w:rsid w:val="001861E1"/>
    <w:rsid w:val="001A19BF"/>
    <w:rsid w:val="001A2E23"/>
    <w:rsid w:val="001B56F7"/>
    <w:rsid w:val="001B64AB"/>
    <w:rsid w:val="002024A6"/>
    <w:rsid w:val="0021312C"/>
    <w:rsid w:val="00226C25"/>
    <w:rsid w:val="00227639"/>
    <w:rsid w:val="002615E7"/>
    <w:rsid w:val="00264433"/>
    <w:rsid w:val="00273504"/>
    <w:rsid w:val="00273A27"/>
    <w:rsid w:val="00281342"/>
    <w:rsid w:val="00297274"/>
    <w:rsid w:val="002A2207"/>
    <w:rsid w:val="002A57C2"/>
    <w:rsid w:val="002B04A9"/>
    <w:rsid w:val="002C40D7"/>
    <w:rsid w:val="002C6C72"/>
    <w:rsid w:val="002E2A4F"/>
    <w:rsid w:val="002F4D62"/>
    <w:rsid w:val="002F775F"/>
    <w:rsid w:val="00307EEB"/>
    <w:rsid w:val="00307F41"/>
    <w:rsid w:val="00314DD3"/>
    <w:rsid w:val="00333628"/>
    <w:rsid w:val="00343D91"/>
    <w:rsid w:val="00357D88"/>
    <w:rsid w:val="00362DF6"/>
    <w:rsid w:val="00373108"/>
    <w:rsid w:val="003747E0"/>
    <w:rsid w:val="003871E7"/>
    <w:rsid w:val="003A2858"/>
    <w:rsid w:val="003B6271"/>
    <w:rsid w:val="003C4055"/>
    <w:rsid w:val="003E1E86"/>
    <w:rsid w:val="003E3DEF"/>
    <w:rsid w:val="003E642E"/>
    <w:rsid w:val="00412F4D"/>
    <w:rsid w:val="00415E48"/>
    <w:rsid w:val="00442829"/>
    <w:rsid w:val="00443EFA"/>
    <w:rsid w:val="004450CF"/>
    <w:rsid w:val="00492C79"/>
    <w:rsid w:val="004B74CA"/>
    <w:rsid w:val="004D0BBB"/>
    <w:rsid w:val="004D34B0"/>
    <w:rsid w:val="004F3A4D"/>
    <w:rsid w:val="005077DC"/>
    <w:rsid w:val="00520D00"/>
    <w:rsid w:val="00523E2E"/>
    <w:rsid w:val="00526EAF"/>
    <w:rsid w:val="00541592"/>
    <w:rsid w:val="00544494"/>
    <w:rsid w:val="0054555B"/>
    <w:rsid w:val="0055612A"/>
    <w:rsid w:val="00557704"/>
    <w:rsid w:val="005662DE"/>
    <w:rsid w:val="0058117E"/>
    <w:rsid w:val="00585212"/>
    <w:rsid w:val="0059732C"/>
    <w:rsid w:val="005A4B2A"/>
    <w:rsid w:val="005A59CD"/>
    <w:rsid w:val="005C13FD"/>
    <w:rsid w:val="005C593A"/>
    <w:rsid w:val="005D5BF4"/>
    <w:rsid w:val="00614872"/>
    <w:rsid w:val="00627405"/>
    <w:rsid w:val="006321A8"/>
    <w:rsid w:val="0064297A"/>
    <w:rsid w:val="0066233B"/>
    <w:rsid w:val="00671961"/>
    <w:rsid w:val="00677412"/>
    <w:rsid w:val="00677F7C"/>
    <w:rsid w:val="00681A8C"/>
    <w:rsid w:val="00694BC3"/>
    <w:rsid w:val="006A295B"/>
    <w:rsid w:val="006A2E98"/>
    <w:rsid w:val="006B139D"/>
    <w:rsid w:val="006C13D7"/>
    <w:rsid w:val="006D242E"/>
    <w:rsid w:val="006D4757"/>
    <w:rsid w:val="006E3190"/>
    <w:rsid w:val="006E66C0"/>
    <w:rsid w:val="006F20ED"/>
    <w:rsid w:val="00704E3B"/>
    <w:rsid w:val="00713899"/>
    <w:rsid w:val="007179AD"/>
    <w:rsid w:val="007204FF"/>
    <w:rsid w:val="00720AB4"/>
    <w:rsid w:val="00731709"/>
    <w:rsid w:val="0075308F"/>
    <w:rsid w:val="00754831"/>
    <w:rsid w:val="0075489E"/>
    <w:rsid w:val="007603A8"/>
    <w:rsid w:val="00762ED1"/>
    <w:rsid w:val="0076793F"/>
    <w:rsid w:val="00767E41"/>
    <w:rsid w:val="00795114"/>
    <w:rsid w:val="007A5AA6"/>
    <w:rsid w:val="007D5FE2"/>
    <w:rsid w:val="007D7A08"/>
    <w:rsid w:val="007F1313"/>
    <w:rsid w:val="007F7AB8"/>
    <w:rsid w:val="008071EF"/>
    <w:rsid w:val="0081071D"/>
    <w:rsid w:val="008119D1"/>
    <w:rsid w:val="00811D4F"/>
    <w:rsid w:val="00840396"/>
    <w:rsid w:val="00845CE6"/>
    <w:rsid w:val="00857016"/>
    <w:rsid w:val="008575A4"/>
    <w:rsid w:val="00861B5C"/>
    <w:rsid w:val="00877537"/>
    <w:rsid w:val="00890A58"/>
    <w:rsid w:val="008A6E5E"/>
    <w:rsid w:val="008D480D"/>
    <w:rsid w:val="00913062"/>
    <w:rsid w:val="00971147"/>
    <w:rsid w:val="00972D71"/>
    <w:rsid w:val="0097417F"/>
    <w:rsid w:val="00993C5C"/>
    <w:rsid w:val="009D147E"/>
    <w:rsid w:val="009D17D0"/>
    <w:rsid w:val="009D1A15"/>
    <w:rsid w:val="009D2398"/>
    <w:rsid w:val="009F4CCF"/>
    <w:rsid w:val="00A01491"/>
    <w:rsid w:val="00A14282"/>
    <w:rsid w:val="00A15C3D"/>
    <w:rsid w:val="00A27509"/>
    <w:rsid w:val="00A3569C"/>
    <w:rsid w:val="00A4190F"/>
    <w:rsid w:val="00A66D11"/>
    <w:rsid w:val="00AA08A2"/>
    <w:rsid w:val="00AB36B0"/>
    <w:rsid w:val="00AE1F46"/>
    <w:rsid w:val="00AF50D3"/>
    <w:rsid w:val="00B07A80"/>
    <w:rsid w:val="00B47840"/>
    <w:rsid w:val="00B637DC"/>
    <w:rsid w:val="00B804FB"/>
    <w:rsid w:val="00B83403"/>
    <w:rsid w:val="00B93F37"/>
    <w:rsid w:val="00BA07D2"/>
    <w:rsid w:val="00BD23A1"/>
    <w:rsid w:val="00BF6C5B"/>
    <w:rsid w:val="00C24D48"/>
    <w:rsid w:val="00C41A6D"/>
    <w:rsid w:val="00C604C9"/>
    <w:rsid w:val="00C734C4"/>
    <w:rsid w:val="00C7650B"/>
    <w:rsid w:val="00C8141D"/>
    <w:rsid w:val="00CB57E4"/>
    <w:rsid w:val="00CD5EDA"/>
    <w:rsid w:val="00CD7989"/>
    <w:rsid w:val="00CF6346"/>
    <w:rsid w:val="00D1158D"/>
    <w:rsid w:val="00D12A66"/>
    <w:rsid w:val="00D301BF"/>
    <w:rsid w:val="00D440EC"/>
    <w:rsid w:val="00D6282C"/>
    <w:rsid w:val="00D708BA"/>
    <w:rsid w:val="00DB779E"/>
    <w:rsid w:val="00DC5DA7"/>
    <w:rsid w:val="00DF0106"/>
    <w:rsid w:val="00DF03A1"/>
    <w:rsid w:val="00E1219E"/>
    <w:rsid w:val="00E1244F"/>
    <w:rsid w:val="00E1660F"/>
    <w:rsid w:val="00E3196F"/>
    <w:rsid w:val="00E36508"/>
    <w:rsid w:val="00E36CAA"/>
    <w:rsid w:val="00E62637"/>
    <w:rsid w:val="00E95DAF"/>
    <w:rsid w:val="00EB0489"/>
    <w:rsid w:val="00EC05FD"/>
    <w:rsid w:val="00EC2734"/>
    <w:rsid w:val="00ED051B"/>
    <w:rsid w:val="00EE231B"/>
    <w:rsid w:val="00F0261E"/>
    <w:rsid w:val="00F15924"/>
    <w:rsid w:val="00F24141"/>
    <w:rsid w:val="00F37C8E"/>
    <w:rsid w:val="00F60423"/>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0FE9B0CA"/>
  <w15:chartTrackingRefBased/>
  <w15:docId w15:val="{B0C05787-F67B-474D-A554-9988B7AC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8A84-4C83-4C95-AAA5-0357935E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2021-06-28T09:07:00Z</cp:lastPrinted>
  <dcterms:created xsi:type="dcterms:W3CDTF">2024-09-16T10:53:00Z</dcterms:created>
  <dcterms:modified xsi:type="dcterms:W3CDTF">2024-09-16T10:53:00Z</dcterms:modified>
</cp:coreProperties>
</file>