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/>
  <w:body>
    <w:p w14:paraId="739D9165" w14:textId="20C3A0FB" w:rsidR="00CD4DEF" w:rsidRDefault="000D00E2" w:rsidP="000D00E2">
      <w:pPr>
        <w:jc w:val="center"/>
        <w:rPr>
          <w:noProof/>
        </w:rPr>
      </w:pPr>
      <w:r>
        <w:rPr>
          <w:b/>
          <w:color w:val="365F91" w:themeColor="accent1" w:themeShade="BF"/>
          <w:sz w:val="60"/>
        </w:rPr>
        <w:t xml:space="preserve"> </w:t>
      </w:r>
      <w:r w:rsidRPr="000D00E2">
        <w:rPr>
          <w:noProof/>
        </w:rPr>
        <w:t xml:space="preserve"> </w:t>
      </w:r>
      <w:r w:rsidR="00CD4DEF">
        <w:rPr>
          <w:noProof/>
        </w:rPr>
        <mc:AlternateContent>
          <mc:Choice Requires="wps">
            <w:drawing>
              <wp:inline distT="0" distB="0" distL="0" distR="0" wp14:anchorId="43BF966B" wp14:editId="27FA6761">
                <wp:extent cx="6629400" cy="609600"/>
                <wp:effectExtent l="0" t="0" r="0" b="0"/>
                <wp:docPr id="141367245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64220" w14:textId="77777777" w:rsidR="00CD4DEF" w:rsidRPr="00CD4DEF" w:rsidRDefault="00CD4DEF" w:rsidP="00CD4DEF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CD4DEF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 xml:space="preserve">WATER SAFETY – STAY SAFE THIS SUMMER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BF966B" id="AutoShape 3" o:spid="_x0000_s1026" style="width:522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" filled="f" stroked="f">
                <o:lock v:ext="edit" aspectratio="t"/>
                <v:textbox>
                  <w:txbxContent>
                    <w:p w14:paraId="31164220" w14:textId="77777777" w:rsidR="00CD4DEF" w:rsidRPr="00CD4DEF" w:rsidRDefault="00CD4DEF" w:rsidP="00CD4DEF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CD4DEF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 xml:space="preserve">WATER SAFETY – STAY SAFE THIS SUMMER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6F218A" w14:textId="77777777" w:rsidR="00657C2D" w:rsidRPr="00791C2D" w:rsidRDefault="004C01BA" w:rsidP="00791C2D">
      <w:pPr>
        <w:shd w:val="clear" w:color="auto" w:fill="C00000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Cold water can kill – even on warm days</w:t>
      </w:r>
    </w:p>
    <w:p w14:paraId="58666773" w14:textId="77777777" w:rsidR="00657C2D" w:rsidRDefault="004C01BA" w:rsidP="00791C2D">
      <w:pPr>
        <w:pStyle w:val="ListBullet"/>
        <w:numPr>
          <w:ilvl w:val="0"/>
          <w:numId w:val="10"/>
        </w:numPr>
      </w:pPr>
      <w:r>
        <w:t>Cold water shock can happen suddenly causing panic and loss of breathing control</w:t>
      </w:r>
    </w:p>
    <w:p w14:paraId="6B9B8915" w14:textId="77777777" w:rsidR="00657C2D" w:rsidRDefault="004C01BA" w:rsidP="00791C2D">
      <w:pPr>
        <w:pStyle w:val="ListBullet"/>
        <w:numPr>
          <w:ilvl w:val="0"/>
          <w:numId w:val="10"/>
        </w:numPr>
      </w:pPr>
      <w:r>
        <w:t>Even strong swimmers can get into difficulty very quickly</w:t>
      </w:r>
    </w:p>
    <w:p w14:paraId="48E6D075" w14:textId="77777777" w:rsidR="00657C2D" w:rsidRPr="00791C2D" w:rsidRDefault="004C01BA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Stay safe near water</w:t>
      </w:r>
    </w:p>
    <w:p w14:paraId="59D7ECA6" w14:textId="6AA2148A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 w:rsidRPr="00791C2D">
        <w:rPr>
          <w:b/>
          <w:bCs/>
          <w:color w:val="FF0000"/>
        </w:rPr>
        <w:t xml:space="preserve"> </w:t>
      </w:r>
      <w:r w:rsidR="004C01BA">
        <w:t>Never jump straight into open water</w:t>
      </w:r>
    </w:p>
    <w:p w14:paraId="4B9E7578" w14:textId="7E2CB631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4C01BA">
        <w:t>Avoid swimming alone – stay with others</w:t>
      </w:r>
    </w:p>
    <w:p w14:paraId="190D5C48" w14:textId="5B9D9426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4C01BA">
        <w:t>Do not mix alcohol with water activities</w:t>
      </w:r>
    </w:p>
    <w:p w14:paraId="3099E7E9" w14:textId="795F07C0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4C01BA">
        <w:t>Always supervise children closely</w:t>
      </w:r>
    </w:p>
    <w:p w14:paraId="1B62A080" w14:textId="3400FAA0" w:rsidR="00657C2D" w:rsidRDefault="00791C2D" w:rsidP="00791C2D">
      <w:pPr>
        <w:pStyle w:val="ListBullet"/>
        <w:numPr>
          <w:ilvl w:val="0"/>
          <w:numId w:val="0"/>
        </w:numPr>
      </w:pPr>
      <w:r w:rsidRPr="00791C2D">
        <w:rPr>
          <w:b/>
          <w:bCs/>
          <w:color w:val="FF0000"/>
          <w:sz w:val="28"/>
          <w:szCs w:val="28"/>
        </w:rPr>
        <w:t>X</w:t>
      </w:r>
      <w:r>
        <w:t xml:space="preserve"> </w:t>
      </w:r>
      <w:r w:rsidR="004C01BA">
        <w:t>Follow safety signs and local advice</w:t>
      </w:r>
    </w:p>
    <w:p w14:paraId="31B41396" w14:textId="77777777" w:rsidR="00657C2D" w:rsidRPr="00791C2D" w:rsidRDefault="004C01BA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Know the risks</w:t>
      </w:r>
    </w:p>
    <w:p w14:paraId="64602719" w14:textId="77777777" w:rsidR="00657C2D" w:rsidRDefault="004C01BA" w:rsidP="00791C2D">
      <w:pPr>
        <w:pStyle w:val="ListBullet"/>
        <w:numPr>
          <w:ilvl w:val="0"/>
          <w:numId w:val="11"/>
        </w:numPr>
      </w:pPr>
      <w:r>
        <w:t>Water is colder than it looks</w:t>
      </w:r>
    </w:p>
    <w:p w14:paraId="57C8E078" w14:textId="77777777" w:rsidR="00657C2D" w:rsidRDefault="004C01BA" w:rsidP="00791C2D">
      <w:pPr>
        <w:pStyle w:val="ListBullet"/>
        <w:numPr>
          <w:ilvl w:val="0"/>
          <w:numId w:val="11"/>
        </w:numPr>
      </w:pPr>
      <w:r>
        <w:t>Hidden currents or deep water may be present</w:t>
      </w:r>
    </w:p>
    <w:p w14:paraId="50583522" w14:textId="77777777" w:rsidR="00657C2D" w:rsidRDefault="004C01BA" w:rsidP="00791C2D">
      <w:pPr>
        <w:pStyle w:val="ListBullet"/>
        <w:numPr>
          <w:ilvl w:val="0"/>
          <w:numId w:val="11"/>
        </w:numPr>
      </w:pPr>
      <w:r>
        <w:t>Edges can be uneven or slippery</w:t>
      </w:r>
    </w:p>
    <w:p w14:paraId="62FB3583" w14:textId="77777777" w:rsidR="00657C2D" w:rsidRPr="00791C2D" w:rsidRDefault="004C01BA" w:rsidP="00791C2D">
      <w:pPr>
        <w:shd w:val="clear" w:color="auto" w:fill="365F91" w:themeFill="accent1" w:themeFillShade="BF"/>
        <w:rPr>
          <w:color w:val="FFFFFF" w:themeColor="background1"/>
        </w:rPr>
      </w:pPr>
      <w:r w:rsidRPr="00791C2D">
        <w:rPr>
          <w:b/>
          <w:color w:val="FFFFFF" w:themeColor="background1"/>
          <w:sz w:val="32"/>
        </w:rPr>
        <w:t>FLOAT TO LIVE</w:t>
      </w:r>
    </w:p>
    <w:p w14:paraId="0395FF1D" w14:textId="3F062F8B" w:rsidR="00CD4DEF" w:rsidRDefault="00CD4DEF" w:rsidP="00CD4DEF">
      <w:pPr>
        <w:pStyle w:val="ListBullet"/>
        <w:numPr>
          <w:ilvl w:val="0"/>
          <w:numId w:val="12"/>
        </w:numPr>
      </w:pPr>
      <w:r>
        <w:t>Stay calm</w:t>
      </w:r>
      <w:r w:rsidR="00E0566A">
        <w:t>, control your breathing.</w:t>
      </w:r>
    </w:p>
    <w:p w14:paraId="2C68B1DC" w14:textId="27C96702" w:rsidR="00CD4DEF" w:rsidRDefault="00CD4DEF" w:rsidP="00CD4DEF">
      <w:pPr>
        <w:pStyle w:val="ListBullet"/>
        <w:numPr>
          <w:ilvl w:val="0"/>
          <w:numId w:val="12"/>
        </w:numPr>
      </w:pPr>
      <w:r>
        <w:t>Lean back</w:t>
      </w:r>
      <w:r w:rsidR="00E0566A">
        <w:t xml:space="preserve">, tilt your head back, ears submerged </w:t>
      </w:r>
      <w:r>
        <w:t>and float on your back</w:t>
      </w:r>
    </w:p>
    <w:p w14:paraId="09EFBD9E" w14:textId="691EAB44" w:rsidR="00E0566A" w:rsidRDefault="00E0566A" w:rsidP="00CD4DEF">
      <w:pPr>
        <w:pStyle w:val="ListBullet"/>
        <w:numPr>
          <w:ilvl w:val="0"/>
          <w:numId w:val="12"/>
        </w:numPr>
      </w:pPr>
      <w:r>
        <w:t>Move your hands and legs to stay afloat</w:t>
      </w:r>
    </w:p>
    <w:p w14:paraId="22D08E55" w14:textId="6CD6F687" w:rsidR="00E0566A" w:rsidRDefault="00E0566A" w:rsidP="00CD4DEF">
      <w:pPr>
        <w:pStyle w:val="ListBullet"/>
        <w:numPr>
          <w:ilvl w:val="0"/>
          <w:numId w:val="12"/>
        </w:numPr>
      </w:pPr>
      <w:r>
        <w:t xml:space="preserve">Your legs may </w:t>
      </w:r>
      <w:proofErr w:type="gramStart"/>
      <w:r>
        <w:t>sink</w:t>
      </w:r>
      <w:proofErr w:type="gramEnd"/>
      <w:r>
        <w:t xml:space="preserve"> that’s OK</w:t>
      </w:r>
    </w:p>
    <w:p w14:paraId="477C12D9" w14:textId="77777777" w:rsidR="00CD4DEF" w:rsidRDefault="00CD4DEF" w:rsidP="00CD4DEF">
      <w:pPr>
        <w:pStyle w:val="ListBullet"/>
        <w:numPr>
          <w:ilvl w:val="0"/>
          <w:numId w:val="12"/>
        </w:numPr>
        <w:spacing w:after="0"/>
      </w:pPr>
      <w:r>
        <w:t>Keep your airway clear</w:t>
      </w:r>
    </w:p>
    <w:p w14:paraId="13D1FA00" w14:textId="28700B65" w:rsidR="000D00E2" w:rsidRDefault="00CD4DEF" w:rsidP="00CD4DEF">
      <w:pPr>
        <w:pStyle w:val="ListParagraph"/>
        <w:numPr>
          <w:ilvl w:val="0"/>
          <w:numId w:val="12"/>
        </w:numPr>
      </w:pPr>
      <w:r>
        <w:t>When calm, call for help</w:t>
      </w:r>
    </w:p>
    <w:p w14:paraId="7A328678" w14:textId="22D7B141" w:rsidR="00657C2D" w:rsidRPr="00791C2D" w:rsidRDefault="000D00E2" w:rsidP="00791C2D">
      <w:pPr>
        <w:shd w:val="clear" w:color="auto" w:fill="C00000"/>
        <w:rPr>
          <w:color w:val="FFFFFF" w:themeColor="background1"/>
        </w:rPr>
      </w:pPr>
      <w:r>
        <w:rPr>
          <w:b/>
          <w:color w:val="FFFFFF" w:themeColor="background1"/>
          <w:sz w:val="32"/>
        </w:rPr>
        <w:t>I</w:t>
      </w:r>
      <w:r w:rsidR="004C01BA" w:rsidRPr="00791C2D">
        <w:rPr>
          <w:b/>
          <w:color w:val="FFFFFF" w:themeColor="background1"/>
          <w:sz w:val="32"/>
        </w:rPr>
        <w:t>n an emergency – CALL 999 OR 112</w:t>
      </w:r>
    </w:p>
    <w:p w14:paraId="7F5D951D" w14:textId="5D85475D" w:rsidR="00657C2D" w:rsidRDefault="00E0566A" w:rsidP="00791C2D">
      <w:pPr>
        <w:pStyle w:val="ListBullet"/>
        <w:numPr>
          <w:ilvl w:val="0"/>
          <w:numId w:val="13"/>
        </w:numPr>
      </w:pPr>
      <w:r>
        <w:t xml:space="preserve">Call the emergency services </w:t>
      </w:r>
    </w:p>
    <w:p w14:paraId="442E6C8D" w14:textId="77777777" w:rsidR="00657C2D" w:rsidRDefault="004C01BA" w:rsidP="00791C2D">
      <w:pPr>
        <w:pStyle w:val="ListBullet"/>
        <w:numPr>
          <w:ilvl w:val="0"/>
          <w:numId w:val="13"/>
        </w:numPr>
      </w:pPr>
      <w:r>
        <w:t>Do not enter the water</w:t>
      </w:r>
    </w:p>
    <w:p w14:paraId="4407302B" w14:textId="77777777" w:rsidR="00657C2D" w:rsidRDefault="004C01BA" w:rsidP="00791C2D">
      <w:pPr>
        <w:pStyle w:val="ListBullet"/>
        <w:numPr>
          <w:ilvl w:val="0"/>
          <w:numId w:val="13"/>
        </w:numPr>
      </w:pPr>
      <w:r>
        <w:t>Use a lifebuoy or rope if available</w:t>
      </w:r>
    </w:p>
    <w:p w14:paraId="58790F00" w14:textId="1EAAEA77" w:rsidR="000D00E2" w:rsidRDefault="00CD4DEF">
      <w:pPr>
        <w:jc w:val="center"/>
      </w:pPr>
      <w:r>
        <w:rPr>
          <w:noProof/>
        </w:rPr>
        <w:drawing>
          <wp:inline distT="0" distB="0" distL="0" distR="0" wp14:anchorId="1DF18E15" wp14:editId="01507EE0">
            <wp:extent cx="6835140" cy="16452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04" cy="16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0E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2F26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F514EB"/>
    <w:multiLevelType w:val="hybridMultilevel"/>
    <w:tmpl w:val="46B62D82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772F4"/>
    <w:multiLevelType w:val="hybridMultilevel"/>
    <w:tmpl w:val="A4B8D454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A10F9"/>
    <w:multiLevelType w:val="hybridMultilevel"/>
    <w:tmpl w:val="A5009AE8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92229"/>
    <w:multiLevelType w:val="hybridMultilevel"/>
    <w:tmpl w:val="5F687A3C"/>
    <w:lvl w:ilvl="0" w:tplc="A4049A82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eastAsia"/>
        <w:spacing w:val="0"/>
        <w:w w:val="1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887598">
    <w:abstractNumId w:val="8"/>
  </w:num>
  <w:num w:numId="2" w16cid:durableId="1124080801">
    <w:abstractNumId w:val="6"/>
  </w:num>
  <w:num w:numId="3" w16cid:durableId="2025940499">
    <w:abstractNumId w:val="5"/>
  </w:num>
  <w:num w:numId="4" w16cid:durableId="1666200898">
    <w:abstractNumId w:val="4"/>
  </w:num>
  <w:num w:numId="5" w16cid:durableId="60056597">
    <w:abstractNumId w:val="7"/>
  </w:num>
  <w:num w:numId="6" w16cid:durableId="1362510876">
    <w:abstractNumId w:val="3"/>
  </w:num>
  <w:num w:numId="7" w16cid:durableId="285814226">
    <w:abstractNumId w:val="2"/>
  </w:num>
  <w:num w:numId="8" w16cid:durableId="2079663676">
    <w:abstractNumId w:val="1"/>
  </w:num>
  <w:num w:numId="9" w16cid:durableId="534588200">
    <w:abstractNumId w:val="0"/>
  </w:num>
  <w:num w:numId="10" w16cid:durableId="2042972706">
    <w:abstractNumId w:val="10"/>
  </w:num>
  <w:num w:numId="11" w16cid:durableId="258755653">
    <w:abstractNumId w:val="11"/>
  </w:num>
  <w:num w:numId="12" w16cid:durableId="981538161">
    <w:abstractNumId w:val="9"/>
  </w:num>
  <w:num w:numId="13" w16cid:durableId="1393773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00B"/>
    <w:rsid w:val="000D00E2"/>
    <w:rsid w:val="0015074B"/>
    <w:rsid w:val="0029639D"/>
    <w:rsid w:val="00326F90"/>
    <w:rsid w:val="005A0AA2"/>
    <w:rsid w:val="00657C2D"/>
    <w:rsid w:val="00791C2D"/>
    <w:rsid w:val="00874FA2"/>
    <w:rsid w:val="00A82137"/>
    <w:rsid w:val="00AA1D8D"/>
    <w:rsid w:val="00B47730"/>
    <w:rsid w:val="00CB0664"/>
    <w:rsid w:val="00CD4DEF"/>
    <w:rsid w:val="00CE634E"/>
    <w:rsid w:val="00E05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9A36D"/>
  <w14:defaultImageDpi w14:val="300"/>
  <w15:docId w15:val="{DBA9EA13-3FA2-4579-9710-C335565E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Bernie Groarke</cp:lastModifiedBy>
  <cp:revision>2</cp:revision>
  <dcterms:created xsi:type="dcterms:W3CDTF">2026-06-01T07:15:00Z</dcterms:created>
  <dcterms:modified xsi:type="dcterms:W3CDTF">2026-06-01T07:15:00Z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2026-05-27T14:40:18Z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b601cf6a-a233-4df1-b66b-a60871721a2e</vt:lpwstr>
  </property>
  <property fmtid="{D5CDD505-2E9C-101B-9397-08002B2CF9AE}" pid="8" name="MSIP_Label_defa4170-0d19-0005-0004-bc88714345d2_ContentBits">
    <vt:lpwstr>0</vt:lpwstr>
  </property>
</Properties>
</file>