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1F95B" w14:textId="7AB2F413" w:rsidR="000B2850" w:rsidRDefault="00DE4224" w:rsidP="00DE4224">
      <w:pPr>
        <w:tabs>
          <w:tab w:val="center" w:pos="9376"/>
        </w:tabs>
        <w:spacing w:after="184" w:line="259" w:lineRule="auto"/>
        <w:ind w:left="0" w:right="0" w:firstLine="0"/>
        <w:jc w:val="center"/>
      </w:pPr>
      <w:r>
        <w:rPr>
          <w:rFonts w:ascii="Calibri" w:eastAsia="Calibri" w:hAnsi="Calibri" w:cs="Calibri"/>
          <w:sz w:val="56"/>
        </w:rPr>
        <w:t>Charging and Letting Policy</w:t>
      </w:r>
    </w:p>
    <w:p w14:paraId="7CE7ED79" w14:textId="77777777" w:rsidR="000B2850" w:rsidRDefault="00DE4224">
      <w:pPr>
        <w:spacing w:after="0" w:line="259" w:lineRule="auto"/>
        <w:ind w:left="199" w:right="10741" w:firstLine="0"/>
      </w:pPr>
      <w:r>
        <w:rPr>
          <w:b w:val="0"/>
        </w:rPr>
        <w:t xml:space="preserve"> </w:t>
      </w:r>
      <w:r>
        <w:t xml:space="preserve">    </w:t>
      </w:r>
      <w:r>
        <w:rPr>
          <w:b w:val="0"/>
        </w:rPr>
        <w:t xml:space="preserve"> </w:t>
      </w:r>
      <w:r>
        <w:t xml:space="preserve">    </w:t>
      </w:r>
    </w:p>
    <w:p w14:paraId="688E3DDB" w14:textId="77777777" w:rsidR="000B2850" w:rsidRDefault="00DE4224">
      <w:pPr>
        <w:spacing w:after="0" w:line="259" w:lineRule="auto"/>
        <w:ind w:left="199" w:right="0" w:firstLine="0"/>
      </w:pPr>
      <w:r>
        <w:rPr>
          <w:rFonts w:ascii="Calibri" w:eastAsia="Calibri" w:hAnsi="Calibri" w:cs="Calibri"/>
          <w:b w:val="0"/>
          <w:noProof/>
        </w:rPr>
        <mc:AlternateContent>
          <mc:Choice Requires="wpg">
            <w:drawing>
              <wp:anchor distT="0" distB="0" distL="114300" distR="114300" simplePos="0" relativeHeight="251658240" behindDoc="0" locked="0" layoutInCell="1" allowOverlap="1" wp14:anchorId="03592D08" wp14:editId="0F214A8D">
                <wp:simplePos x="0" y="0"/>
                <wp:positionH relativeFrom="page">
                  <wp:posOffset>586105</wp:posOffset>
                </wp:positionH>
                <wp:positionV relativeFrom="page">
                  <wp:posOffset>0</wp:posOffset>
                </wp:positionV>
                <wp:extent cx="257810" cy="807720"/>
                <wp:effectExtent l="0" t="0" r="0" b="0"/>
                <wp:wrapTopAndBottom/>
                <wp:docPr id="3861" name="Group 3861"/>
                <wp:cNvGraphicFramePr/>
                <a:graphic xmlns:a="http://schemas.openxmlformats.org/drawingml/2006/main">
                  <a:graphicData uri="http://schemas.microsoft.com/office/word/2010/wordprocessingGroup">
                    <wpg:wgp>
                      <wpg:cNvGrpSpPr/>
                      <wpg:grpSpPr>
                        <a:xfrm>
                          <a:off x="0" y="0"/>
                          <a:ext cx="257810" cy="807720"/>
                          <a:chOff x="0" y="0"/>
                          <a:chExt cx="257810" cy="807720"/>
                        </a:xfrm>
                      </wpg:grpSpPr>
                      <pic:pic xmlns:pic="http://schemas.openxmlformats.org/drawingml/2006/picture">
                        <pic:nvPicPr>
                          <pic:cNvPr id="263" name="Picture 263"/>
                          <pic:cNvPicPr/>
                        </pic:nvPicPr>
                        <pic:blipFill>
                          <a:blip r:embed="rId5"/>
                          <a:stretch>
                            <a:fillRect/>
                          </a:stretch>
                        </pic:blipFill>
                        <pic:spPr>
                          <a:xfrm>
                            <a:off x="0" y="157506"/>
                            <a:ext cx="51711" cy="207112"/>
                          </a:xfrm>
                          <a:prstGeom prst="rect">
                            <a:avLst/>
                          </a:prstGeom>
                        </pic:spPr>
                      </pic:pic>
                      <pic:pic xmlns:pic="http://schemas.openxmlformats.org/drawingml/2006/picture">
                        <pic:nvPicPr>
                          <pic:cNvPr id="265" name="Picture 265"/>
                          <pic:cNvPicPr/>
                        </pic:nvPicPr>
                        <pic:blipFill>
                          <a:blip r:embed="rId5"/>
                          <a:stretch>
                            <a:fillRect/>
                          </a:stretch>
                        </pic:blipFill>
                        <pic:spPr>
                          <a:xfrm>
                            <a:off x="38024" y="157506"/>
                            <a:ext cx="51711" cy="207112"/>
                          </a:xfrm>
                          <a:prstGeom prst="rect">
                            <a:avLst/>
                          </a:prstGeom>
                        </pic:spPr>
                      </pic:pic>
                      <pic:pic xmlns:pic="http://schemas.openxmlformats.org/drawingml/2006/picture">
                        <pic:nvPicPr>
                          <pic:cNvPr id="267" name="Picture 267"/>
                          <pic:cNvPicPr/>
                        </pic:nvPicPr>
                        <pic:blipFill>
                          <a:blip r:embed="rId6"/>
                          <a:stretch>
                            <a:fillRect/>
                          </a:stretch>
                        </pic:blipFill>
                        <pic:spPr>
                          <a:xfrm>
                            <a:off x="0" y="0"/>
                            <a:ext cx="225095" cy="807720"/>
                          </a:xfrm>
                          <a:prstGeom prst="rect">
                            <a:avLst/>
                          </a:prstGeom>
                        </pic:spPr>
                      </pic:pic>
                      <pic:pic xmlns:pic="http://schemas.openxmlformats.org/drawingml/2006/picture">
                        <pic:nvPicPr>
                          <pic:cNvPr id="269" name="Picture 269"/>
                          <pic:cNvPicPr/>
                        </pic:nvPicPr>
                        <pic:blipFill>
                          <a:blip r:embed="rId5"/>
                          <a:stretch>
                            <a:fillRect/>
                          </a:stretch>
                        </pic:blipFill>
                        <pic:spPr>
                          <a:xfrm>
                            <a:off x="167297" y="329591"/>
                            <a:ext cx="53231" cy="207112"/>
                          </a:xfrm>
                          <a:prstGeom prst="rect">
                            <a:avLst/>
                          </a:prstGeom>
                        </pic:spPr>
                      </pic:pic>
                      <pic:pic xmlns:pic="http://schemas.openxmlformats.org/drawingml/2006/picture">
                        <pic:nvPicPr>
                          <pic:cNvPr id="271" name="Picture 271"/>
                          <pic:cNvPicPr/>
                        </pic:nvPicPr>
                        <pic:blipFill>
                          <a:blip r:embed="rId5"/>
                          <a:stretch>
                            <a:fillRect/>
                          </a:stretch>
                        </pic:blipFill>
                        <pic:spPr>
                          <a:xfrm>
                            <a:off x="635" y="170561"/>
                            <a:ext cx="51740" cy="207137"/>
                          </a:xfrm>
                          <a:prstGeom prst="rect">
                            <a:avLst/>
                          </a:prstGeom>
                        </pic:spPr>
                      </pic:pic>
                      <pic:pic xmlns:pic="http://schemas.openxmlformats.org/drawingml/2006/picture">
                        <pic:nvPicPr>
                          <pic:cNvPr id="273" name="Picture 273"/>
                          <pic:cNvPicPr/>
                        </pic:nvPicPr>
                        <pic:blipFill>
                          <a:blip r:embed="rId5"/>
                          <a:stretch>
                            <a:fillRect/>
                          </a:stretch>
                        </pic:blipFill>
                        <pic:spPr>
                          <a:xfrm>
                            <a:off x="38671" y="170561"/>
                            <a:ext cx="51740" cy="207137"/>
                          </a:xfrm>
                          <a:prstGeom prst="rect">
                            <a:avLst/>
                          </a:prstGeom>
                        </pic:spPr>
                      </pic:pic>
                      <pic:pic xmlns:pic="http://schemas.openxmlformats.org/drawingml/2006/picture">
                        <pic:nvPicPr>
                          <pic:cNvPr id="275" name="Picture 275"/>
                          <pic:cNvPicPr/>
                        </pic:nvPicPr>
                        <pic:blipFill>
                          <a:blip r:embed="rId5"/>
                          <a:stretch>
                            <a:fillRect/>
                          </a:stretch>
                        </pic:blipFill>
                        <pic:spPr>
                          <a:xfrm>
                            <a:off x="76721" y="170561"/>
                            <a:ext cx="51740" cy="207137"/>
                          </a:xfrm>
                          <a:prstGeom prst="rect">
                            <a:avLst/>
                          </a:prstGeom>
                        </pic:spPr>
                      </pic:pic>
                      <pic:pic xmlns:pic="http://schemas.openxmlformats.org/drawingml/2006/picture">
                        <pic:nvPicPr>
                          <pic:cNvPr id="277" name="Picture 277"/>
                          <pic:cNvPicPr/>
                        </pic:nvPicPr>
                        <pic:blipFill>
                          <a:blip r:embed="rId5"/>
                          <a:stretch>
                            <a:fillRect/>
                          </a:stretch>
                        </pic:blipFill>
                        <pic:spPr>
                          <a:xfrm>
                            <a:off x="168021" y="342646"/>
                            <a:ext cx="51740" cy="207137"/>
                          </a:xfrm>
                          <a:prstGeom prst="rect">
                            <a:avLst/>
                          </a:prstGeom>
                        </pic:spPr>
                      </pic:pic>
                      <pic:pic xmlns:pic="http://schemas.openxmlformats.org/drawingml/2006/picture">
                        <pic:nvPicPr>
                          <pic:cNvPr id="279" name="Picture 279"/>
                          <pic:cNvPicPr/>
                        </pic:nvPicPr>
                        <pic:blipFill>
                          <a:blip r:embed="rId5"/>
                          <a:stretch>
                            <a:fillRect/>
                          </a:stretch>
                        </pic:blipFill>
                        <pic:spPr>
                          <a:xfrm>
                            <a:off x="206070" y="342646"/>
                            <a:ext cx="51740" cy="207137"/>
                          </a:xfrm>
                          <a:prstGeom prst="rect">
                            <a:avLst/>
                          </a:prstGeom>
                        </pic:spPr>
                      </pic:pic>
                      <pic:pic xmlns:pic="http://schemas.openxmlformats.org/drawingml/2006/picture">
                        <pic:nvPicPr>
                          <pic:cNvPr id="281" name="Picture 281"/>
                          <pic:cNvPicPr/>
                        </pic:nvPicPr>
                        <pic:blipFill>
                          <a:blip r:embed="rId7"/>
                          <a:stretch>
                            <a:fillRect/>
                          </a:stretch>
                        </pic:blipFill>
                        <pic:spPr>
                          <a:xfrm>
                            <a:off x="635" y="0"/>
                            <a:ext cx="225552" cy="483108"/>
                          </a:xfrm>
                          <a:prstGeom prst="rect">
                            <a:avLst/>
                          </a:prstGeom>
                        </pic:spPr>
                      </pic:pic>
                    </wpg:wgp>
                  </a:graphicData>
                </a:graphic>
              </wp:anchor>
            </w:drawing>
          </mc:Choice>
          <mc:Fallback xmlns:a="http://schemas.openxmlformats.org/drawingml/2006/main">
            <w:pict>
              <v:group id="Group 3861" style="width:20.3pt;height:63.6pt;position:absolute;mso-position-horizontal-relative:page;mso-position-horizontal:absolute;margin-left:46.15pt;mso-position-vertical-relative:page;margin-top:-2.28882e-05pt;" coordsize="2578,8077">
                <v:shape id="Picture 263" style="position:absolute;width:517;height:2071;left:0;top:1575;" filled="f">
                  <v:imagedata r:id="rId8"/>
                </v:shape>
                <v:shape id="Picture 265" style="position:absolute;width:517;height:2071;left:380;top:1575;" filled="f">
                  <v:imagedata r:id="rId8"/>
                </v:shape>
                <v:shape id="Picture 267" style="position:absolute;width:2250;height:8077;left:0;top:0;" filled="f">
                  <v:imagedata r:id="rId9"/>
                </v:shape>
                <v:shape id="Picture 269" style="position:absolute;width:532;height:2071;left:1672;top:3295;" filled="f">
                  <v:imagedata r:id="rId8"/>
                </v:shape>
                <v:shape id="Picture 271" style="position:absolute;width:517;height:2071;left:6;top:1705;" filled="f">
                  <v:imagedata r:id="rId8"/>
                </v:shape>
                <v:shape id="Picture 273" style="position:absolute;width:517;height:2071;left:386;top:1705;" filled="f">
                  <v:imagedata r:id="rId8"/>
                </v:shape>
                <v:shape id="Picture 275" style="position:absolute;width:517;height:2071;left:767;top:1705;" filled="f">
                  <v:imagedata r:id="rId8"/>
                </v:shape>
                <v:shape id="Picture 277" style="position:absolute;width:517;height:2071;left:1680;top:3426;" filled="f">
                  <v:imagedata r:id="rId8"/>
                </v:shape>
                <v:shape id="Picture 279" style="position:absolute;width:517;height:2071;left:2060;top:3426;" filled="f">
                  <v:imagedata r:id="rId8"/>
                </v:shape>
                <v:shape id="Picture 281" style="position:absolute;width:2255;height:4831;left:6;top:0;" filled="f">
                  <v:imagedata r:id="rId10"/>
                </v:shape>
                <w10:wrap type="topAndBottom"/>
              </v:group>
            </w:pict>
          </mc:Fallback>
        </mc:AlternateContent>
      </w:r>
      <w:r>
        <w:rPr>
          <w:b w:val="0"/>
        </w:rPr>
        <w:t xml:space="preserve"> </w:t>
      </w:r>
      <w:r>
        <w:t xml:space="preserve">    </w:t>
      </w:r>
    </w:p>
    <w:p w14:paraId="33E7E0FD" w14:textId="77777777" w:rsidR="000B2850" w:rsidRDefault="00DE4224">
      <w:pPr>
        <w:spacing w:after="0" w:line="259" w:lineRule="auto"/>
        <w:ind w:left="199" w:right="10741" w:firstLine="0"/>
      </w:pPr>
      <w:r>
        <w:rPr>
          <w:b w:val="0"/>
        </w:rPr>
        <w:t xml:space="preserve"> </w:t>
      </w:r>
      <w:r>
        <w:t xml:space="preserve">    </w:t>
      </w:r>
      <w:r>
        <w:rPr>
          <w:b w:val="0"/>
        </w:rPr>
        <w:t xml:space="preserve"> </w:t>
      </w:r>
      <w:r>
        <w:t xml:space="preserve">    </w:t>
      </w:r>
      <w:r>
        <w:rPr>
          <w:b w:val="0"/>
        </w:rPr>
        <w:t xml:space="preserve"> </w:t>
      </w:r>
      <w:r>
        <w:t xml:space="preserve">    </w:t>
      </w:r>
      <w:r>
        <w:rPr>
          <w:b w:val="0"/>
        </w:rPr>
        <w:t xml:space="preserve"> </w:t>
      </w:r>
      <w:r>
        <w:t xml:space="preserve">    </w:t>
      </w:r>
    </w:p>
    <w:p w14:paraId="61AF0900" w14:textId="77777777" w:rsidR="000B2850" w:rsidRDefault="00DE4224">
      <w:pPr>
        <w:spacing w:after="0" w:line="259" w:lineRule="auto"/>
        <w:ind w:left="199" w:right="10741" w:firstLine="0"/>
      </w:pPr>
      <w:r>
        <w:rPr>
          <w:b w:val="0"/>
        </w:rPr>
        <w:t xml:space="preserve"> </w:t>
      </w:r>
      <w:r>
        <w:t xml:space="preserve">    </w:t>
      </w:r>
      <w:r>
        <w:rPr>
          <w:b w:val="0"/>
        </w:rPr>
        <w:t xml:space="preserve"> </w:t>
      </w:r>
      <w:r>
        <w:t xml:space="preserve">    </w:t>
      </w:r>
      <w:r>
        <w:rPr>
          <w:b w:val="0"/>
        </w:rPr>
        <w:t xml:space="preserve"> </w:t>
      </w:r>
      <w:r>
        <w:t xml:space="preserve">    </w:t>
      </w:r>
      <w:r>
        <w:rPr>
          <w:b w:val="0"/>
        </w:rPr>
        <w:t xml:space="preserve"> </w:t>
      </w:r>
      <w:r>
        <w:t xml:space="preserve">    </w:t>
      </w:r>
    </w:p>
    <w:p w14:paraId="12F91C98" w14:textId="77777777" w:rsidR="000B2850" w:rsidRDefault="00DE4224">
      <w:pPr>
        <w:spacing w:after="1" w:line="259" w:lineRule="auto"/>
        <w:ind w:left="199" w:right="10741" w:firstLine="0"/>
      </w:pPr>
      <w:r>
        <w:rPr>
          <w:b w:val="0"/>
        </w:rPr>
        <w:t xml:space="preserve"> </w:t>
      </w:r>
      <w:r>
        <w:t xml:space="preserve">    </w:t>
      </w:r>
      <w:r>
        <w:rPr>
          <w:b w:val="0"/>
        </w:rPr>
        <w:t xml:space="preserve"> </w:t>
      </w:r>
      <w:r>
        <w:t xml:space="preserve">    </w:t>
      </w:r>
      <w:r>
        <w:rPr>
          <w:b w:val="0"/>
        </w:rPr>
        <w:t xml:space="preserve"> </w:t>
      </w:r>
      <w:r>
        <w:t xml:space="preserve">    </w:t>
      </w:r>
    </w:p>
    <w:p w14:paraId="79CAB3A7" w14:textId="77777777" w:rsidR="000B2850" w:rsidRDefault="00DE4224">
      <w:pPr>
        <w:spacing w:after="0" w:line="259" w:lineRule="auto"/>
        <w:ind w:left="199" w:right="0" w:firstLine="0"/>
      </w:pPr>
      <w:r>
        <w:rPr>
          <w:b w:val="0"/>
        </w:rPr>
        <w:t xml:space="preserve"> </w:t>
      </w:r>
      <w:r>
        <w:t xml:space="preserve">    </w:t>
      </w:r>
    </w:p>
    <w:p w14:paraId="705B15F6" w14:textId="77777777" w:rsidR="000B2850" w:rsidRDefault="00DE4224">
      <w:pPr>
        <w:spacing w:after="0" w:line="259" w:lineRule="auto"/>
        <w:ind w:left="199" w:right="10741" w:firstLine="0"/>
      </w:pPr>
      <w:r>
        <w:rPr>
          <w:b w:val="0"/>
        </w:rPr>
        <w:t xml:space="preserve"> </w:t>
      </w:r>
      <w:r>
        <w:t xml:space="preserve">    </w:t>
      </w:r>
      <w:r>
        <w:rPr>
          <w:b w:val="0"/>
        </w:rPr>
        <w:t xml:space="preserve"> </w:t>
      </w:r>
      <w:r>
        <w:t xml:space="preserve">    </w:t>
      </w:r>
      <w:r>
        <w:rPr>
          <w:b w:val="0"/>
        </w:rPr>
        <w:t xml:space="preserve"> </w:t>
      </w:r>
      <w:r>
        <w:t xml:space="preserve">    </w:t>
      </w:r>
      <w:r>
        <w:rPr>
          <w:b w:val="0"/>
        </w:rPr>
        <w:t xml:space="preserve"> </w:t>
      </w:r>
      <w:r>
        <w:t xml:space="preserve">    </w:t>
      </w:r>
    </w:p>
    <w:p w14:paraId="716667CA" w14:textId="77777777" w:rsidR="000B2850" w:rsidRDefault="00DE4224">
      <w:pPr>
        <w:spacing w:after="0" w:line="259" w:lineRule="auto"/>
        <w:ind w:left="199" w:right="10741" w:firstLine="0"/>
      </w:pPr>
      <w:r>
        <w:rPr>
          <w:b w:val="0"/>
        </w:rPr>
        <w:t xml:space="preserve"> </w:t>
      </w:r>
      <w:r>
        <w:t xml:space="preserve">    </w:t>
      </w:r>
      <w:r>
        <w:rPr>
          <w:b w:val="0"/>
        </w:rPr>
        <w:t xml:space="preserve"> </w:t>
      </w:r>
      <w:r>
        <w:t xml:space="preserve">    </w:t>
      </w:r>
    </w:p>
    <w:p w14:paraId="00A8A01B" w14:textId="77777777" w:rsidR="000B2850" w:rsidRDefault="00DE4224">
      <w:pPr>
        <w:spacing w:after="412" w:line="259" w:lineRule="auto"/>
        <w:ind w:left="0" w:right="-23" w:firstLine="0"/>
        <w:jc w:val="right"/>
      </w:pPr>
      <w:r>
        <w:rPr>
          <w:b w:val="0"/>
        </w:rPr>
        <w:t xml:space="preserve"> </w:t>
      </w:r>
      <w:r>
        <w:t xml:space="preserve">  </w:t>
      </w:r>
    </w:p>
    <w:p w14:paraId="6012D8B0" w14:textId="1169A970" w:rsidR="000B2850" w:rsidRDefault="00DE4224">
      <w:pPr>
        <w:spacing w:after="231" w:line="259" w:lineRule="auto"/>
        <w:ind w:left="-5" w:right="0" w:hanging="10"/>
      </w:pPr>
      <w:r>
        <w:rPr>
          <w:rFonts w:ascii="Calibri" w:eastAsia="Calibri" w:hAnsi="Calibri" w:cs="Calibri"/>
          <w:sz w:val="24"/>
          <w:u w:val="single" w:color="000000"/>
        </w:rPr>
        <w:t xml:space="preserve">Reviewed by: </w:t>
      </w:r>
      <w:r>
        <w:rPr>
          <w:rFonts w:ascii="Calibri" w:eastAsia="Calibri" w:hAnsi="Calibri" w:cs="Calibri"/>
          <w:sz w:val="24"/>
        </w:rPr>
        <w:t xml:space="preserve"> Katie Lavin</w:t>
      </w:r>
      <w:r>
        <w:rPr>
          <w:rFonts w:ascii="Calibri" w:eastAsia="Calibri" w:hAnsi="Calibri" w:cs="Calibri"/>
          <w:sz w:val="24"/>
        </w:rPr>
        <w:t xml:space="preserve">                             </w:t>
      </w:r>
      <w:r>
        <w:rPr>
          <w:rFonts w:ascii="Calibri" w:eastAsia="Calibri" w:hAnsi="Calibri" w:cs="Calibri"/>
          <w:sz w:val="24"/>
          <w:u w:val="single" w:color="000000"/>
        </w:rPr>
        <w:t>Date:</w:t>
      </w:r>
      <w:r>
        <w:rPr>
          <w:rFonts w:ascii="Calibri" w:eastAsia="Calibri" w:hAnsi="Calibri" w:cs="Calibri"/>
          <w:sz w:val="24"/>
        </w:rPr>
        <w:t xml:space="preserve">  September 2026</w:t>
      </w:r>
      <w:r>
        <w:rPr>
          <w:rFonts w:ascii="Calibri" w:eastAsia="Calibri" w:hAnsi="Calibri" w:cs="Calibri"/>
          <w:sz w:val="24"/>
        </w:rPr>
        <w:t xml:space="preserve"> </w:t>
      </w:r>
      <w:r>
        <w:t xml:space="preserve">    </w:t>
      </w:r>
    </w:p>
    <w:p w14:paraId="4E0FD093" w14:textId="191CE33E" w:rsidR="000B2850" w:rsidRDefault="00DE4224">
      <w:pPr>
        <w:spacing w:after="168" w:line="259" w:lineRule="auto"/>
        <w:ind w:left="-5" w:right="0" w:hanging="10"/>
      </w:pPr>
      <w:r>
        <w:rPr>
          <w:rFonts w:ascii="Calibri" w:eastAsia="Calibri" w:hAnsi="Calibri" w:cs="Calibri"/>
          <w:sz w:val="24"/>
        </w:rPr>
        <w:t xml:space="preserve">                                                                          </w:t>
      </w:r>
      <w:r>
        <w:rPr>
          <w:rFonts w:ascii="Calibri" w:eastAsia="Calibri" w:hAnsi="Calibri" w:cs="Calibri"/>
          <w:sz w:val="24"/>
          <w:u w:val="single" w:color="000000"/>
        </w:rPr>
        <w:t>Review date</w:t>
      </w:r>
      <w:r>
        <w:rPr>
          <w:rFonts w:ascii="Calibri" w:eastAsia="Calibri" w:hAnsi="Calibri" w:cs="Calibri"/>
          <w:sz w:val="24"/>
        </w:rPr>
        <w:t>: September 2027</w:t>
      </w:r>
      <w:r>
        <w:t xml:space="preserve">    </w:t>
      </w:r>
    </w:p>
    <w:p w14:paraId="4FC16746" w14:textId="77777777" w:rsidR="000B2850" w:rsidRDefault="00DE4224">
      <w:pPr>
        <w:spacing w:after="0" w:line="259" w:lineRule="auto"/>
        <w:ind w:left="58" w:right="0" w:firstLine="0"/>
      </w:pPr>
      <w:r>
        <w:rPr>
          <w:rFonts w:ascii="Calibri" w:eastAsia="Calibri" w:hAnsi="Calibri" w:cs="Calibri"/>
          <w:sz w:val="24"/>
        </w:rPr>
        <w:t xml:space="preserve">   </w:t>
      </w:r>
      <w:r>
        <w:t xml:space="preserve">    </w:t>
      </w:r>
    </w:p>
    <w:p w14:paraId="49A3DA65" w14:textId="77777777" w:rsidR="000B2850" w:rsidRDefault="00DE4224">
      <w:pPr>
        <w:spacing w:after="52" w:line="259" w:lineRule="auto"/>
        <w:ind w:left="199" w:right="0" w:firstLine="0"/>
      </w:pPr>
      <w:r>
        <w:rPr>
          <w:b w:val="0"/>
        </w:rPr>
        <w:t xml:space="preserve"> </w:t>
      </w:r>
      <w:r>
        <w:t xml:space="preserve">    </w:t>
      </w:r>
    </w:p>
    <w:p w14:paraId="2DFE3919" w14:textId="77777777" w:rsidR="000B2850" w:rsidRDefault="00DE4224">
      <w:pPr>
        <w:spacing w:after="0" w:line="259" w:lineRule="auto"/>
        <w:ind w:left="133" w:right="0" w:firstLine="0"/>
        <w:jc w:val="center"/>
      </w:pPr>
      <w:r>
        <w:rPr>
          <w:sz w:val="28"/>
        </w:rPr>
        <w:t xml:space="preserve"> </w:t>
      </w:r>
      <w:r>
        <w:t xml:space="preserve">   </w:t>
      </w:r>
    </w:p>
    <w:p w14:paraId="0CE136D9" w14:textId="77777777" w:rsidR="000B2850" w:rsidRDefault="00DE4224">
      <w:pPr>
        <w:spacing w:after="0" w:line="259" w:lineRule="auto"/>
        <w:ind w:left="133" w:right="0" w:firstLine="0"/>
        <w:jc w:val="center"/>
      </w:pPr>
      <w:r>
        <w:rPr>
          <w:sz w:val="28"/>
        </w:rPr>
        <w:t xml:space="preserve"> </w:t>
      </w:r>
      <w:r>
        <w:t xml:space="preserve">   </w:t>
      </w:r>
    </w:p>
    <w:p w14:paraId="3701D03D" w14:textId="77777777" w:rsidR="000B2850" w:rsidRDefault="00DE4224">
      <w:pPr>
        <w:spacing w:after="0" w:line="259" w:lineRule="auto"/>
        <w:ind w:left="133" w:right="0" w:firstLine="0"/>
        <w:jc w:val="center"/>
      </w:pPr>
      <w:r>
        <w:rPr>
          <w:sz w:val="28"/>
        </w:rPr>
        <w:t xml:space="preserve"> </w:t>
      </w:r>
      <w:r>
        <w:t xml:space="preserve">   </w:t>
      </w:r>
    </w:p>
    <w:p w14:paraId="5B9E90D8" w14:textId="77777777" w:rsidR="000B2850" w:rsidRDefault="00DE4224">
      <w:pPr>
        <w:spacing w:after="0" w:line="259" w:lineRule="auto"/>
        <w:ind w:left="10" w:right="318" w:hanging="10"/>
        <w:jc w:val="center"/>
      </w:pPr>
      <w:r>
        <w:rPr>
          <w:sz w:val="28"/>
        </w:rPr>
        <w:t xml:space="preserve">St. Paul’s C of E. Primary School </w:t>
      </w:r>
      <w:r>
        <w:t xml:space="preserve">    </w:t>
      </w:r>
    </w:p>
    <w:p w14:paraId="6D27A2C1" w14:textId="77777777" w:rsidR="000B2850" w:rsidRDefault="00DE4224">
      <w:pPr>
        <w:spacing w:after="0" w:line="259" w:lineRule="auto"/>
        <w:ind w:left="254" w:right="0" w:firstLine="0"/>
        <w:jc w:val="center"/>
      </w:pPr>
      <w:r>
        <w:rPr>
          <w:sz w:val="28"/>
        </w:rPr>
        <w:t xml:space="preserve"> </w:t>
      </w:r>
      <w:r>
        <w:t xml:space="preserve">    </w:t>
      </w:r>
    </w:p>
    <w:p w14:paraId="249BC2B9" w14:textId="77777777" w:rsidR="000B2850" w:rsidRDefault="00DE4224">
      <w:pPr>
        <w:spacing w:after="0" w:line="259" w:lineRule="auto"/>
        <w:ind w:left="10" w:right="315" w:hanging="10"/>
        <w:jc w:val="center"/>
      </w:pPr>
      <w:r>
        <w:rPr>
          <w:sz w:val="28"/>
        </w:rPr>
        <w:t xml:space="preserve">Charging and Lettings Policy </w:t>
      </w:r>
      <w:r>
        <w:t xml:space="preserve">    </w:t>
      </w:r>
    </w:p>
    <w:p w14:paraId="0689E962" w14:textId="77777777" w:rsidR="000B2850" w:rsidRDefault="00DE4224">
      <w:pPr>
        <w:spacing w:after="0" w:line="259" w:lineRule="auto"/>
        <w:ind w:left="254" w:right="0" w:firstLine="0"/>
        <w:jc w:val="center"/>
      </w:pPr>
      <w:r>
        <w:rPr>
          <w:sz w:val="28"/>
        </w:rPr>
        <w:t xml:space="preserve"> </w:t>
      </w:r>
      <w:r>
        <w:t xml:space="preserve">    </w:t>
      </w:r>
    </w:p>
    <w:p w14:paraId="73CB1496" w14:textId="77777777" w:rsidR="000B2850" w:rsidRDefault="00DE4224">
      <w:pPr>
        <w:spacing w:after="0" w:line="259" w:lineRule="auto"/>
        <w:ind w:left="254" w:right="0" w:firstLine="0"/>
        <w:jc w:val="center"/>
      </w:pPr>
      <w:r>
        <w:rPr>
          <w:sz w:val="28"/>
        </w:rPr>
        <w:t xml:space="preserve"> </w:t>
      </w:r>
      <w:r>
        <w:t xml:space="preserve">    </w:t>
      </w:r>
    </w:p>
    <w:p w14:paraId="50E1C357" w14:textId="77777777" w:rsidR="000B2850" w:rsidRDefault="00DE4224">
      <w:pPr>
        <w:spacing w:after="0" w:line="259" w:lineRule="auto"/>
        <w:ind w:left="562" w:right="0" w:firstLine="0"/>
      </w:pPr>
      <w:r>
        <w:rPr>
          <w:sz w:val="24"/>
        </w:rPr>
        <w:t xml:space="preserve"> </w:t>
      </w:r>
      <w:r>
        <w:t xml:space="preserve">    </w:t>
      </w:r>
    </w:p>
    <w:p w14:paraId="000FBC66" w14:textId="77777777" w:rsidR="000B2850" w:rsidRDefault="00DE4224">
      <w:pPr>
        <w:spacing w:after="0" w:line="259" w:lineRule="auto"/>
        <w:ind w:left="562" w:right="0" w:firstLine="0"/>
      </w:pPr>
      <w:r>
        <w:rPr>
          <w:sz w:val="24"/>
        </w:rPr>
        <w:t xml:space="preserve"> </w:t>
      </w:r>
      <w:r>
        <w:t xml:space="preserve">    </w:t>
      </w:r>
    </w:p>
    <w:p w14:paraId="76BB35B8" w14:textId="77777777" w:rsidR="000B2850" w:rsidRDefault="00DE4224">
      <w:pPr>
        <w:pStyle w:val="Heading1"/>
        <w:ind w:left="1169" w:hanging="680"/>
      </w:pPr>
      <w:r>
        <w:t xml:space="preserve">Introduction </w:t>
      </w:r>
      <w:r>
        <w:rPr>
          <w:sz w:val="22"/>
        </w:rPr>
        <w:t xml:space="preserve"> </w:t>
      </w:r>
      <w:r>
        <w:t xml:space="preserve"> </w:t>
      </w:r>
      <w:r>
        <w:rPr>
          <w:sz w:val="22"/>
        </w:rPr>
        <w:t xml:space="preserve"> </w:t>
      </w:r>
      <w:r>
        <w:t xml:space="preserve"> </w:t>
      </w:r>
    </w:p>
    <w:p w14:paraId="0708DB8B" w14:textId="77777777" w:rsidR="000B2850" w:rsidRDefault="00DE4224">
      <w:pPr>
        <w:spacing w:after="0" w:line="259" w:lineRule="auto"/>
        <w:ind w:left="562" w:right="0" w:firstLine="0"/>
      </w:pPr>
      <w:r>
        <w:t xml:space="preserve">     </w:t>
      </w:r>
    </w:p>
    <w:p w14:paraId="79DB22CF" w14:textId="77777777" w:rsidR="000B2850" w:rsidRDefault="00DE4224">
      <w:pPr>
        <w:ind w:left="1198" w:right="481"/>
      </w:pPr>
      <w:proofErr w:type="gramStart"/>
      <w:r>
        <w:rPr>
          <w:b w:val="0"/>
        </w:rPr>
        <w:t xml:space="preserve">1.1  </w:t>
      </w:r>
      <w:r>
        <w:rPr>
          <w:b w:val="0"/>
        </w:rPr>
        <w:tab/>
      </w:r>
      <w:proofErr w:type="gramEnd"/>
      <w:r>
        <w:t xml:space="preserve">All education during school hours is free. We do not charge for any activity undertaken as part of the National Curriculum with the exception of individual or group music tuition.      </w:t>
      </w:r>
    </w:p>
    <w:p w14:paraId="66D34BB1" w14:textId="77777777" w:rsidR="000B2850" w:rsidRDefault="00DE4224">
      <w:pPr>
        <w:spacing w:after="17" w:line="259" w:lineRule="auto"/>
        <w:ind w:left="562" w:right="0" w:firstLine="0"/>
      </w:pPr>
      <w:r>
        <w:t xml:space="preserve">     </w:t>
      </w:r>
    </w:p>
    <w:p w14:paraId="530BC61A" w14:textId="77777777" w:rsidR="000B2850" w:rsidRDefault="00DE4224">
      <w:pPr>
        <w:pStyle w:val="Heading1"/>
        <w:ind w:left="1169" w:hanging="680"/>
      </w:pPr>
      <w:r>
        <w:t xml:space="preserve">Voluntary contributions </w:t>
      </w:r>
      <w:r>
        <w:rPr>
          <w:sz w:val="22"/>
        </w:rPr>
        <w:t xml:space="preserve"> </w:t>
      </w:r>
      <w:r>
        <w:t xml:space="preserve"> </w:t>
      </w:r>
      <w:r>
        <w:rPr>
          <w:sz w:val="22"/>
        </w:rPr>
        <w:t xml:space="preserve"> </w:t>
      </w:r>
      <w:r>
        <w:t xml:space="preserve"> </w:t>
      </w:r>
    </w:p>
    <w:p w14:paraId="05BBB681" w14:textId="77777777" w:rsidR="000B2850" w:rsidRDefault="00DE4224">
      <w:pPr>
        <w:spacing w:after="0" w:line="259" w:lineRule="auto"/>
        <w:ind w:left="562" w:right="0" w:firstLine="0"/>
      </w:pPr>
      <w:r>
        <w:t xml:space="preserve">     </w:t>
      </w:r>
    </w:p>
    <w:p w14:paraId="0D552B4A" w14:textId="77777777" w:rsidR="000B2850" w:rsidRDefault="00DE4224">
      <w:pPr>
        <w:ind w:left="1198" w:right="481"/>
      </w:pPr>
      <w:proofErr w:type="gramStart"/>
      <w:r>
        <w:rPr>
          <w:b w:val="0"/>
        </w:rPr>
        <w:t xml:space="preserve">2.1  </w:t>
      </w:r>
      <w:r>
        <w:rPr>
          <w:b w:val="0"/>
        </w:rPr>
        <w:tab/>
      </w:r>
      <w:proofErr w:type="gramEnd"/>
      <w:r>
        <w:t>When organising school trips or visits which enrich the curriculum and educational experience of the children, the school invites parents to contribute to the cost of the trip. All contributions are voluntary. If we do not receive sufficient voluntary cont</w:t>
      </w:r>
      <w:r>
        <w:t xml:space="preserve">ributions, we may cancel a trip. If a trip goes ahead, it may include children whose parents have not paid any contribution. We do not treat these children differently from any others.     </w:t>
      </w:r>
    </w:p>
    <w:p w14:paraId="176A60BF" w14:textId="77777777" w:rsidR="000B2850" w:rsidRDefault="00DE4224">
      <w:pPr>
        <w:spacing w:after="0" w:line="259" w:lineRule="auto"/>
        <w:ind w:left="562" w:right="0" w:firstLine="0"/>
      </w:pPr>
      <w:r>
        <w:t xml:space="preserve">     </w:t>
      </w:r>
    </w:p>
    <w:p w14:paraId="670E2EF7" w14:textId="77777777" w:rsidR="000B2850" w:rsidRDefault="00DE4224">
      <w:pPr>
        <w:ind w:left="1198" w:right="481"/>
      </w:pPr>
      <w:proofErr w:type="gramStart"/>
      <w:r>
        <w:rPr>
          <w:b w:val="0"/>
        </w:rPr>
        <w:t xml:space="preserve">2.2  </w:t>
      </w:r>
      <w:r>
        <w:rPr>
          <w:b w:val="0"/>
        </w:rPr>
        <w:tab/>
      </w:r>
      <w:proofErr w:type="gramEnd"/>
      <w:r>
        <w:t>If a parent wishes their child to take part in a schoo</w:t>
      </w:r>
      <w:r>
        <w:t>l trip or event, but is unwilling or unable to make a voluntary contribution, we do allow the child to participate fully in the trip or activity. Sometimes the school pays additional costs in order to support the visit. Parents have a right to know how eac</w:t>
      </w:r>
      <w:r>
        <w:t xml:space="preserve">h trip is funded. The school provides this information on request.     </w:t>
      </w:r>
    </w:p>
    <w:p w14:paraId="262CA0AF" w14:textId="77777777" w:rsidR="000B2850" w:rsidRDefault="00DE4224">
      <w:pPr>
        <w:spacing w:after="0" w:line="259" w:lineRule="auto"/>
        <w:ind w:left="562" w:right="0" w:firstLine="0"/>
      </w:pPr>
      <w:r>
        <w:t xml:space="preserve">     </w:t>
      </w:r>
    </w:p>
    <w:p w14:paraId="191D2315" w14:textId="77777777" w:rsidR="000B2850" w:rsidRDefault="00DE4224">
      <w:pPr>
        <w:spacing w:after="44"/>
        <w:ind w:left="1198" w:right="481"/>
      </w:pPr>
      <w:proofErr w:type="gramStart"/>
      <w:r>
        <w:rPr>
          <w:b w:val="0"/>
        </w:rPr>
        <w:t xml:space="preserve">2.3  </w:t>
      </w:r>
      <w:r>
        <w:rPr>
          <w:b w:val="0"/>
        </w:rPr>
        <w:tab/>
      </w:r>
      <w:proofErr w:type="gramEnd"/>
      <w:r>
        <w:t xml:space="preserve">The following is a list of additional activities organized by the school, which require voluntary contributions from parents. These activities are known as     </w:t>
      </w:r>
    </w:p>
    <w:p w14:paraId="0DD79760" w14:textId="77777777" w:rsidR="000B2850" w:rsidRDefault="00DE4224">
      <w:pPr>
        <w:ind w:left="1241" w:right="481" w:firstLine="0"/>
      </w:pPr>
      <w:r>
        <w:t>‘</w:t>
      </w:r>
      <w:proofErr w:type="gramStart"/>
      <w:r>
        <w:t>optional</w:t>
      </w:r>
      <w:proofErr w:type="gramEnd"/>
      <w:r>
        <w:t xml:space="preserve"> e</w:t>
      </w:r>
      <w:r>
        <w:t xml:space="preserve">xtras’. This list is not exhaustive:     </w:t>
      </w:r>
    </w:p>
    <w:p w14:paraId="499D32C4" w14:textId="77777777" w:rsidR="00DE4224" w:rsidRDefault="00DE4224" w:rsidP="00DE4224">
      <w:pPr>
        <w:ind w:left="1601" w:right="481" w:firstLine="0"/>
      </w:pPr>
    </w:p>
    <w:p w14:paraId="674E01DD" w14:textId="77777777" w:rsidR="00DE4224" w:rsidRDefault="00DE4224" w:rsidP="00DE4224">
      <w:pPr>
        <w:ind w:left="1601" w:right="481" w:firstLine="0"/>
      </w:pPr>
    </w:p>
    <w:p w14:paraId="22D700F0" w14:textId="2EB16A76" w:rsidR="000B2850" w:rsidRDefault="00DE4224">
      <w:pPr>
        <w:numPr>
          <w:ilvl w:val="0"/>
          <w:numId w:val="1"/>
        </w:numPr>
        <w:ind w:right="481" w:hanging="360"/>
      </w:pPr>
      <w:r>
        <w:t xml:space="preserve">visits to Museums and Art Galleries;     </w:t>
      </w:r>
    </w:p>
    <w:p w14:paraId="2D4BC078" w14:textId="77777777" w:rsidR="000B2850" w:rsidRDefault="00DE4224">
      <w:pPr>
        <w:numPr>
          <w:ilvl w:val="0"/>
          <w:numId w:val="1"/>
        </w:numPr>
        <w:ind w:right="481" w:hanging="360"/>
      </w:pPr>
      <w:r>
        <w:t xml:space="preserve">sporting activities which require transport expenses;     </w:t>
      </w:r>
    </w:p>
    <w:p w14:paraId="4E2387CC" w14:textId="77777777" w:rsidR="000B2850" w:rsidRDefault="00DE4224">
      <w:pPr>
        <w:numPr>
          <w:ilvl w:val="0"/>
          <w:numId w:val="1"/>
        </w:numPr>
        <w:ind w:right="481" w:hanging="360"/>
      </w:pPr>
      <w:r>
        <w:t xml:space="preserve">outdoor adventure activities;     </w:t>
      </w:r>
    </w:p>
    <w:p w14:paraId="441D6C89" w14:textId="77777777" w:rsidR="000B2850" w:rsidRDefault="00DE4224">
      <w:pPr>
        <w:numPr>
          <w:ilvl w:val="0"/>
          <w:numId w:val="1"/>
        </w:numPr>
        <w:ind w:right="481" w:hanging="360"/>
      </w:pPr>
      <w:r>
        <w:t xml:space="preserve">visits to the theatre;     </w:t>
      </w:r>
    </w:p>
    <w:p w14:paraId="37D98BED" w14:textId="77777777" w:rsidR="000B2850" w:rsidRDefault="00DE4224">
      <w:pPr>
        <w:spacing w:after="17" w:line="259" w:lineRule="auto"/>
        <w:ind w:left="562" w:right="0" w:firstLine="0"/>
      </w:pPr>
      <w:r>
        <w:t xml:space="preserve">     </w:t>
      </w:r>
    </w:p>
    <w:p w14:paraId="2FD9D9DE" w14:textId="77777777" w:rsidR="000B2850" w:rsidRDefault="00DE4224">
      <w:pPr>
        <w:pStyle w:val="Heading1"/>
        <w:ind w:left="1169" w:hanging="680"/>
      </w:pPr>
      <w:r>
        <w:t xml:space="preserve">Residential visits </w:t>
      </w:r>
      <w:r>
        <w:rPr>
          <w:sz w:val="22"/>
        </w:rPr>
        <w:t xml:space="preserve"> </w:t>
      </w:r>
      <w:r>
        <w:t xml:space="preserve"> </w:t>
      </w:r>
      <w:r>
        <w:rPr>
          <w:sz w:val="22"/>
        </w:rPr>
        <w:t xml:space="preserve"> </w:t>
      </w:r>
      <w:r>
        <w:t xml:space="preserve"> </w:t>
      </w:r>
    </w:p>
    <w:p w14:paraId="5387DA29" w14:textId="77777777" w:rsidR="000B2850" w:rsidRDefault="00DE4224">
      <w:pPr>
        <w:spacing w:after="0" w:line="259" w:lineRule="auto"/>
        <w:ind w:left="562" w:right="0" w:firstLine="0"/>
      </w:pPr>
      <w:r>
        <w:t xml:space="preserve">     </w:t>
      </w:r>
    </w:p>
    <w:p w14:paraId="1DC93FCC" w14:textId="77777777" w:rsidR="000B2850" w:rsidRDefault="00DE4224">
      <w:pPr>
        <w:ind w:left="1198" w:right="481"/>
      </w:pPr>
      <w:proofErr w:type="gramStart"/>
      <w:r>
        <w:rPr>
          <w:b w:val="0"/>
        </w:rPr>
        <w:t xml:space="preserve">3.1  </w:t>
      </w:r>
      <w:r>
        <w:rPr>
          <w:b w:val="0"/>
        </w:rPr>
        <w:tab/>
      </w:r>
      <w:proofErr w:type="gramEnd"/>
      <w:r>
        <w:t>If the s</w:t>
      </w:r>
      <w:r>
        <w:t>chool organises a residential visit in school time or mainly school time, which is to provide education directly related to the National Curriculum, we do not make a charge for the education. We do, however, make a charge to cover the costs of board and lo</w:t>
      </w:r>
      <w:r>
        <w:t xml:space="preserve">dging. Parents who receive state benefits are charged at a reduced rate.     </w:t>
      </w:r>
    </w:p>
    <w:p w14:paraId="4CA133F9" w14:textId="77777777" w:rsidR="000B2850" w:rsidRDefault="00DE4224">
      <w:pPr>
        <w:spacing w:after="0" w:line="259" w:lineRule="auto"/>
        <w:ind w:left="562" w:right="0" w:firstLine="0"/>
      </w:pPr>
      <w:r>
        <w:rPr>
          <w:sz w:val="24"/>
        </w:rPr>
        <w:t xml:space="preserve"> </w:t>
      </w:r>
      <w:r>
        <w:t xml:space="preserve">    </w:t>
      </w:r>
    </w:p>
    <w:p w14:paraId="5F53C081" w14:textId="77777777" w:rsidR="000B2850" w:rsidRDefault="00DE4224">
      <w:pPr>
        <w:pStyle w:val="Heading1"/>
        <w:ind w:left="1169" w:hanging="680"/>
      </w:pPr>
      <w:r>
        <w:t xml:space="preserve">Music tuition </w:t>
      </w:r>
      <w:r>
        <w:rPr>
          <w:sz w:val="22"/>
        </w:rPr>
        <w:t xml:space="preserve"> </w:t>
      </w:r>
      <w:r>
        <w:t xml:space="preserve"> </w:t>
      </w:r>
      <w:r>
        <w:rPr>
          <w:sz w:val="22"/>
        </w:rPr>
        <w:t xml:space="preserve"> </w:t>
      </w:r>
      <w:r>
        <w:t xml:space="preserve"> </w:t>
      </w:r>
    </w:p>
    <w:p w14:paraId="2B0D0808" w14:textId="77777777" w:rsidR="000B2850" w:rsidRDefault="00DE4224">
      <w:pPr>
        <w:spacing w:after="0" w:line="259" w:lineRule="auto"/>
        <w:ind w:left="562" w:right="0" w:firstLine="0"/>
      </w:pPr>
      <w:r>
        <w:t xml:space="preserve">     </w:t>
      </w:r>
    </w:p>
    <w:p w14:paraId="2DF9D55A" w14:textId="77777777" w:rsidR="000B2850" w:rsidRDefault="00DE4224">
      <w:pPr>
        <w:ind w:left="1198" w:right="481"/>
      </w:pPr>
      <w:proofErr w:type="gramStart"/>
      <w:r>
        <w:rPr>
          <w:b w:val="0"/>
        </w:rPr>
        <w:t xml:space="preserve">4.1  </w:t>
      </w:r>
      <w:r>
        <w:rPr>
          <w:b w:val="0"/>
        </w:rPr>
        <w:tab/>
      </w:r>
      <w:proofErr w:type="gramEnd"/>
      <w:r>
        <w:t xml:space="preserve">All children study music as part of the normal school curriculum. We do not charge for this.     </w:t>
      </w:r>
    </w:p>
    <w:p w14:paraId="647AAB3F" w14:textId="77777777" w:rsidR="000B2850" w:rsidRDefault="00DE4224">
      <w:pPr>
        <w:spacing w:after="0" w:line="259" w:lineRule="auto"/>
        <w:ind w:left="562" w:right="0" w:firstLine="0"/>
      </w:pPr>
      <w:r>
        <w:t xml:space="preserve">     </w:t>
      </w:r>
    </w:p>
    <w:p w14:paraId="510869A6" w14:textId="77777777" w:rsidR="000B2850" w:rsidRDefault="00DE4224">
      <w:pPr>
        <w:ind w:left="1198" w:right="481"/>
      </w:pPr>
      <w:proofErr w:type="gramStart"/>
      <w:r>
        <w:rPr>
          <w:b w:val="0"/>
        </w:rPr>
        <w:t xml:space="preserve">4.2  </w:t>
      </w:r>
      <w:r>
        <w:rPr>
          <w:b w:val="0"/>
        </w:rPr>
        <w:tab/>
      </w:r>
      <w:proofErr w:type="gramEnd"/>
      <w:r>
        <w:t>There is a charge for individual or group music tuition if this is not part of the  National Curriculum. The peripatetic music teachers teach indi</w:t>
      </w:r>
      <w:r>
        <w:t xml:space="preserve">vidual or </w:t>
      </w:r>
      <w:proofErr w:type="gramStart"/>
      <w:r>
        <w:t>small  group</w:t>
      </w:r>
      <w:proofErr w:type="gramEnd"/>
      <w:r>
        <w:t xml:space="preserve"> lessons. We make a charge for these lessons. Parents in receipt of state </w:t>
      </w:r>
      <w:proofErr w:type="gramStart"/>
      <w:r>
        <w:t>benefits  are</w:t>
      </w:r>
      <w:proofErr w:type="gramEnd"/>
      <w:r>
        <w:t xml:space="preserve"> exempt from payment.      </w:t>
      </w:r>
    </w:p>
    <w:p w14:paraId="4AC9F65F" w14:textId="77777777" w:rsidR="000B2850" w:rsidRDefault="00DE4224">
      <w:pPr>
        <w:spacing w:after="0" w:line="259" w:lineRule="auto"/>
        <w:ind w:left="562" w:right="0" w:firstLine="0"/>
      </w:pPr>
      <w:r>
        <w:t xml:space="preserve">     </w:t>
      </w:r>
    </w:p>
    <w:p w14:paraId="40FD7806" w14:textId="77777777" w:rsidR="000B2850" w:rsidRDefault="00DE4224">
      <w:pPr>
        <w:spacing w:after="0" w:line="259" w:lineRule="auto"/>
        <w:ind w:left="562" w:right="0" w:firstLine="0"/>
      </w:pPr>
      <w:r>
        <w:t xml:space="preserve">     </w:t>
      </w:r>
    </w:p>
    <w:p w14:paraId="56F24C07" w14:textId="77777777" w:rsidR="000B2850" w:rsidRDefault="00DE4224">
      <w:pPr>
        <w:pStyle w:val="Heading1"/>
        <w:ind w:left="1169" w:hanging="680"/>
      </w:pPr>
      <w:r>
        <w:t xml:space="preserve">Swimming </w:t>
      </w:r>
      <w:r>
        <w:rPr>
          <w:sz w:val="22"/>
        </w:rPr>
        <w:t xml:space="preserve"> </w:t>
      </w:r>
      <w:r>
        <w:t xml:space="preserve"> </w:t>
      </w:r>
      <w:r>
        <w:rPr>
          <w:sz w:val="22"/>
        </w:rPr>
        <w:t xml:space="preserve"> </w:t>
      </w:r>
      <w:r>
        <w:t xml:space="preserve"> </w:t>
      </w:r>
    </w:p>
    <w:p w14:paraId="285B9E2F" w14:textId="77777777" w:rsidR="000B2850" w:rsidRDefault="00DE4224">
      <w:pPr>
        <w:spacing w:after="0" w:line="259" w:lineRule="auto"/>
        <w:ind w:left="562" w:right="0" w:firstLine="0"/>
      </w:pPr>
      <w:r>
        <w:t xml:space="preserve">     </w:t>
      </w:r>
    </w:p>
    <w:p w14:paraId="5DD02B4B" w14:textId="77777777" w:rsidR="000B2850" w:rsidRDefault="00DE4224">
      <w:pPr>
        <w:ind w:left="1198" w:right="481"/>
      </w:pPr>
      <w:proofErr w:type="gramStart"/>
      <w:r>
        <w:rPr>
          <w:b w:val="0"/>
        </w:rPr>
        <w:t xml:space="preserve">5.1  </w:t>
      </w:r>
      <w:r>
        <w:rPr>
          <w:b w:val="0"/>
        </w:rPr>
        <w:tab/>
      </w:r>
      <w:proofErr w:type="gramEnd"/>
      <w:r>
        <w:t>The school organises swimming lessons for all children in Key Stage 2. These take</w:t>
      </w:r>
      <w:r>
        <w:t xml:space="preserve"> place in school time and are part of the National Curriculum. We make no charge for this activity. We inform parents when these lessons are to take place.      </w:t>
      </w:r>
    </w:p>
    <w:p w14:paraId="1619BB42" w14:textId="77777777" w:rsidR="000B2850" w:rsidRDefault="00DE4224">
      <w:pPr>
        <w:spacing w:after="17" w:line="259" w:lineRule="auto"/>
        <w:ind w:left="562" w:right="0" w:firstLine="0"/>
      </w:pPr>
      <w:r>
        <w:t xml:space="preserve">     </w:t>
      </w:r>
    </w:p>
    <w:p w14:paraId="743192BD" w14:textId="77777777" w:rsidR="000B2850" w:rsidRDefault="00DE4224">
      <w:pPr>
        <w:pStyle w:val="Heading1"/>
        <w:ind w:left="1169" w:hanging="680"/>
      </w:pPr>
      <w:r>
        <w:t xml:space="preserve">Out of Hours Activities </w:t>
      </w:r>
      <w:r>
        <w:rPr>
          <w:sz w:val="22"/>
        </w:rPr>
        <w:t xml:space="preserve"> </w:t>
      </w:r>
      <w:r>
        <w:t xml:space="preserve"> </w:t>
      </w:r>
      <w:r>
        <w:rPr>
          <w:sz w:val="22"/>
        </w:rPr>
        <w:t xml:space="preserve"> </w:t>
      </w:r>
      <w:r>
        <w:t xml:space="preserve"> </w:t>
      </w:r>
    </w:p>
    <w:p w14:paraId="2CD74C9B" w14:textId="77777777" w:rsidR="000B2850" w:rsidRDefault="00DE4224">
      <w:pPr>
        <w:spacing w:after="0" w:line="259" w:lineRule="auto"/>
        <w:ind w:left="562" w:right="0" w:firstLine="0"/>
      </w:pPr>
      <w:r>
        <w:t xml:space="preserve">     </w:t>
      </w:r>
    </w:p>
    <w:p w14:paraId="5AA2982B" w14:textId="77777777" w:rsidR="000B2850" w:rsidRDefault="00DE4224">
      <w:pPr>
        <w:ind w:left="1198" w:right="481"/>
      </w:pPr>
      <w:proofErr w:type="gramStart"/>
      <w:r>
        <w:rPr>
          <w:b w:val="0"/>
        </w:rPr>
        <w:t xml:space="preserve">6.1  </w:t>
      </w:r>
      <w:r>
        <w:rPr>
          <w:b w:val="0"/>
        </w:rPr>
        <w:tab/>
      </w:r>
      <w:proofErr w:type="gramEnd"/>
      <w:r>
        <w:t>The school offers a range of out-of-hours activ</w:t>
      </w:r>
      <w:r>
        <w:t xml:space="preserve">ities, these activities will usually be free   Some activities are provided by visiting instructors, we may make a small charge for these  services, payable in advance each half-term, in order to finance the activity. I     </w:t>
      </w:r>
    </w:p>
    <w:p w14:paraId="2AB49CDD" w14:textId="77777777" w:rsidR="000B2850" w:rsidRDefault="00DE4224">
      <w:pPr>
        <w:spacing w:after="0" w:line="259" w:lineRule="auto"/>
        <w:ind w:left="562" w:right="0" w:firstLine="0"/>
      </w:pPr>
      <w:r>
        <w:t xml:space="preserve">     </w:t>
      </w:r>
    </w:p>
    <w:p w14:paraId="6DF28BB2" w14:textId="77777777" w:rsidR="000B2850" w:rsidRDefault="00DE4224">
      <w:pPr>
        <w:spacing w:after="0" w:line="259" w:lineRule="auto"/>
        <w:ind w:left="562" w:right="0" w:firstLine="0"/>
      </w:pPr>
      <w:r>
        <w:t xml:space="preserve">                 </w:t>
      </w:r>
    </w:p>
    <w:p w14:paraId="0CE61B76" w14:textId="77777777" w:rsidR="000B2850" w:rsidRDefault="00DE4224">
      <w:pPr>
        <w:ind w:left="489" w:right="481" w:firstLine="0"/>
      </w:pPr>
      <w:r>
        <w:t xml:space="preserve"> 7.    </w:t>
      </w:r>
      <w:r>
        <w:t xml:space="preserve">    PREVENT     </w:t>
      </w:r>
    </w:p>
    <w:p w14:paraId="72B831A4" w14:textId="77777777" w:rsidR="000B2850" w:rsidRDefault="00DE4224">
      <w:pPr>
        <w:spacing w:after="0" w:line="259" w:lineRule="auto"/>
        <w:ind w:left="562" w:right="0" w:firstLine="0"/>
      </w:pPr>
      <w:r>
        <w:t xml:space="preserve">     </w:t>
      </w:r>
    </w:p>
    <w:p w14:paraId="1F554E20" w14:textId="77777777" w:rsidR="000B2850" w:rsidRDefault="00DE4224">
      <w:pPr>
        <w:spacing w:after="0" w:line="259" w:lineRule="auto"/>
        <w:ind w:left="562" w:right="0" w:firstLine="0"/>
      </w:pPr>
      <w:r>
        <w:t xml:space="preserve">     </w:t>
      </w:r>
    </w:p>
    <w:p w14:paraId="26A2EAAF" w14:textId="77777777" w:rsidR="000B2850" w:rsidRDefault="00DE4224">
      <w:pPr>
        <w:spacing w:after="28" w:line="223" w:lineRule="auto"/>
        <w:ind w:left="499" w:right="422" w:hanging="10"/>
      </w:pPr>
      <w:r>
        <w:rPr>
          <w:b w:val="0"/>
        </w:rPr>
        <w:t xml:space="preserve">All hirers must state the purpose of the hire. The purpose of each application for hire will be checked and any concerns over the nature of the letting or gathering will be reported to the </w:t>
      </w:r>
      <w:proofErr w:type="gramStart"/>
      <w:r>
        <w:rPr>
          <w:b w:val="0"/>
        </w:rPr>
        <w:t>Principal</w:t>
      </w:r>
      <w:proofErr w:type="gramEnd"/>
      <w:r>
        <w:rPr>
          <w:b w:val="0"/>
        </w:rPr>
        <w:t xml:space="preserve"> before approval is given. The duty facilities assistant w</w:t>
      </w:r>
      <w:r>
        <w:rPr>
          <w:b w:val="0"/>
        </w:rPr>
        <w:t xml:space="preserve">ill submit an incident report if he suspects that the letting or gathering has been used for political purposes not previously authorised by the </w:t>
      </w:r>
      <w:proofErr w:type="gramStart"/>
      <w:r>
        <w:rPr>
          <w:b w:val="0"/>
        </w:rPr>
        <w:t>Principal</w:t>
      </w:r>
      <w:proofErr w:type="gramEnd"/>
      <w:r>
        <w:rPr>
          <w:b w:val="0"/>
        </w:rPr>
        <w:t>, the dissemination of inappropriate material or other purposes which could be reportable under the ne</w:t>
      </w:r>
      <w:r>
        <w:rPr>
          <w:b w:val="0"/>
        </w:rPr>
        <w:t xml:space="preserve">w statutory Prevent duties or which contravene current legislation in any way.  </w:t>
      </w:r>
      <w:r>
        <w:t xml:space="preserve">    </w:t>
      </w:r>
    </w:p>
    <w:p w14:paraId="5311F2DF" w14:textId="77777777" w:rsidR="000B2850" w:rsidRDefault="00DE4224">
      <w:pPr>
        <w:spacing w:after="0" w:line="259" w:lineRule="auto"/>
        <w:ind w:left="562" w:right="0" w:firstLine="0"/>
      </w:pPr>
      <w:r>
        <w:rPr>
          <w:b w:val="0"/>
        </w:rPr>
        <w:t xml:space="preserve">  </w:t>
      </w:r>
      <w:r>
        <w:t xml:space="preserve">    </w:t>
      </w:r>
    </w:p>
    <w:p w14:paraId="729F30CC" w14:textId="77777777" w:rsidR="000B2850" w:rsidRDefault="00DE4224">
      <w:pPr>
        <w:spacing w:after="0" w:line="259" w:lineRule="auto"/>
        <w:ind w:left="562" w:right="0" w:firstLine="0"/>
      </w:pPr>
      <w:r>
        <w:rPr>
          <w:b w:val="0"/>
        </w:rPr>
        <w:t xml:space="preserve">  </w:t>
      </w:r>
      <w:r>
        <w:t xml:space="preserve">    </w:t>
      </w:r>
    </w:p>
    <w:p w14:paraId="601FEF81" w14:textId="77777777" w:rsidR="000B2850" w:rsidRDefault="00DE4224">
      <w:pPr>
        <w:numPr>
          <w:ilvl w:val="0"/>
          <w:numId w:val="2"/>
        </w:numPr>
        <w:spacing w:after="100" w:line="223" w:lineRule="auto"/>
        <w:ind w:right="311" w:hanging="245"/>
      </w:pPr>
      <w:r>
        <w:rPr>
          <w:b w:val="0"/>
        </w:rPr>
        <w:t xml:space="preserve">The letting must not incite hatred, violence or call for the breaking of the law. </w:t>
      </w:r>
      <w:r>
        <w:rPr>
          <w:b w:val="0"/>
          <w:sz w:val="24"/>
        </w:rPr>
        <w:t xml:space="preserve"> </w:t>
      </w:r>
      <w:r>
        <w:t xml:space="preserve">    </w:t>
      </w:r>
    </w:p>
    <w:p w14:paraId="44340932" w14:textId="77777777" w:rsidR="000B2850" w:rsidRDefault="00DE4224">
      <w:pPr>
        <w:numPr>
          <w:ilvl w:val="0"/>
          <w:numId w:val="2"/>
        </w:numPr>
        <w:spacing w:after="100" w:line="223" w:lineRule="auto"/>
        <w:ind w:right="311" w:hanging="245"/>
      </w:pPr>
      <w:r>
        <w:rPr>
          <w:b w:val="0"/>
        </w:rPr>
        <w:t>The letting is permitted to encourage, glorify or promote any acts of</w:t>
      </w:r>
      <w:r>
        <w:rPr>
          <w:b w:val="0"/>
        </w:rPr>
        <w:t xml:space="preserve"> terrorism including individuals, groups or organisations that support such acts. </w:t>
      </w:r>
      <w:r>
        <w:rPr>
          <w:b w:val="0"/>
          <w:sz w:val="24"/>
        </w:rPr>
        <w:t xml:space="preserve"> </w:t>
      </w:r>
      <w:r>
        <w:t xml:space="preserve">    </w:t>
      </w:r>
    </w:p>
    <w:p w14:paraId="1B519B22" w14:textId="77777777" w:rsidR="000B2850" w:rsidRDefault="00DE4224">
      <w:pPr>
        <w:numPr>
          <w:ilvl w:val="0"/>
          <w:numId w:val="2"/>
        </w:numPr>
        <w:spacing w:after="215" w:line="223" w:lineRule="auto"/>
        <w:ind w:right="311" w:hanging="245"/>
      </w:pPr>
      <w:r>
        <w:rPr>
          <w:b w:val="0"/>
        </w:rPr>
        <w:t xml:space="preserve">The letting must not spread hatred and intolerance of any minority group/s in the community and thus aid in disrupting social and community harmony. </w:t>
      </w:r>
      <w:r>
        <w:rPr>
          <w:b w:val="0"/>
          <w:sz w:val="24"/>
        </w:rPr>
        <w:t xml:space="preserve"> </w:t>
      </w:r>
      <w:r>
        <w:t xml:space="preserve">    </w:t>
      </w:r>
    </w:p>
    <w:p w14:paraId="24B92445" w14:textId="77777777" w:rsidR="000B2850" w:rsidRDefault="00DE4224">
      <w:pPr>
        <w:numPr>
          <w:ilvl w:val="0"/>
          <w:numId w:val="2"/>
        </w:numPr>
        <w:spacing w:after="100" w:line="223" w:lineRule="auto"/>
        <w:ind w:right="311" w:hanging="245"/>
      </w:pPr>
      <w:r>
        <w:rPr>
          <w:b w:val="0"/>
        </w:rPr>
        <w:t>The letting m</w:t>
      </w:r>
      <w:r>
        <w:rPr>
          <w:b w:val="0"/>
        </w:rPr>
        <w:t xml:space="preserve">ust demonstrate a commitment to adhere to the council’s ‘No Place for Hate’ policy. </w:t>
      </w:r>
      <w:r>
        <w:rPr>
          <w:b w:val="0"/>
          <w:sz w:val="24"/>
        </w:rPr>
        <w:t xml:space="preserve"> </w:t>
      </w:r>
      <w:r>
        <w:t xml:space="preserve">    </w:t>
      </w:r>
    </w:p>
    <w:p w14:paraId="4198C6E4" w14:textId="77777777" w:rsidR="00DE4224" w:rsidRPr="00DE4224" w:rsidRDefault="00DE4224" w:rsidP="00DE4224">
      <w:pPr>
        <w:spacing w:after="100" w:line="223" w:lineRule="auto"/>
        <w:ind w:left="734" w:right="311" w:firstLine="0"/>
      </w:pPr>
    </w:p>
    <w:p w14:paraId="785699EC" w14:textId="77777777" w:rsidR="00DE4224" w:rsidRPr="00DE4224" w:rsidRDefault="00DE4224" w:rsidP="00DE4224">
      <w:pPr>
        <w:spacing w:after="100" w:line="223" w:lineRule="auto"/>
        <w:ind w:left="734" w:right="311" w:firstLine="0"/>
      </w:pPr>
    </w:p>
    <w:p w14:paraId="3B9D91B2" w14:textId="77777777" w:rsidR="00DE4224" w:rsidRPr="00DE4224" w:rsidRDefault="00DE4224" w:rsidP="00DE4224">
      <w:pPr>
        <w:spacing w:after="100" w:line="223" w:lineRule="auto"/>
        <w:ind w:left="734" w:right="311" w:firstLine="0"/>
      </w:pPr>
    </w:p>
    <w:p w14:paraId="28434C1D" w14:textId="77777777" w:rsidR="00DE4224" w:rsidRPr="00DE4224" w:rsidRDefault="00DE4224" w:rsidP="00DE4224">
      <w:pPr>
        <w:spacing w:after="100" w:line="223" w:lineRule="auto"/>
        <w:ind w:left="734" w:right="311" w:firstLine="0"/>
      </w:pPr>
    </w:p>
    <w:p w14:paraId="6DB13864" w14:textId="26EB3454" w:rsidR="000B2850" w:rsidRDefault="00DE4224">
      <w:pPr>
        <w:numPr>
          <w:ilvl w:val="0"/>
          <w:numId w:val="2"/>
        </w:numPr>
        <w:spacing w:after="100" w:line="223" w:lineRule="auto"/>
        <w:ind w:right="311" w:hanging="245"/>
      </w:pPr>
      <w:r>
        <w:rPr>
          <w:b w:val="0"/>
        </w:rPr>
        <w:t xml:space="preserve">The letting must seek to avoid insulting other faiths or groups, within a framework of positive debate and challenge. </w:t>
      </w:r>
      <w:r>
        <w:rPr>
          <w:b w:val="0"/>
          <w:sz w:val="24"/>
        </w:rPr>
        <w:t xml:space="preserve"> </w:t>
      </w:r>
      <w:r>
        <w:t xml:space="preserve">    </w:t>
      </w:r>
    </w:p>
    <w:p w14:paraId="42CD3F8D" w14:textId="77777777" w:rsidR="000B2850" w:rsidRDefault="00DE4224">
      <w:pPr>
        <w:numPr>
          <w:ilvl w:val="0"/>
          <w:numId w:val="2"/>
        </w:numPr>
        <w:spacing w:after="181" w:line="223" w:lineRule="auto"/>
        <w:ind w:right="311" w:hanging="245"/>
      </w:pPr>
      <w:r>
        <w:rPr>
          <w:b w:val="0"/>
        </w:rPr>
        <w:t>Lettings are not permitted to raise or gat</w:t>
      </w:r>
      <w:r>
        <w:rPr>
          <w:b w:val="0"/>
        </w:rPr>
        <w:t xml:space="preserve">her funds for any external organisation or cause without express permission from the Head teacher. </w:t>
      </w:r>
      <w:r>
        <w:rPr>
          <w:b w:val="0"/>
          <w:sz w:val="24"/>
        </w:rPr>
        <w:t xml:space="preserve"> </w:t>
      </w:r>
      <w:r>
        <w:t xml:space="preserve">    </w:t>
      </w:r>
    </w:p>
    <w:p w14:paraId="570BDB5D" w14:textId="77777777" w:rsidR="000B2850" w:rsidRDefault="00DE4224">
      <w:pPr>
        <w:numPr>
          <w:ilvl w:val="0"/>
          <w:numId w:val="2"/>
        </w:numPr>
        <w:spacing w:after="246" w:line="223" w:lineRule="auto"/>
        <w:ind w:right="311" w:hanging="245"/>
      </w:pPr>
      <w:r>
        <w:rPr>
          <w:b w:val="0"/>
        </w:rPr>
        <w:t xml:space="preserve">Any Letting   must be in compliance with the school’s Equal Opportunities and Safeguarding Policies.  </w:t>
      </w:r>
      <w:r>
        <w:t xml:space="preserve">    </w:t>
      </w:r>
    </w:p>
    <w:p w14:paraId="7CEB6223" w14:textId="77777777" w:rsidR="000B2850" w:rsidRDefault="00DE4224">
      <w:pPr>
        <w:spacing w:after="0" w:line="259" w:lineRule="auto"/>
        <w:ind w:left="562" w:right="0" w:firstLine="0"/>
      </w:pPr>
      <w:r>
        <w:rPr>
          <w:b w:val="0"/>
        </w:rPr>
        <w:t xml:space="preserve"> </w:t>
      </w:r>
      <w:r>
        <w:rPr>
          <w:b w:val="0"/>
          <w:sz w:val="28"/>
        </w:rPr>
        <w:t xml:space="preserve"> </w:t>
      </w:r>
      <w:r>
        <w:rPr>
          <w:b w:val="0"/>
        </w:rPr>
        <w:t xml:space="preserve"> </w:t>
      </w:r>
      <w:r>
        <w:rPr>
          <w:rFonts w:ascii="Tahoma" w:eastAsia="Tahoma" w:hAnsi="Tahoma" w:cs="Tahoma"/>
          <w:b w:val="0"/>
          <w:color w:val="0070C0"/>
          <w:sz w:val="28"/>
        </w:rPr>
        <w:t xml:space="preserve"> </w:t>
      </w:r>
      <w:r>
        <w:rPr>
          <w:b w:val="0"/>
          <w:color w:val="212121"/>
        </w:rPr>
        <w:t xml:space="preserve"> </w:t>
      </w:r>
      <w:r>
        <w:t xml:space="preserve">    </w:t>
      </w:r>
    </w:p>
    <w:p w14:paraId="6D20D35F" w14:textId="77777777" w:rsidR="000B2850" w:rsidRDefault="00DE4224">
      <w:pPr>
        <w:spacing w:after="0" w:line="259" w:lineRule="auto"/>
        <w:ind w:left="562" w:right="10378" w:firstLine="0"/>
      </w:pPr>
      <w:r>
        <w:t xml:space="preserve">               </w:t>
      </w:r>
    </w:p>
    <w:p w14:paraId="1F59CAB1" w14:textId="77777777" w:rsidR="000B2850" w:rsidRDefault="00DE4224">
      <w:pPr>
        <w:spacing w:after="0" w:line="259" w:lineRule="auto"/>
        <w:ind w:left="562" w:right="0" w:firstLine="0"/>
      </w:pPr>
      <w:r>
        <w:t xml:space="preserve">     </w:t>
      </w:r>
    </w:p>
    <w:p w14:paraId="52C1A06C" w14:textId="77777777" w:rsidR="000B2850" w:rsidRDefault="00DE4224">
      <w:pPr>
        <w:spacing w:after="0" w:line="259" w:lineRule="auto"/>
        <w:ind w:left="562" w:right="10378" w:firstLine="0"/>
      </w:pPr>
      <w:r>
        <w:t xml:space="preserve">            </w:t>
      </w:r>
      <w:r>
        <w:t xml:space="preserve">   </w:t>
      </w:r>
    </w:p>
    <w:p w14:paraId="69342AF2" w14:textId="77777777" w:rsidR="000B2850" w:rsidRDefault="00DE4224">
      <w:pPr>
        <w:spacing w:after="0" w:line="259" w:lineRule="auto"/>
        <w:ind w:left="562" w:right="10378" w:firstLine="0"/>
      </w:pPr>
      <w:r>
        <w:t xml:space="preserve">                    </w:t>
      </w:r>
    </w:p>
    <w:p w14:paraId="11606C58" w14:textId="77777777" w:rsidR="000B2850" w:rsidRDefault="00DE4224">
      <w:pPr>
        <w:spacing w:after="0" w:line="259" w:lineRule="auto"/>
        <w:ind w:left="562" w:right="10378" w:firstLine="0"/>
      </w:pPr>
      <w:r>
        <w:t xml:space="preserve">                    </w:t>
      </w:r>
    </w:p>
    <w:p w14:paraId="3B292B0F" w14:textId="77777777" w:rsidR="000B2850" w:rsidRDefault="00DE4224">
      <w:pPr>
        <w:spacing w:after="0" w:line="259" w:lineRule="auto"/>
        <w:ind w:left="562" w:right="0" w:firstLine="0"/>
      </w:pPr>
      <w:r>
        <w:t xml:space="preserve">     </w:t>
      </w:r>
    </w:p>
    <w:p w14:paraId="3565B60B" w14:textId="77777777" w:rsidR="000B2850" w:rsidRDefault="00DE4224">
      <w:pPr>
        <w:spacing w:after="0" w:line="259" w:lineRule="auto"/>
        <w:ind w:left="562" w:right="10378" w:firstLine="0"/>
      </w:pPr>
      <w:r>
        <w:t xml:space="preserve">               </w:t>
      </w:r>
    </w:p>
    <w:p w14:paraId="1A058470" w14:textId="77777777" w:rsidR="000B2850" w:rsidRDefault="00DE4224">
      <w:pPr>
        <w:spacing w:after="0" w:line="259" w:lineRule="auto"/>
        <w:ind w:left="562" w:right="0" w:firstLine="0"/>
      </w:pPr>
      <w:r>
        <w:t xml:space="preserve">     </w:t>
      </w:r>
    </w:p>
    <w:p w14:paraId="60B67841" w14:textId="77777777" w:rsidR="000B2850" w:rsidRDefault="00DE4224">
      <w:pPr>
        <w:spacing w:after="0" w:line="259" w:lineRule="auto"/>
        <w:ind w:left="562" w:right="10378" w:firstLine="0"/>
        <w:jc w:val="both"/>
      </w:pPr>
      <w:r>
        <w:t xml:space="preserve">          </w:t>
      </w:r>
    </w:p>
    <w:p w14:paraId="53303EF6" w14:textId="77777777" w:rsidR="000B2850" w:rsidRDefault="00DE4224">
      <w:pPr>
        <w:spacing w:after="0" w:line="259" w:lineRule="auto"/>
        <w:ind w:left="0" w:right="5359" w:firstLine="0"/>
        <w:jc w:val="right"/>
      </w:pPr>
      <w:r>
        <w:rPr>
          <w:b w:val="0"/>
        </w:rPr>
        <w:t xml:space="preserve"> </w:t>
      </w:r>
      <w:r>
        <w:t xml:space="preserve">    </w:t>
      </w:r>
    </w:p>
    <w:sectPr w:rsidR="000B2850">
      <w:pgSz w:w="11909" w:h="16834"/>
      <w:pgMar w:top="9" w:right="0" w:bottom="1134" w:left="66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C029E"/>
    <w:multiLevelType w:val="hybridMultilevel"/>
    <w:tmpl w:val="1B90DB7A"/>
    <w:lvl w:ilvl="0" w:tplc="51A48F06">
      <w:start w:val="1"/>
      <w:numFmt w:val="bullet"/>
      <w:lvlText w:val="•"/>
      <w:lvlJc w:val="left"/>
      <w:pPr>
        <w:ind w:left="16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2C0AA8">
      <w:start w:val="1"/>
      <w:numFmt w:val="bullet"/>
      <w:lvlText w:val="o"/>
      <w:lvlJc w:val="left"/>
      <w:pPr>
        <w:ind w:left="2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A7A193C">
      <w:start w:val="1"/>
      <w:numFmt w:val="bullet"/>
      <w:lvlText w:val="▪"/>
      <w:lvlJc w:val="left"/>
      <w:pPr>
        <w:ind w:left="28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7A0C71C">
      <w:start w:val="1"/>
      <w:numFmt w:val="bullet"/>
      <w:lvlText w:val="•"/>
      <w:lvlJc w:val="left"/>
      <w:pPr>
        <w:ind w:left="3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58F744">
      <w:start w:val="1"/>
      <w:numFmt w:val="bullet"/>
      <w:lvlText w:val="o"/>
      <w:lvlJc w:val="left"/>
      <w:pPr>
        <w:ind w:left="42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C1AC220">
      <w:start w:val="1"/>
      <w:numFmt w:val="bullet"/>
      <w:lvlText w:val="▪"/>
      <w:lvlJc w:val="left"/>
      <w:pPr>
        <w:ind w:left="50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5301BE6">
      <w:start w:val="1"/>
      <w:numFmt w:val="bullet"/>
      <w:lvlText w:val="•"/>
      <w:lvlJc w:val="left"/>
      <w:pPr>
        <w:ind w:left="5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8A383C">
      <w:start w:val="1"/>
      <w:numFmt w:val="bullet"/>
      <w:lvlText w:val="o"/>
      <w:lvlJc w:val="left"/>
      <w:pPr>
        <w:ind w:left="64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478C444">
      <w:start w:val="1"/>
      <w:numFmt w:val="bullet"/>
      <w:lvlText w:val="▪"/>
      <w:lvlJc w:val="left"/>
      <w:pPr>
        <w:ind w:left="71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00771B2"/>
    <w:multiLevelType w:val="hybridMultilevel"/>
    <w:tmpl w:val="120E03C2"/>
    <w:lvl w:ilvl="0" w:tplc="860047D4">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6A06C78">
      <w:start w:val="1"/>
      <w:numFmt w:val="lowerLetter"/>
      <w:lvlText w:val="%2"/>
      <w:lvlJc w:val="left"/>
      <w:pPr>
        <w:ind w:left="1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3CA90AE">
      <w:start w:val="1"/>
      <w:numFmt w:val="lowerRoman"/>
      <w:lvlText w:val="%3"/>
      <w:lvlJc w:val="left"/>
      <w:pPr>
        <w:ind w:left="20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BF0FCAE">
      <w:start w:val="1"/>
      <w:numFmt w:val="decimal"/>
      <w:lvlText w:val="%4"/>
      <w:lvlJc w:val="left"/>
      <w:pPr>
        <w:ind w:left="27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6B865EC4">
      <w:start w:val="1"/>
      <w:numFmt w:val="lowerLetter"/>
      <w:lvlText w:val="%5"/>
      <w:lvlJc w:val="left"/>
      <w:pPr>
        <w:ind w:left="34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812DFFC">
      <w:start w:val="1"/>
      <w:numFmt w:val="lowerRoman"/>
      <w:lvlText w:val="%6"/>
      <w:lvlJc w:val="left"/>
      <w:pPr>
        <w:ind w:left="41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63CAA614">
      <w:start w:val="1"/>
      <w:numFmt w:val="decimal"/>
      <w:lvlText w:val="%7"/>
      <w:lvlJc w:val="left"/>
      <w:pPr>
        <w:ind w:left="48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242A78A">
      <w:start w:val="1"/>
      <w:numFmt w:val="lowerLetter"/>
      <w:lvlText w:val="%8"/>
      <w:lvlJc w:val="left"/>
      <w:pPr>
        <w:ind w:left="56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B64F58E">
      <w:start w:val="1"/>
      <w:numFmt w:val="lowerRoman"/>
      <w:lvlText w:val="%9"/>
      <w:lvlJc w:val="left"/>
      <w:pPr>
        <w:ind w:left="63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5CD1788"/>
    <w:multiLevelType w:val="hybridMultilevel"/>
    <w:tmpl w:val="DD48CD4A"/>
    <w:lvl w:ilvl="0" w:tplc="08003F48">
      <w:start w:val="1"/>
      <w:numFmt w:val="decimal"/>
      <w:lvlText w:val="%1."/>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6C8B0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46112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BA037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6D879C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9CC836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A78592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10FC4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21CD4C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50"/>
    <w:rsid w:val="000B2850"/>
    <w:rsid w:val="00DE42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44C88"/>
  <w15:docId w15:val="{E1A5A796-C21E-4A1D-9A97-26CB5567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54" w:lineRule="auto"/>
      <w:ind w:left="1213" w:right="155" w:hanging="709"/>
    </w:pPr>
    <w:rPr>
      <w:rFonts w:ascii="Arial" w:eastAsia="Arial" w:hAnsi="Arial" w:cs="Arial"/>
      <w:b/>
      <w:color w:val="000000"/>
    </w:rPr>
  </w:style>
  <w:style w:type="paragraph" w:styleId="Heading1">
    <w:name w:val="heading 1"/>
    <w:next w:val="Normal"/>
    <w:link w:val="Heading1Char"/>
    <w:uiPriority w:val="9"/>
    <w:qFormat/>
    <w:pPr>
      <w:keepNext/>
      <w:keepLines/>
      <w:numPr>
        <w:numId w:val="3"/>
      </w:numPr>
      <w:spacing w:after="0"/>
      <w:ind w:left="514" w:hanging="10"/>
      <w:outlineLvl w:val="0"/>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0.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755</Words>
  <Characters>4310</Characters>
  <Application>Microsoft Office Word</Application>
  <DocSecurity>0</DocSecurity>
  <Lines>35</Lines>
  <Paragraphs>10</Paragraphs>
  <ScaleCrop>false</ScaleCrop>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L Cullen</dc:creator>
  <cp:keywords/>
  <cp:lastModifiedBy>Katie Lavin</cp:lastModifiedBy>
  <cp:revision>2</cp:revision>
  <dcterms:created xsi:type="dcterms:W3CDTF">2026-10-15T11:46:00Z</dcterms:created>
  <dcterms:modified xsi:type="dcterms:W3CDTF">2026-10-15T11:46:00Z</dcterms:modified>
</cp:coreProperties>
</file>