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1B" w:rsidRPr="006278C3" w:rsidRDefault="00414234" w:rsidP="003F621B">
      <w:pPr>
        <w:jc w:val="center"/>
        <w:rPr>
          <w:rFonts w:ascii="Twinkl" w:hAnsi="Twinkl"/>
          <w:sz w:val="36"/>
          <w:u w:val="single"/>
        </w:rPr>
      </w:pPr>
      <w:r>
        <w:rPr>
          <w:rFonts w:ascii="Twinkl" w:hAnsi="Twinkl"/>
          <w:sz w:val="36"/>
          <w:u w:val="single"/>
        </w:rPr>
        <w:t>Monday 15</w:t>
      </w:r>
      <w:r w:rsidR="00847442">
        <w:rPr>
          <w:rFonts w:ascii="Twinkl" w:hAnsi="Twinkl"/>
          <w:sz w:val="36"/>
          <w:u w:val="single"/>
        </w:rPr>
        <w:t>th</w:t>
      </w:r>
      <w:r w:rsidR="006278C3" w:rsidRPr="006278C3">
        <w:rPr>
          <w:rFonts w:ascii="Twinkl" w:hAnsi="Twinkl"/>
          <w:sz w:val="36"/>
          <w:u w:val="single"/>
        </w:rPr>
        <w:t xml:space="preserve"> June</w:t>
      </w:r>
    </w:p>
    <w:p w:rsidR="004701CB" w:rsidRPr="006278C3" w:rsidRDefault="002D5752" w:rsidP="00BF2EF0">
      <w:pPr>
        <w:jc w:val="center"/>
        <w:rPr>
          <w:rFonts w:ascii="Twinkl" w:hAnsi="Twinkl"/>
          <w:sz w:val="32"/>
          <w:u w:val="single"/>
        </w:rPr>
      </w:pPr>
    </w:p>
    <w:p w:rsidR="006278C3" w:rsidRDefault="00847442" w:rsidP="00BF2EF0">
      <w:pPr>
        <w:rPr>
          <w:rFonts w:ascii="Twinkl" w:hAnsi="Twinkl"/>
          <w:sz w:val="28"/>
        </w:rPr>
      </w:pPr>
      <w:r>
        <w:rPr>
          <w:rFonts w:ascii="Twinkl" w:hAnsi="Twinkl"/>
          <w:sz w:val="28"/>
        </w:rPr>
        <w:t xml:space="preserve">Good morning, Y6. </w:t>
      </w:r>
    </w:p>
    <w:p w:rsidR="00277A8F" w:rsidRPr="006278C3" w:rsidRDefault="006278C3" w:rsidP="00BF2EF0">
      <w:pPr>
        <w:rPr>
          <w:rFonts w:ascii="Twinkl" w:hAnsi="Twinkl"/>
          <w:b/>
          <w:sz w:val="28"/>
          <w:u w:val="single"/>
        </w:rPr>
      </w:pPr>
      <w:r w:rsidRPr="006278C3">
        <w:rPr>
          <w:rFonts w:ascii="Twinkl" w:hAnsi="Twinkl"/>
          <w:b/>
          <w:sz w:val="28"/>
          <w:u w:val="single"/>
        </w:rPr>
        <w:t xml:space="preserve"> </w:t>
      </w:r>
      <w:r w:rsidR="00277A8F" w:rsidRPr="006278C3">
        <w:rPr>
          <w:rFonts w:ascii="Twinkl" w:hAnsi="Twinkl"/>
          <w:b/>
          <w:sz w:val="28"/>
          <w:u w:val="single"/>
        </w:rPr>
        <w:t>English</w:t>
      </w:r>
    </w:p>
    <w:p w:rsidR="002D5752" w:rsidRDefault="002D5752" w:rsidP="002D5752">
      <w:pPr>
        <w:rPr>
          <w:rFonts w:ascii="Twinkl" w:hAnsi="Twinkl"/>
          <w:sz w:val="28"/>
        </w:rPr>
      </w:pPr>
      <w:r>
        <w:rPr>
          <w:rFonts w:ascii="Twinkl" w:hAnsi="Twinkl"/>
          <w:sz w:val="28"/>
        </w:rPr>
        <w:t xml:space="preserve">Today we are going to look at how the author’s choice of words and language have an impact upon the reader. Writers choose words carefully for their effect on us as readers. </w:t>
      </w:r>
    </w:p>
    <w:p w:rsidR="002D5752" w:rsidRDefault="002D5752" w:rsidP="002D5752">
      <w:pPr>
        <w:rPr>
          <w:rFonts w:ascii="Twinkl" w:hAnsi="Twinkl"/>
          <w:sz w:val="28"/>
        </w:rPr>
      </w:pPr>
      <w:r>
        <w:rPr>
          <w:rFonts w:ascii="Twinkl" w:hAnsi="Twinkl"/>
          <w:sz w:val="28"/>
        </w:rPr>
        <w:t xml:space="preserve">We have discussed this in class when we do our own writing work – we </w:t>
      </w:r>
      <w:proofErr w:type="gramStart"/>
      <w:r>
        <w:rPr>
          <w:rFonts w:ascii="Twinkl" w:hAnsi="Twinkl"/>
          <w:sz w:val="28"/>
        </w:rPr>
        <w:t>don’t</w:t>
      </w:r>
      <w:proofErr w:type="gramEnd"/>
      <w:r>
        <w:rPr>
          <w:rFonts w:ascii="Twinkl" w:hAnsi="Twinkl"/>
          <w:sz w:val="28"/>
        </w:rPr>
        <w:t xml:space="preserve"> just settle for any old word – we think about which word conveys exactly what we want…</w:t>
      </w:r>
    </w:p>
    <w:p w:rsidR="002D5752" w:rsidRDefault="002D5752" w:rsidP="002D5752">
      <w:pPr>
        <w:rPr>
          <w:rFonts w:ascii="Twinkl" w:hAnsi="Twinkl"/>
          <w:sz w:val="28"/>
        </w:rPr>
      </w:pPr>
      <w:r>
        <w:rPr>
          <w:rFonts w:ascii="Twinkl" w:hAnsi="Twinkl"/>
          <w:sz w:val="28"/>
        </w:rPr>
        <w:t xml:space="preserve">Reading – Please </w:t>
      </w:r>
      <w:proofErr w:type="gramStart"/>
      <w:r>
        <w:rPr>
          <w:rFonts w:ascii="Twinkl" w:hAnsi="Twinkl"/>
          <w:sz w:val="28"/>
        </w:rPr>
        <w:t>read through</w:t>
      </w:r>
      <w:proofErr w:type="gramEnd"/>
      <w:r>
        <w:rPr>
          <w:rFonts w:ascii="Twinkl" w:hAnsi="Twinkl"/>
          <w:sz w:val="28"/>
        </w:rPr>
        <w:t xml:space="preserve"> the </w:t>
      </w:r>
      <w:proofErr w:type="spellStart"/>
      <w:r>
        <w:rPr>
          <w:rFonts w:ascii="Twinkl" w:hAnsi="Twinkl"/>
          <w:sz w:val="28"/>
        </w:rPr>
        <w:t>po</w:t>
      </w:r>
      <w:r>
        <w:rPr>
          <w:rFonts w:ascii="Twinkl" w:hAnsi="Twinkl"/>
          <w:sz w:val="28"/>
        </w:rPr>
        <w:t>werpoint</w:t>
      </w:r>
      <w:proofErr w:type="spellEnd"/>
      <w:r>
        <w:rPr>
          <w:rFonts w:ascii="Twinkl" w:hAnsi="Twinkl"/>
          <w:sz w:val="28"/>
        </w:rPr>
        <w:t xml:space="preserve"> ‘Great Readers Lesson 3</w:t>
      </w:r>
      <w:r>
        <w:rPr>
          <w:rFonts w:ascii="Twinkl" w:hAnsi="Twinkl"/>
          <w:sz w:val="28"/>
        </w:rPr>
        <w:t>’.</w:t>
      </w:r>
    </w:p>
    <w:p w:rsidR="00D80E26" w:rsidRDefault="002D5752" w:rsidP="00BF2EF0">
      <w:pPr>
        <w:rPr>
          <w:rFonts w:ascii="Twinkl" w:hAnsi="Twinkl"/>
          <w:sz w:val="28"/>
        </w:rPr>
      </w:pPr>
      <w:r>
        <w:rPr>
          <w:rFonts w:ascii="Twinkl" w:hAnsi="Twinkl"/>
          <w:sz w:val="28"/>
        </w:rPr>
        <w:t xml:space="preserve">Then have a go at the activities. I have uploaded the poem for you to print off and annotate. For the second activity, use your reading book to find examples if you </w:t>
      </w:r>
      <w:proofErr w:type="gramStart"/>
      <w:r>
        <w:rPr>
          <w:rFonts w:ascii="Twinkl" w:hAnsi="Twinkl"/>
          <w:sz w:val="28"/>
        </w:rPr>
        <w:t>can’t</w:t>
      </w:r>
      <w:proofErr w:type="gramEnd"/>
      <w:r>
        <w:rPr>
          <w:rFonts w:ascii="Twinkl" w:hAnsi="Twinkl"/>
          <w:sz w:val="28"/>
        </w:rPr>
        <w:t xml:space="preserve"> think of your own.</w:t>
      </w:r>
    </w:p>
    <w:p w:rsidR="002D5752" w:rsidRPr="006278C3" w:rsidRDefault="002D5752" w:rsidP="00BF2EF0">
      <w:pPr>
        <w:rPr>
          <w:rFonts w:ascii="Twinkl" w:hAnsi="Twinkl"/>
          <w:sz w:val="28"/>
        </w:rPr>
      </w:pPr>
      <w:r>
        <w:rPr>
          <w:rFonts w:ascii="Twinkl" w:hAnsi="Twinkl"/>
          <w:sz w:val="28"/>
        </w:rPr>
        <w:t>Finish with rea</w:t>
      </w:r>
      <w:bookmarkStart w:id="0" w:name="_GoBack"/>
      <w:bookmarkEnd w:id="0"/>
      <w:r>
        <w:rPr>
          <w:rFonts w:ascii="Twinkl" w:hAnsi="Twinkl"/>
          <w:sz w:val="28"/>
        </w:rPr>
        <w:t>ding your book for at least 15 minutes.</w:t>
      </w:r>
    </w:p>
    <w:p w:rsidR="00D80E26" w:rsidRDefault="003F621B" w:rsidP="00BF2EF0">
      <w:pPr>
        <w:rPr>
          <w:rFonts w:ascii="Twinkl" w:hAnsi="Twinkl"/>
          <w:b/>
          <w:sz w:val="28"/>
        </w:rPr>
      </w:pPr>
      <w:r w:rsidRPr="006278C3">
        <w:rPr>
          <w:rFonts w:ascii="Twinkl" w:hAnsi="Twinkl"/>
          <w:b/>
          <w:sz w:val="28"/>
        </w:rPr>
        <w:t xml:space="preserve">Maths – Please see Mr. </w:t>
      </w:r>
      <w:proofErr w:type="spellStart"/>
      <w:r w:rsidRPr="006278C3">
        <w:rPr>
          <w:rFonts w:ascii="Twinkl" w:hAnsi="Twinkl"/>
          <w:b/>
          <w:sz w:val="28"/>
        </w:rPr>
        <w:t>Badley’s</w:t>
      </w:r>
      <w:proofErr w:type="spellEnd"/>
      <w:r w:rsidRPr="006278C3">
        <w:rPr>
          <w:rFonts w:ascii="Twinkl" w:hAnsi="Twinkl"/>
          <w:b/>
          <w:sz w:val="28"/>
        </w:rPr>
        <w:t xml:space="preserve"> task</w:t>
      </w:r>
    </w:p>
    <w:p w:rsidR="00847442" w:rsidRDefault="00847442" w:rsidP="00BF2EF0">
      <w:pPr>
        <w:rPr>
          <w:rFonts w:ascii="Twinkl" w:hAnsi="Twinkl"/>
          <w:b/>
          <w:sz w:val="28"/>
        </w:rPr>
      </w:pPr>
    </w:p>
    <w:p w:rsidR="00D80E26" w:rsidRPr="006278C3" w:rsidRDefault="00D80E26" w:rsidP="00BF2EF0">
      <w:pPr>
        <w:rPr>
          <w:rFonts w:ascii="Twinkl" w:hAnsi="Twinkl"/>
          <w:b/>
          <w:sz w:val="28"/>
          <w:u w:val="single"/>
        </w:rPr>
      </w:pPr>
    </w:p>
    <w:p w:rsidR="00BF2EF0" w:rsidRPr="00BF2EF0" w:rsidRDefault="00BF2EF0" w:rsidP="00BF2EF0">
      <w:pPr>
        <w:rPr>
          <w:sz w:val="28"/>
        </w:rPr>
      </w:pPr>
    </w:p>
    <w:sectPr w:rsidR="00BF2EF0" w:rsidRPr="00BF2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w:panose1 w:val="00000000000000000000"/>
    <w:charset w:val="00"/>
    <w:family w:val="auto"/>
    <w:pitch w:val="variable"/>
    <w:sig w:usb0="A00000AF"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F0"/>
    <w:rsid w:val="00165B25"/>
    <w:rsid w:val="00277A8F"/>
    <w:rsid w:val="002D5752"/>
    <w:rsid w:val="003F621B"/>
    <w:rsid w:val="00414234"/>
    <w:rsid w:val="0042312D"/>
    <w:rsid w:val="00577211"/>
    <w:rsid w:val="006278C3"/>
    <w:rsid w:val="00847442"/>
    <w:rsid w:val="009A5ED6"/>
    <w:rsid w:val="00BF2EF0"/>
    <w:rsid w:val="00D80E26"/>
    <w:rsid w:val="00EB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895D"/>
  <w15:chartTrackingRefBased/>
  <w15:docId w15:val="{78A5A7D5-51E7-4074-A83D-52FA1BAF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Littlewood</dc:creator>
  <cp:keywords/>
  <dc:description/>
  <cp:lastModifiedBy>Tracy Littlewood</cp:lastModifiedBy>
  <cp:revision>2</cp:revision>
  <dcterms:created xsi:type="dcterms:W3CDTF">2020-06-12T12:33:00Z</dcterms:created>
  <dcterms:modified xsi:type="dcterms:W3CDTF">2020-06-12T12:33:00Z</dcterms:modified>
</cp:coreProperties>
</file>