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0"/>
        <w:tblW w:w="14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46"/>
        <w:gridCol w:w="1793"/>
        <w:gridCol w:w="1706"/>
        <w:gridCol w:w="1767"/>
        <w:gridCol w:w="1772"/>
        <w:gridCol w:w="1727"/>
        <w:gridCol w:w="19"/>
        <w:gridCol w:w="1742"/>
        <w:gridCol w:w="1744"/>
      </w:tblGrid>
      <w:tr w:rsidR="0034505A">
        <w:tc>
          <w:tcPr>
            <w:tcW w:w="14016" w:type="dxa"/>
            <w:gridSpan w:val="9"/>
          </w:tcPr>
          <w:p w:rsidR="0034505A" w:rsidRDefault="00155DB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Autumn 1</w:t>
            </w:r>
          </w:p>
        </w:tc>
      </w:tr>
      <w:tr w:rsidR="0034505A">
        <w:tc>
          <w:tcPr>
            <w:tcW w:w="14016" w:type="dxa"/>
            <w:gridSpan w:val="9"/>
          </w:tcPr>
          <w:p w:rsidR="0034505A" w:rsidRDefault="00155DBD" w:rsidP="005E04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Guided Reading: </w:t>
            </w:r>
            <w:r w:rsidR="005E04CD">
              <w:rPr>
                <w:sz w:val="24"/>
                <w:szCs w:val="24"/>
              </w:rPr>
              <w:t>Revolting Rhymes</w:t>
            </w:r>
          </w:p>
        </w:tc>
      </w:tr>
      <w:tr w:rsidR="0034505A" w:rsidTr="005E04CD">
        <w:tc>
          <w:tcPr>
            <w:tcW w:w="1746" w:type="dxa"/>
          </w:tcPr>
          <w:p w:rsidR="0034505A" w:rsidRDefault="00155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1</w:t>
            </w:r>
          </w:p>
        </w:tc>
        <w:tc>
          <w:tcPr>
            <w:tcW w:w="1793" w:type="dxa"/>
          </w:tcPr>
          <w:p w:rsidR="0034505A" w:rsidRDefault="00155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2</w:t>
            </w:r>
          </w:p>
        </w:tc>
        <w:tc>
          <w:tcPr>
            <w:tcW w:w="1706" w:type="dxa"/>
          </w:tcPr>
          <w:p w:rsidR="0034505A" w:rsidRDefault="00155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3</w:t>
            </w:r>
          </w:p>
        </w:tc>
        <w:tc>
          <w:tcPr>
            <w:tcW w:w="1767" w:type="dxa"/>
          </w:tcPr>
          <w:p w:rsidR="0034505A" w:rsidRDefault="00155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4</w:t>
            </w:r>
          </w:p>
        </w:tc>
        <w:tc>
          <w:tcPr>
            <w:tcW w:w="1772" w:type="dxa"/>
          </w:tcPr>
          <w:p w:rsidR="0034505A" w:rsidRDefault="00155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Week 5 </w:t>
            </w:r>
          </w:p>
        </w:tc>
        <w:tc>
          <w:tcPr>
            <w:tcW w:w="1746" w:type="dxa"/>
            <w:gridSpan w:val="2"/>
          </w:tcPr>
          <w:p w:rsidR="0034505A" w:rsidRDefault="00155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6</w:t>
            </w:r>
          </w:p>
        </w:tc>
        <w:tc>
          <w:tcPr>
            <w:tcW w:w="1742" w:type="dxa"/>
          </w:tcPr>
          <w:p w:rsidR="0034505A" w:rsidRDefault="00155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7</w:t>
            </w:r>
          </w:p>
        </w:tc>
        <w:tc>
          <w:tcPr>
            <w:tcW w:w="1744" w:type="dxa"/>
          </w:tcPr>
          <w:p w:rsidR="0034505A" w:rsidRDefault="00155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8</w:t>
            </w:r>
          </w:p>
        </w:tc>
      </w:tr>
      <w:tr w:rsidR="005E04CD" w:rsidTr="005E04CD">
        <w:trPr>
          <w:trHeight w:val="1823"/>
        </w:trPr>
        <w:tc>
          <w:tcPr>
            <w:tcW w:w="3539" w:type="dxa"/>
            <w:gridSpan w:val="2"/>
          </w:tcPr>
          <w:p w:rsidR="005E04CD" w:rsidRDefault="005E04CD" w:rsidP="005E04CD">
            <w:r>
              <w:rPr>
                <w:noProof/>
              </w:rPr>
              <w:drawing>
                <wp:anchor distT="0" distB="0" distL="114300" distR="114300" simplePos="0" relativeHeight="251726848" behindDoc="0" locked="0" layoutInCell="1" allowOverlap="1" wp14:anchorId="461483ED" wp14:editId="1C15F10B">
                  <wp:simplePos x="0" y="0"/>
                  <wp:positionH relativeFrom="column">
                    <wp:posOffset>356870</wp:posOffset>
                  </wp:positionH>
                  <wp:positionV relativeFrom="paragraph">
                    <wp:posOffset>106680</wp:posOffset>
                  </wp:positionV>
                  <wp:extent cx="923925" cy="928890"/>
                  <wp:effectExtent l="0" t="0" r="0" b="508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928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45" w:type="dxa"/>
            <w:gridSpan w:val="3"/>
          </w:tcPr>
          <w:p w:rsidR="005E04CD" w:rsidRDefault="005E04CD" w:rsidP="005E04CD">
            <w:r w:rsidRPr="005E04CD">
              <mc:AlternateContent>
                <mc:Choice Requires="wps">
                  <w:drawing>
                    <wp:anchor distT="45720" distB="45720" distL="114300" distR="114300" simplePos="0" relativeHeight="251729920" behindDoc="0" locked="0" layoutInCell="1" allowOverlap="1" wp14:anchorId="0F5523B6" wp14:editId="5047BE3B">
                      <wp:simplePos x="0" y="0"/>
                      <wp:positionH relativeFrom="column">
                        <wp:posOffset>1358265</wp:posOffset>
                      </wp:positionH>
                      <wp:positionV relativeFrom="paragraph">
                        <wp:posOffset>102235</wp:posOffset>
                      </wp:positionV>
                      <wp:extent cx="1543050" cy="990600"/>
                      <wp:effectExtent l="0" t="0" r="19050" b="1905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3050" cy="990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E04CD" w:rsidRDefault="005E04CD" w:rsidP="005E04CD">
                                  <w:r>
                                    <w:t>Short film clips from the fairy godmother scene in different versions of the Cinderella film.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5523B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06.95pt;margin-top:8.05pt;width:121.5pt;height:78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">
                      <v:textbox>
                        <w:txbxContent>
                          <w:p w:rsidR="005E04CD" w:rsidRDefault="005E04CD" w:rsidP="005E04CD">
                            <w:r>
                              <w:t>Short film clips from the fairy godmother scene in different versions of the Cinderella film.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E04CD">
              <w:drawing>
                <wp:anchor distT="0" distB="0" distL="114300" distR="114300" simplePos="0" relativeHeight="251728896" behindDoc="0" locked="0" layoutInCell="1" allowOverlap="1" wp14:anchorId="77B010D6" wp14:editId="3882DF53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87630</wp:posOffset>
                  </wp:positionV>
                  <wp:extent cx="771525" cy="1005737"/>
                  <wp:effectExtent l="0" t="0" r="0" b="4445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100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E04CD" w:rsidRDefault="005E04CD" w:rsidP="005E04CD">
            <w:pPr>
              <w:tabs>
                <w:tab w:val="left" w:pos="1590"/>
              </w:tabs>
            </w:pPr>
          </w:p>
        </w:tc>
        <w:tc>
          <w:tcPr>
            <w:tcW w:w="5232" w:type="dxa"/>
            <w:gridSpan w:val="4"/>
          </w:tcPr>
          <w:p w:rsidR="006058DD" w:rsidRDefault="006058DD" w:rsidP="005E04CD">
            <w:r w:rsidRPr="005E04CD">
              <w:drawing>
                <wp:anchor distT="0" distB="0" distL="114300" distR="114300" simplePos="0" relativeHeight="251731968" behindDoc="0" locked="0" layoutInCell="1" allowOverlap="1" wp14:anchorId="28243A87" wp14:editId="10E61AD2">
                  <wp:simplePos x="0" y="0"/>
                  <wp:positionH relativeFrom="column">
                    <wp:posOffset>2245360</wp:posOffset>
                  </wp:positionH>
                  <wp:positionV relativeFrom="paragraph">
                    <wp:posOffset>109855</wp:posOffset>
                  </wp:positionV>
                  <wp:extent cx="771525" cy="1005737"/>
                  <wp:effectExtent l="0" t="0" r="0" b="4445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100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E04CD" w:rsidRDefault="006058DD" w:rsidP="005E04CD">
            <w:r>
              <w:t>Jack and the Beanstalk</w:t>
            </w:r>
          </w:p>
        </w:tc>
      </w:tr>
      <w:tr w:rsidR="005E04CD" w:rsidTr="005E04CD">
        <w:tc>
          <w:tcPr>
            <w:tcW w:w="3539" w:type="dxa"/>
            <w:gridSpan w:val="2"/>
          </w:tcPr>
          <w:p w:rsidR="005E04CD" w:rsidRDefault="005E04CD" w:rsidP="005E04CD">
            <w:r>
              <w:t>Letter: fronted adverbials, adjectives, adverbs, conjunctions</w:t>
            </w:r>
          </w:p>
        </w:tc>
        <w:tc>
          <w:tcPr>
            <w:tcW w:w="5245" w:type="dxa"/>
            <w:gridSpan w:val="3"/>
          </w:tcPr>
          <w:p w:rsidR="005E04CD" w:rsidRDefault="005E04CD" w:rsidP="005E04CD">
            <w:r>
              <w:t xml:space="preserve">Instructions (for the fairy godmother to get Cinderella ready for the ball): </w:t>
            </w:r>
            <w:r w:rsidRPr="005E04CD">
              <w:rPr>
                <w:color w:val="FF0000"/>
              </w:rPr>
              <w:t>expanded noun phrases</w:t>
            </w:r>
            <w:r>
              <w:rPr>
                <w:color w:val="FF0000"/>
              </w:rPr>
              <w:t xml:space="preserve">, </w:t>
            </w:r>
            <w:r w:rsidRPr="005E04CD">
              <w:t>questions, conjunctions</w:t>
            </w:r>
            <w:r w:rsidR="006058DD">
              <w:t xml:space="preserve">, </w:t>
            </w:r>
            <w:r w:rsidR="006058DD" w:rsidRPr="006058DD">
              <w:rPr>
                <w:color w:val="FF0000"/>
              </w:rPr>
              <w:t xml:space="preserve">fronted adverbials (time and manner), </w:t>
            </w:r>
            <w:r w:rsidR="006058DD">
              <w:t>adverbs</w:t>
            </w:r>
          </w:p>
        </w:tc>
        <w:tc>
          <w:tcPr>
            <w:tcW w:w="5232" w:type="dxa"/>
            <w:gridSpan w:val="4"/>
          </w:tcPr>
          <w:p w:rsidR="005E04CD" w:rsidRDefault="006058DD" w:rsidP="005E04CD">
            <w:r>
              <w:t>Narrative retell</w:t>
            </w:r>
            <w:r w:rsidR="001A5A54">
              <w:t xml:space="preserve">: </w:t>
            </w:r>
            <w:r w:rsidR="001A5A54" w:rsidRPr="001A5A54">
              <w:rPr>
                <w:color w:val="FF0000"/>
              </w:rPr>
              <w:t>punctuated speech (synonyms for said)</w:t>
            </w:r>
            <w:r w:rsidR="001A5A54">
              <w:t xml:space="preserve">, fronted adverbials, expanded noun phrases, adverbs, paragraphs, </w:t>
            </w:r>
            <w:r w:rsidR="001A5A54" w:rsidRPr="001A5A54">
              <w:rPr>
                <w:color w:val="FF0000"/>
              </w:rPr>
              <w:t>conjunctions</w:t>
            </w:r>
            <w:r w:rsidR="001A5A54">
              <w:rPr>
                <w:color w:val="FF0000"/>
              </w:rPr>
              <w:t xml:space="preserve"> as sentence openers</w:t>
            </w:r>
            <w:r w:rsidR="001A5A54" w:rsidRPr="001A5A54">
              <w:rPr>
                <w:color w:val="FF0000"/>
              </w:rPr>
              <w:t xml:space="preserve"> (while, when, although)</w:t>
            </w:r>
            <w:r w:rsidR="001A5A54">
              <w:rPr>
                <w:color w:val="FF0000"/>
              </w:rPr>
              <w:t xml:space="preserve"> – main and subordinate clauses</w:t>
            </w:r>
          </w:p>
        </w:tc>
      </w:tr>
      <w:tr w:rsidR="005E04CD" w:rsidTr="005E04CD">
        <w:tc>
          <w:tcPr>
            <w:tcW w:w="12272" w:type="dxa"/>
            <w:gridSpan w:val="8"/>
          </w:tcPr>
          <w:p w:rsidR="005E04CD" w:rsidRDefault="005E04CD" w:rsidP="005E04C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Autumn 2</w:t>
            </w:r>
          </w:p>
        </w:tc>
        <w:tc>
          <w:tcPr>
            <w:tcW w:w="1744" w:type="dxa"/>
            <w:vMerge w:val="restart"/>
            <w:shd w:val="clear" w:color="auto" w:fill="D0CECE"/>
          </w:tcPr>
          <w:p w:rsidR="005E04CD" w:rsidRDefault="005E04CD" w:rsidP="005E04C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E04CD" w:rsidTr="005E04CD">
        <w:tc>
          <w:tcPr>
            <w:tcW w:w="12272" w:type="dxa"/>
            <w:gridSpan w:val="8"/>
          </w:tcPr>
          <w:p w:rsidR="005E04CD" w:rsidRDefault="006058DD" w:rsidP="005E04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Guided Reading: Max and the Millions</w:t>
            </w:r>
          </w:p>
        </w:tc>
        <w:tc>
          <w:tcPr>
            <w:tcW w:w="1744" w:type="dxa"/>
            <w:vMerge/>
            <w:shd w:val="clear" w:color="auto" w:fill="D0CECE"/>
          </w:tcPr>
          <w:p w:rsidR="005E04CD" w:rsidRDefault="005E04CD" w:rsidP="005E04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5E04CD" w:rsidTr="005E04CD">
        <w:tc>
          <w:tcPr>
            <w:tcW w:w="1746" w:type="dxa"/>
          </w:tcPr>
          <w:p w:rsidR="005E04CD" w:rsidRDefault="005E04CD" w:rsidP="005E04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1</w:t>
            </w:r>
          </w:p>
        </w:tc>
        <w:tc>
          <w:tcPr>
            <w:tcW w:w="1793" w:type="dxa"/>
          </w:tcPr>
          <w:p w:rsidR="005E04CD" w:rsidRDefault="005E04CD" w:rsidP="005E04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2</w:t>
            </w:r>
          </w:p>
        </w:tc>
        <w:tc>
          <w:tcPr>
            <w:tcW w:w="1706" w:type="dxa"/>
          </w:tcPr>
          <w:p w:rsidR="005E04CD" w:rsidRDefault="005E04CD" w:rsidP="005E04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3</w:t>
            </w:r>
          </w:p>
        </w:tc>
        <w:tc>
          <w:tcPr>
            <w:tcW w:w="1767" w:type="dxa"/>
          </w:tcPr>
          <w:p w:rsidR="005E04CD" w:rsidRDefault="005E04CD" w:rsidP="005E04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4</w:t>
            </w:r>
          </w:p>
        </w:tc>
        <w:tc>
          <w:tcPr>
            <w:tcW w:w="1772" w:type="dxa"/>
          </w:tcPr>
          <w:p w:rsidR="005E04CD" w:rsidRDefault="005E04CD" w:rsidP="005E04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5</w:t>
            </w:r>
          </w:p>
        </w:tc>
        <w:tc>
          <w:tcPr>
            <w:tcW w:w="1746" w:type="dxa"/>
            <w:gridSpan w:val="2"/>
          </w:tcPr>
          <w:p w:rsidR="005E04CD" w:rsidRDefault="005E04CD" w:rsidP="005E04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6</w:t>
            </w:r>
          </w:p>
        </w:tc>
        <w:tc>
          <w:tcPr>
            <w:tcW w:w="1742" w:type="dxa"/>
          </w:tcPr>
          <w:p w:rsidR="005E04CD" w:rsidRDefault="005E04CD" w:rsidP="005E04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7</w:t>
            </w:r>
          </w:p>
        </w:tc>
        <w:tc>
          <w:tcPr>
            <w:tcW w:w="1744" w:type="dxa"/>
            <w:vMerge/>
            <w:shd w:val="clear" w:color="auto" w:fill="D0CECE"/>
          </w:tcPr>
          <w:p w:rsidR="005E04CD" w:rsidRDefault="005E04CD" w:rsidP="005E04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5E04CD" w:rsidTr="005E04CD">
        <w:trPr>
          <w:trHeight w:val="2082"/>
        </w:trPr>
        <w:tc>
          <w:tcPr>
            <w:tcW w:w="5245" w:type="dxa"/>
            <w:gridSpan w:val="3"/>
          </w:tcPr>
          <w:p w:rsidR="005E04CD" w:rsidRDefault="001A5A54" w:rsidP="005E04CD">
            <w:r>
              <w:rPr>
                <w:noProof/>
              </w:rPr>
              <w:drawing>
                <wp:anchor distT="0" distB="0" distL="114300" distR="114300" simplePos="0" relativeHeight="251743232" behindDoc="0" locked="0" layoutInCell="1" allowOverlap="1">
                  <wp:simplePos x="0" y="0"/>
                  <wp:positionH relativeFrom="column">
                    <wp:posOffset>1052195</wp:posOffset>
                  </wp:positionH>
                  <wp:positionV relativeFrom="paragraph">
                    <wp:posOffset>149225</wp:posOffset>
                  </wp:positionV>
                  <wp:extent cx="674082" cy="1027430"/>
                  <wp:effectExtent l="0" t="0" r="0" b="127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082" cy="1027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E04CD" w:rsidRDefault="005E04CD" w:rsidP="005E04CD"/>
        </w:tc>
        <w:tc>
          <w:tcPr>
            <w:tcW w:w="5266" w:type="dxa"/>
            <w:gridSpan w:val="3"/>
          </w:tcPr>
          <w:p w:rsidR="005E04CD" w:rsidRDefault="001A5A54" w:rsidP="005E04CD">
            <w:r>
              <w:rPr>
                <w:noProof/>
              </w:rPr>
              <w:drawing>
                <wp:anchor distT="0" distB="0" distL="114300" distR="114300" simplePos="0" relativeHeight="251745280" behindDoc="0" locked="0" layoutInCell="1" allowOverlap="1" wp14:anchorId="66341620" wp14:editId="7741C8ED">
                  <wp:simplePos x="0" y="0"/>
                  <wp:positionH relativeFrom="column">
                    <wp:posOffset>1120775</wp:posOffset>
                  </wp:positionH>
                  <wp:positionV relativeFrom="paragraph">
                    <wp:posOffset>125095</wp:posOffset>
                  </wp:positionV>
                  <wp:extent cx="674082" cy="1027430"/>
                  <wp:effectExtent l="0" t="0" r="0" b="127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082" cy="1027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E04CD">
              <w:t xml:space="preserve">     </w:t>
            </w:r>
          </w:p>
        </w:tc>
        <w:tc>
          <w:tcPr>
            <w:tcW w:w="1761" w:type="dxa"/>
            <w:gridSpan w:val="2"/>
          </w:tcPr>
          <w:p w:rsidR="005E04CD" w:rsidRDefault="005E04CD" w:rsidP="005E04CD">
            <w:r>
              <w:rPr>
                <w:noProof/>
              </w:rPr>
              <w:drawing>
                <wp:anchor distT="0" distB="0" distL="114300" distR="114300" simplePos="0" relativeHeight="251715584" behindDoc="0" locked="0" layoutInCell="1" allowOverlap="1" wp14:anchorId="2C6DF0B4" wp14:editId="10B7E543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119380</wp:posOffset>
                  </wp:positionV>
                  <wp:extent cx="647700" cy="951862"/>
                  <wp:effectExtent l="0" t="0" r="0" b="127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518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44" w:type="dxa"/>
            <w:vMerge/>
            <w:shd w:val="clear" w:color="auto" w:fill="D0CECE"/>
          </w:tcPr>
          <w:p w:rsidR="005E04CD" w:rsidRDefault="005E04CD" w:rsidP="005E04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E04CD" w:rsidTr="005E04CD">
        <w:tc>
          <w:tcPr>
            <w:tcW w:w="5245" w:type="dxa"/>
            <w:gridSpan w:val="3"/>
          </w:tcPr>
          <w:p w:rsidR="005E04CD" w:rsidRDefault="001A5A54" w:rsidP="005E04CD">
            <w:r>
              <w:t>Descriptive writing (pupils create a design for a miniature city/world made out of everyday objects in groups that they might discover in a classroom cupboard – write to describe opening a cupboard to find this miniature world): expanded noun phrases, fronted adverbials, adverbs,</w:t>
            </w:r>
            <w:r w:rsidRPr="001A5A54">
              <w:rPr>
                <w:color w:val="FF0000"/>
              </w:rPr>
              <w:t xml:space="preserve"> similes</w:t>
            </w:r>
            <w:r>
              <w:t>, prepositions</w:t>
            </w:r>
          </w:p>
        </w:tc>
        <w:tc>
          <w:tcPr>
            <w:tcW w:w="5266" w:type="dxa"/>
            <w:gridSpan w:val="3"/>
          </w:tcPr>
          <w:p w:rsidR="005E04CD" w:rsidRDefault="009C3516" w:rsidP="005E04CD">
            <w:r>
              <w:t>Diary entry (Written from the perspective of Max from the moment he</w:t>
            </w:r>
            <w:r>
              <w:t xml:space="preserve"> discovers the miniature civilization on the school caretaker's floor</w:t>
            </w:r>
            <w:r>
              <w:t xml:space="preserve">): </w:t>
            </w:r>
            <w:r w:rsidRPr="009C3516">
              <w:rPr>
                <w:color w:val="FF0000"/>
              </w:rPr>
              <w:t>conjunctions (but, when, although, if)</w:t>
            </w:r>
            <w:r>
              <w:t xml:space="preserve">, fronted adverbials, past tense, adverbs, expanded noun phrases, </w:t>
            </w:r>
            <w:r w:rsidRPr="009C3516">
              <w:rPr>
                <w:color w:val="FF0000"/>
              </w:rPr>
              <w:t>figurative language</w:t>
            </w:r>
          </w:p>
        </w:tc>
        <w:tc>
          <w:tcPr>
            <w:tcW w:w="1761" w:type="dxa"/>
            <w:gridSpan w:val="2"/>
          </w:tcPr>
          <w:p w:rsidR="005E04CD" w:rsidRDefault="005E04CD" w:rsidP="005E04CD">
            <w:r>
              <w:t>Christmas Card</w:t>
            </w:r>
          </w:p>
        </w:tc>
        <w:tc>
          <w:tcPr>
            <w:tcW w:w="1744" w:type="dxa"/>
            <w:vMerge/>
            <w:shd w:val="clear" w:color="auto" w:fill="D0CECE"/>
          </w:tcPr>
          <w:p w:rsidR="005E04CD" w:rsidRDefault="005E04CD" w:rsidP="005E04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34505A" w:rsidRDefault="0034505A"/>
    <w:tbl>
      <w:tblPr>
        <w:tblStyle w:val="a1"/>
        <w:tblW w:w="12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40"/>
        <w:gridCol w:w="1740"/>
        <w:gridCol w:w="1193"/>
        <w:gridCol w:w="1134"/>
        <w:gridCol w:w="2268"/>
        <w:gridCol w:w="2410"/>
        <w:gridCol w:w="1843"/>
      </w:tblGrid>
      <w:tr w:rsidR="0034505A" w:rsidTr="00155DBD">
        <w:tc>
          <w:tcPr>
            <w:tcW w:w="12328" w:type="dxa"/>
            <w:gridSpan w:val="7"/>
          </w:tcPr>
          <w:p w:rsidR="0034505A" w:rsidRDefault="00B970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S</w:t>
            </w:r>
            <w:r w:rsidR="00155DBD">
              <w:rPr>
                <w:b/>
                <w:bCs/>
                <w:sz w:val="28"/>
                <w:szCs w:val="28"/>
              </w:rPr>
              <w:t>pring 1</w:t>
            </w:r>
          </w:p>
        </w:tc>
      </w:tr>
      <w:tr w:rsidR="0034505A" w:rsidTr="00155DBD">
        <w:tc>
          <w:tcPr>
            <w:tcW w:w="12328" w:type="dxa"/>
            <w:gridSpan w:val="7"/>
          </w:tcPr>
          <w:p w:rsidR="0034505A" w:rsidRDefault="006058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Guided Reading: The Wild Robot</w:t>
            </w:r>
          </w:p>
        </w:tc>
      </w:tr>
      <w:tr w:rsidR="0034505A" w:rsidTr="00155DBD">
        <w:tc>
          <w:tcPr>
            <w:tcW w:w="1740" w:type="dxa"/>
          </w:tcPr>
          <w:p w:rsidR="0034505A" w:rsidRDefault="00155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1</w:t>
            </w:r>
          </w:p>
        </w:tc>
        <w:tc>
          <w:tcPr>
            <w:tcW w:w="1740" w:type="dxa"/>
          </w:tcPr>
          <w:p w:rsidR="0034505A" w:rsidRDefault="00155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2</w:t>
            </w:r>
          </w:p>
        </w:tc>
        <w:tc>
          <w:tcPr>
            <w:tcW w:w="2327" w:type="dxa"/>
            <w:gridSpan w:val="2"/>
          </w:tcPr>
          <w:p w:rsidR="0034505A" w:rsidRDefault="00155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3</w:t>
            </w:r>
          </w:p>
        </w:tc>
        <w:tc>
          <w:tcPr>
            <w:tcW w:w="2268" w:type="dxa"/>
          </w:tcPr>
          <w:p w:rsidR="0034505A" w:rsidRDefault="00155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4</w:t>
            </w:r>
          </w:p>
        </w:tc>
        <w:tc>
          <w:tcPr>
            <w:tcW w:w="2410" w:type="dxa"/>
          </w:tcPr>
          <w:p w:rsidR="0034505A" w:rsidRDefault="00155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5</w:t>
            </w:r>
          </w:p>
        </w:tc>
        <w:tc>
          <w:tcPr>
            <w:tcW w:w="1843" w:type="dxa"/>
          </w:tcPr>
          <w:p w:rsidR="0034505A" w:rsidRDefault="00155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6</w:t>
            </w:r>
          </w:p>
        </w:tc>
      </w:tr>
      <w:tr w:rsidR="0034505A" w:rsidTr="00155DBD">
        <w:tc>
          <w:tcPr>
            <w:tcW w:w="5807" w:type="dxa"/>
            <w:gridSpan w:val="4"/>
          </w:tcPr>
          <w:p w:rsidR="0034505A" w:rsidRDefault="009C3516">
            <w:pPr>
              <w:tabs>
                <w:tab w:val="left" w:pos="1065"/>
              </w:tabs>
            </w:pPr>
            <w:r>
              <w:rPr>
                <w:noProof/>
              </w:rPr>
              <w:drawing>
                <wp:anchor distT="0" distB="0" distL="114300" distR="114300" simplePos="0" relativeHeight="251747328" behindDoc="0" locked="0" layoutInCell="1" allowOverlap="1" wp14:anchorId="61C29C5E" wp14:editId="01F59CD1">
                  <wp:simplePos x="0" y="0"/>
                  <wp:positionH relativeFrom="column">
                    <wp:posOffset>1356995</wp:posOffset>
                  </wp:positionH>
                  <wp:positionV relativeFrom="paragraph">
                    <wp:posOffset>107315</wp:posOffset>
                  </wp:positionV>
                  <wp:extent cx="638175" cy="924253"/>
                  <wp:effectExtent l="0" t="0" r="0" b="9525"/>
                  <wp:wrapNone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879" cy="9252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4505A" w:rsidRDefault="0034505A">
            <w:pPr>
              <w:tabs>
                <w:tab w:val="left" w:pos="1065"/>
              </w:tabs>
            </w:pPr>
          </w:p>
          <w:p w:rsidR="0034505A" w:rsidRDefault="0034505A">
            <w:pPr>
              <w:tabs>
                <w:tab w:val="left" w:pos="1065"/>
              </w:tabs>
            </w:pPr>
          </w:p>
          <w:p w:rsidR="0034505A" w:rsidRDefault="0034505A">
            <w:pPr>
              <w:tabs>
                <w:tab w:val="left" w:pos="1065"/>
              </w:tabs>
            </w:pPr>
          </w:p>
          <w:p w:rsidR="0034505A" w:rsidRDefault="0034505A">
            <w:pPr>
              <w:tabs>
                <w:tab w:val="left" w:pos="1065"/>
              </w:tabs>
            </w:pPr>
          </w:p>
          <w:p w:rsidR="0034505A" w:rsidRDefault="0034505A">
            <w:pPr>
              <w:tabs>
                <w:tab w:val="left" w:pos="1065"/>
              </w:tabs>
            </w:pPr>
          </w:p>
          <w:p w:rsidR="0034505A" w:rsidRDefault="0034505A">
            <w:pPr>
              <w:tabs>
                <w:tab w:val="left" w:pos="1065"/>
              </w:tabs>
            </w:pPr>
          </w:p>
        </w:tc>
        <w:tc>
          <w:tcPr>
            <w:tcW w:w="6521" w:type="dxa"/>
            <w:gridSpan w:val="3"/>
          </w:tcPr>
          <w:p w:rsidR="0034505A" w:rsidRDefault="009C3516">
            <w:pPr>
              <w:tabs>
                <w:tab w:val="left" w:pos="1065"/>
              </w:tabs>
            </w:pPr>
            <w:r>
              <w:rPr>
                <w:noProof/>
              </w:rPr>
              <w:drawing>
                <wp:anchor distT="0" distB="0" distL="114300" distR="114300" simplePos="0" relativeHeight="251749376" behindDoc="0" locked="0" layoutInCell="1" allowOverlap="1" wp14:anchorId="783207D7" wp14:editId="3263B0F4">
                  <wp:simplePos x="0" y="0"/>
                  <wp:positionH relativeFrom="column">
                    <wp:posOffset>1430655</wp:posOffset>
                  </wp:positionH>
                  <wp:positionV relativeFrom="paragraph">
                    <wp:posOffset>119380</wp:posOffset>
                  </wp:positionV>
                  <wp:extent cx="638175" cy="924253"/>
                  <wp:effectExtent l="0" t="0" r="0" b="9525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242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4505A" w:rsidRDefault="0034505A">
            <w:pPr>
              <w:tabs>
                <w:tab w:val="left" w:pos="1065"/>
              </w:tabs>
            </w:pPr>
          </w:p>
          <w:p w:rsidR="0034505A" w:rsidRDefault="0034505A">
            <w:pPr>
              <w:tabs>
                <w:tab w:val="left" w:pos="1065"/>
              </w:tabs>
            </w:pPr>
          </w:p>
        </w:tc>
      </w:tr>
      <w:tr w:rsidR="009C3516" w:rsidTr="00155DBD">
        <w:tc>
          <w:tcPr>
            <w:tcW w:w="5807" w:type="dxa"/>
            <w:gridSpan w:val="4"/>
          </w:tcPr>
          <w:p w:rsidR="009C3516" w:rsidRDefault="009C3516" w:rsidP="00155DBD">
            <w:r>
              <w:rPr>
                <w:sz w:val="20"/>
                <w:szCs w:val="20"/>
              </w:rPr>
              <w:t>Setting d</w:t>
            </w:r>
            <w:r w:rsidRPr="00A6570B">
              <w:rPr>
                <w:sz w:val="20"/>
                <w:szCs w:val="20"/>
              </w:rPr>
              <w:t>escription (chapter 1 and 2)</w:t>
            </w:r>
            <w:r w:rsidR="00155DBD">
              <w:rPr>
                <w:sz w:val="20"/>
                <w:szCs w:val="20"/>
              </w:rPr>
              <w:t xml:space="preserve">: </w:t>
            </w:r>
            <w:r w:rsidRPr="00155DBD">
              <w:rPr>
                <w:color w:val="FF0000"/>
                <w:sz w:val="20"/>
                <w:szCs w:val="20"/>
              </w:rPr>
              <w:t>Figurative language</w:t>
            </w:r>
            <w:r w:rsidRPr="00A6570B">
              <w:rPr>
                <w:sz w:val="20"/>
                <w:szCs w:val="20"/>
              </w:rPr>
              <w:t xml:space="preserve">, </w:t>
            </w:r>
            <w:r w:rsidRPr="00155DBD">
              <w:rPr>
                <w:color w:val="FF0000"/>
                <w:sz w:val="20"/>
                <w:szCs w:val="20"/>
              </w:rPr>
              <w:t>synonyms and pronouns for cohesion</w:t>
            </w:r>
            <w:r w:rsidR="00155DBD">
              <w:rPr>
                <w:sz w:val="20"/>
                <w:szCs w:val="20"/>
              </w:rPr>
              <w:t xml:space="preserve">, </w:t>
            </w:r>
            <w:r w:rsidRPr="00A6570B">
              <w:rPr>
                <w:sz w:val="20"/>
                <w:szCs w:val="20"/>
              </w:rPr>
              <w:t>fronted adverbials, expanded noun phrases</w:t>
            </w:r>
          </w:p>
        </w:tc>
        <w:tc>
          <w:tcPr>
            <w:tcW w:w="6521" w:type="dxa"/>
            <w:gridSpan w:val="3"/>
          </w:tcPr>
          <w:p w:rsidR="009C3516" w:rsidRDefault="00155DBD" w:rsidP="00155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>I</w:t>
            </w:r>
            <w:r w:rsidRPr="00A6570B">
              <w:rPr>
                <w:sz w:val="20"/>
                <w:szCs w:val="20"/>
              </w:rPr>
              <w:t>nvented narrative based on chapters 14 and 15 (Who does Roz encounter? What is the danger? How does she fee</w:t>
            </w:r>
            <w:r>
              <w:rPr>
                <w:sz w:val="20"/>
                <w:szCs w:val="20"/>
              </w:rPr>
              <w:t xml:space="preserve">l? Does she escape? If so, how?): </w:t>
            </w:r>
            <w:r w:rsidRPr="00155DBD">
              <w:rPr>
                <w:color w:val="FF0000"/>
                <w:sz w:val="20"/>
                <w:szCs w:val="20"/>
              </w:rPr>
              <w:t>speech punctuation, vary sentence lengths</w:t>
            </w:r>
            <w:r w:rsidRPr="00A6570B">
              <w:rPr>
                <w:sz w:val="20"/>
                <w:szCs w:val="20"/>
              </w:rPr>
              <w:t>, figurative language</w:t>
            </w:r>
            <w:r>
              <w:rPr>
                <w:sz w:val="20"/>
                <w:szCs w:val="20"/>
              </w:rPr>
              <w:t xml:space="preserve">, </w:t>
            </w:r>
            <w:r w:rsidRPr="00A6570B">
              <w:rPr>
                <w:sz w:val="20"/>
                <w:szCs w:val="20"/>
              </w:rPr>
              <w:t>expanded noun phrases, fronted adverbials, exclamation marks, adverbs, synonyms/pronouns for cohesion</w:t>
            </w:r>
          </w:p>
        </w:tc>
      </w:tr>
      <w:tr w:rsidR="009C3516" w:rsidTr="00155DBD">
        <w:tc>
          <w:tcPr>
            <w:tcW w:w="12328" w:type="dxa"/>
            <w:gridSpan w:val="7"/>
          </w:tcPr>
          <w:p w:rsidR="009C3516" w:rsidRDefault="009C3516" w:rsidP="009C351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Spring 2 </w:t>
            </w:r>
            <w:r w:rsidRPr="005E04CD">
              <w:rPr>
                <w:b/>
                <w:bCs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2027/</w:t>
            </w:r>
            <w:r w:rsidRPr="005E04CD">
              <w:rPr>
                <w:b/>
                <w:sz w:val="24"/>
                <w:szCs w:val="24"/>
              </w:rPr>
              <w:t>28 to be replaced with Boy at the Back of the class)</w:t>
            </w:r>
          </w:p>
        </w:tc>
      </w:tr>
      <w:tr w:rsidR="009C3516" w:rsidTr="00155DBD">
        <w:tc>
          <w:tcPr>
            <w:tcW w:w="12328" w:type="dxa"/>
            <w:gridSpan w:val="7"/>
          </w:tcPr>
          <w:p w:rsidR="009C3516" w:rsidRDefault="009C3516" w:rsidP="009C35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Guided Reading: Fortunately the Milk</w:t>
            </w:r>
          </w:p>
        </w:tc>
      </w:tr>
      <w:tr w:rsidR="009C3516" w:rsidTr="00155DBD">
        <w:tc>
          <w:tcPr>
            <w:tcW w:w="1740" w:type="dxa"/>
          </w:tcPr>
          <w:p w:rsidR="009C3516" w:rsidRDefault="009C3516" w:rsidP="009C35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1</w:t>
            </w:r>
          </w:p>
        </w:tc>
        <w:tc>
          <w:tcPr>
            <w:tcW w:w="2933" w:type="dxa"/>
            <w:gridSpan w:val="2"/>
          </w:tcPr>
          <w:p w:rsidR="009C3516" w:rsidRDefault="009C3516" w:rsidP="009C35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2</w:t>
            </w:r>
          </w:p>
        </w:tc>
        <w:tc>
          <w:tcPr>
            <w:tcW w:w="1134" w:type="dxa"/>
          </w:tcPr>
          <w:p w:rsidR="009C3516" w:rsidRDefault="009C3516" w:rsidP="009C35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3</w:t>
            </w:r>
          </w:p>
        </w:tc>
        <w:tc>
          <w:tcPr>
            <w:tcW w:w="2268" w:type="dxa"/>
          </w:tcPr>
          <w:p w:rsidR="009C3516" w:rsidRDefault="009C3516" w:rsidP="009C35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4</w:t>
            </w:r>
          </w:p>
        </w:tc>
        <w:tc>
          <w:tcPr>
            <w:tcW w:w="2410" w:type="dxa"/>
          </w:tcPr>
          <w:p w:rsidR="009C3516" w:rsidRDefault="009C3516" w:rsidP="009C35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5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:rsidR="009C3516" w:rsidRDefault="009C3516" w:rsidP="009C3516"/>
        </w:tc>
      </w:tr>
      <w:tr w:rsidR="009C3516" w:rsidTr="00155DBD">
        <w:trPr>
          <w:trHeight w:val="2459"/>
        </w:trPr>
        <w:tc>
          <w:tcPr>
            <w:tcW w:w="4673" w:type="dxa"/>
            <w:gridSpan w:val="3"/>
          </w:tcPr>
          <w:p w:rsidR="00155DBD" w:rsidRDefault="009C3516" w:rsidP="009C3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The Milk Jug by Oliver Herford</w:t>
            </w:r>
          </w:p>
          <w:p w:rsidR="00155DBD" w:rsidRPr="00155DBD" w:rsidRDefault="00155DBD" w:rsidP="00155DBD"/>
          <w:p w:rsidR="00155DBD" w:rsidRDefault="00155DBD" w:rsidP="00155DBD"/>
          <w:p w:rsidR="00155DBD" w:rsidRDefault="00155DBD" w:rsidP="00155DBD"/>
          <w:p w:rsidR="00155DBD" w:rsidRDefault="00155DBD" w:rsidP="00155DBD"/>
          <w:p w:rsidR="009C3516" w:rsidRPr="00155DBD" w:rsidRDefault="009C3516" w:rsidP="00155DBD">
            <w:pPr>
              <w:jc w:val="right"/>
            </w:pPr>
          </w:p>
        </w:tc>
        <w:tc>
          <w:tcPr>
            <w:tcW w:w="5812" w:type="dxa"/>
            <w:gridSpan w:val="3"/>
          </w:tcPr>
          <w:p w:rsidR="009C3516" w:rsidRDefault="009C3516" w:rsidP="009C3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noProof/>
              </w:rPr>
              <w:drawing>
                <wp:anchor distT="0" distB="0" distL="114300" distR="114300" simplePos="0" relativeHeight="251751424" behindDoc="0" locked="0" layoutInCell="1" allowOverlap="1" wp14:anchorId="209456D2" wp14:editId="75D384E3">
                  <wp:simplePos x="0" y="0"/>
                  <wp:positionH relativeFrom="column">
                    <wp:posOffset>1619885</wp:posOffset>
                  </wp:positionH>
                  <wp:positionV relativeFrom="paragraph">
                    <wp:posOffset>66040</wp:posOffset>
                  </wp:positionV>
                  <wp:extent cx="790575" cy="1077450"/>
                  <wp:effectExtent l="0" t="0" r="0" b="8890"/>
                  <wp:wrapNone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107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  <w:vMerge w:val="restart"/>
            <w:shd w:val="clear" w:color="auto" w:fill="D0CECE" w:themeFill="background2" w:themeFillShade="E6"/>
          </w:tcPr>
          <w:p w:rsidR="009C3516" w:rsidRDefault="009C3516" w:rsidP="009C3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C3516" w:rsidTr="00155DBD">
        <w:tc>
          <w:tcPr>
            <w:tcW w:w="4673" w:type="dxa"/>
            <w:gridSpan w:val="3"/>
          </w:tcPr>
          <w:p w:rsidR="009C3516" w:rsidRDefault="009C3516" w:rsidP="009C3516">
            <w:pPr>
              <w:widowControl w:val="0"/>
              <w:spacing w:line="276" w:lineRule="auto"/>
            </w:pPr>
            <w:r>
              <w:t>Poem about an everyday item: noun phrases</w:t>
            </w:r>
            <w:r w:rsidRPr="00B56A9E">
              <w:rPr>
                <w:color w:val="FF0000"/>
              </w:rPr>
              <w:t>, layout/punctuating a poem</w:t>
            </w:r>
            <w:r>
              <w:rPr>
                <w:color w:val="FF0000"/>
              </w:rPr>
              <w:t>/rhythm</w:t>
            </w:r>
            <w:r w:rsidRPr="00B56A9E">
              <w:rPr>
                <w:color w:val="FF0000"/>
              </w:rPr>
              <w:t>, prepositions, onomatopoeia</w:t>
            </w:r>
          </w:p>
        </w:tc>
        <w:tc>
          <w:tcPr>
            <w:tcW w:w="5812" w:type="dxa"/>
            <w:gridSpan w:val="3"/>
          </w:tcPr>
          <w:p w:rsidR="009C3516" w:rsidRDefault="009C3516" w:rsidP="009C3516">
            <w:r>
              <w:t xml:space="preserve">Narrative (own adventure involving milk): </w:t>
            </w:r>
            <w:r w:rsidRPr="00993FE8">
              <w:rPr>
                <w:color w:val="FF0000"/>
              </w:rPr>
              <w:t>punctuated speech</w:t>
            </w:r>
            <w:r>
              <w:t>, range of fronted adverbials, expanded noun phrases, paragraphs, conjunctions,</w:t>
            </w:r>
            <w:r w:rsidRPr="0018383F">
              <w:rPr>
                <w:color w:val="FF0000"/>
              </w:rPr>
              <w:t xml:space="preserve"> adverbs</w:t>
            </w:r>
          </w:p>
        </w:tc>
        <w:tc>
          <w:tcPr>
            <w:tcW w:w="1843" w:type="dxa"/>
            <w:vMerge/>
            <w:shd w:val="clear" w:color="auto" w:fill="D0CECE" w:themeFill="background2" w:themeFillShade="E6"/>
          </w:tcPr>
          <w:p w:rsidR="009C3516" w:rsidRDefault="009C3516" w:rsidP="009C3516"/>
        </w:tc>
      </w:tr>
    </w:tbl>
    <w:p w:rsidR="0034505A" w:rsidRDefault="0034505A"/>
    <w:tbl>
      <w:tblPr>
        <w:tblStyle w:val="a2"/>
        <w:tblW w:w="14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15"/>
        <w:gridCol w:w="1440"/>
        <w:gridCol w:w="1718"/>
        <w:gridCol w:w="2126"/>
        <w:gridCol w:w="1946"/>
        <w:gridCol w:w="2625"/>
        <w:gridCol w:w="2670"/>
      </w:tblGrid>
      <w:tr w:rsidR="0034505A">
        <w:tc>
          <w:tcPr>
            <w:tcW w:w="14040" w:type="dxa"/>
            <w:gridSpan w:val="7"/>
          </w:tcPr>
          <w:p w:rsidR="0034505A" w:rsidRDefault="00155DB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Summer 1</w:t>
            </w:r>
            <w:r w:rsidR="005E04CD">
              <w:rPr>
                <w:b/>
                <w:bCs/>
                <w:sz w:val="28"/>
                <w:szCs w:val="28"/>
              </w:rPr>
              <w:t xml:space="preserve"> </w:t>
            </w:r>
            <w:r w:rsidR="005E04CD" w:rsidRPr="005E04CD">
              <w:rPr>
                <w:b/>
                <w:bCs/>
                <w:sz w:val="24"/>
                <w:szCs w:val="24"/>
              </w:rPr>
              <w:t xml:space="preserve">(2027/28 – to be replaced with </w:t>
            </w:r>
            <w:proofErr w:type="spellStart"/>
            <w:r w:rsidR="005E04CD" w:rsidRPr="005E04CD">
              <w:rPr>
                <w:b/>
                <w:bCs/>
                <w:sz w:val="24"/>
                <w:szCs w:val="24"/>
              </w:rPr>
              <w:t>Abominables</w:t>
            </w:r>
            <w:proofErr w:type="spellEnd"/>
            <w:r w:rsidR="005E04CD" w:rsidRPr="005E04CD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34505A">
        <w:tc>
          <w:tcPr>
            <w:tcW w:w="14040" w:type="dxa"/>
            <w:gridSpan w:val="7"/>
          </w:tcPr>
          <w:p w:rsidR="0034505A" w:rsidRDefault="00993F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Guided Reading: Firework Makers daughter</w:t>
            </w:r>
          </w:p>
        </w:tc>
      </w:tr>
      <w:tr w:rsidR="0034505A" w:rsidTr="00925985">
        <w:tc>
          <w:tcPr>
            <w:tcW w:w="1515" w:type="dxa"/>
          </w:tcPr>
          <w:p w:rsidR="0034505A" w:rsidRDefault="00155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1</w:t>
            </w:r>
          </w:p>
        </w:tc>
        <w:tc>
          <w:tcPr>
            <w:tcW w:w="1440" w:type="dxa"/>
          </w:tcPr>
          <w:p w:rsidR="0034505A" w:rsidRDefault="00155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2</w:t>
            </w:r>
          </w:p>
        </w:tc>
        <w:tc>
          <w:tcPr>
            <w:tcW w:w="1718" w:type="dxa"/>
          </w:tcPr>
          <w:p w:rsidR="0034505A" w:rsidRDefault="00155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3</w:t>
            </w:r>
          </w:p>
        </w:tc>
        <w:tc>
          <w:tcPr>
            <w:tcW w:w="2126" w:type="dxa"/>
          </w:tcPr>
          <w:p w:rsidR="0034505A" w:rsidRDefault="00155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4</w:t>
            </w:r>
          </w:p>
        </w:tc>
        <w:tc>
          <w:tcPr>
            <w:tcW w:w="1946" w:type="dxa"/>
          </w:tcPr>
          <w:p w:rsidR="0034505A" w:rsidRDefault="00155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5</w:t>
            </w:r>
          </w:p>
        </w:tc>
        <w:tc>
          <w:tcPr>
            <w:tcW w:w="2625" w:type="dxa"/>
          </w:tcPr>
          <w:p w:rsidR="0034505A" w:rsidRDefault="00155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6</w:t>
            </w:r>
          </w:p>
        </w:tc>
        <w:tc>
          <w:tcPr>
            <w:tcW w:w="2670" w:type="dxa"/>
          </w:tcPr>
          <w:p w:rsidR="0034505A" w:rsidRDefault="00155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7</w:t>
            </w:r>
          </w:p>
        </w:tc>
      </w:tr>
      <w:tr w:rsidR="0018383F" w:rsidTr="00925985">
        <w:trPr>
          <w:trHeight w:val="2002"/>
        </w:trPr>
        <w:tc>
          <w:tcPr>
            <w:tcW w:w="6799" w:type="dxa"/>
            <w:gridSpan w:val="4"/>
          </w:tcPr>
          <w:p w:rsidR="0018383F" w:rsidRDefault="0018383F"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432CBBBC" wp14:editId="262AE182">
                  <wp:simplePos x="0" y="0"/>
                  <wp:positionH relativeFrom="column">
                    <wp:posOffset>1547495</wp:posOffset>
                  </wp:positionH>
                  <wp:positionV relativeFrom="paragraph">
                    <wp:posOffset>69215</wp:posOffset>
                  </wp:positionV>
                  <wp:extent cx="733425" cy="1009149"/>
                  <wp:effectExtent l="0" t="0" r="0" b="635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1009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8383F" w:rsidRDefault="0018383F"/>
          <w:p w:rsidR="0018383F" w:rsidRDefault="0018383F"/>
        </w:tc>
        <w:tc>
          <w:tcPr>
            <w:tcW w:w="7241" w:type="dxa"/>
            <w:gridSpan w:val="3"/>
          </w:tcPr>
          <w:p w:rsidR="0018383F" w:rsidRDefault="0018383F">
            <w:r>
              <w:rPr>
                <w:noProof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1976120</wp:posOffset>
                  </wp:positionH>
                  <wp:positionV relativeFrom="paragraph">
                    <wp:posOffset>59690</wp:posOffset>
                  </wp:positionV>
                  <wp:extent cx="704850" cy="1030576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1030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8383F" w:rsidRDefault="0018383F"/>
          <w:p w:rsidR="0018383F" w:rsidRDefault="0018383F"/>
          <w:p w:rsidR="0018383F" w:rsidRDefault="0018383F"/>
          <w:p w:rsidR="0018383F" w:rsidRDefault="0018383F"/>
          <w:p w:rsidR="0018383F" w:rsidRDefault="0018383F"/>
        </w:tc>
      </w:tr>
      <w:tr w:rsidR="0018383F" w:rsidTr="00925985">
        <w:tc>
          <w:tcPr>
            <w:tcW w:w="6799" w:type="dxa"/>
            <w:gridSpan w:val="4"/>
          </w:tcPr>
          <w:p w:rsidR="0018383F" w:rsidRDefault="0018383F">
            <w:r>
              <w:t>Non-chronological report (own fictional animal de</w:t>
            </w:r>
            <w:r w:rsidR="00155DBD">
              <w:t>signed by pupils</w:t>
            </w:r>
            <w:r>
              <w:t>): expanded noun phrases, conjunctions, fronted adverbials, subheadings, bullet points, adverbs</w:t>
            </w:r>
            <w:r w:rsidR="00155DBD">
              <w:t xml:space="preserve">, questions, </w:t>
            </w:r>
            <w:r w:rsidR="00155DBD" w:rsidRPr="00155DBD">
              <w:rPr>
                <w:color w:val="FF0000"/>
              </w:rPr>
              <w:t>commas in lists</w:t>
            </w:r>
            <w:r w:rsidR="00155DBD">
              <w:rPr>
                <w:color w:val="FF0000"/>
              </w:rPr>
              <w:t>, possessive apostrophe</w:t>
            </w:r>
          </w:p>
        </w:tc>
        <w:tc>
          <w:tcPr>
            <w:tcW w:w="7241" w:type="dxa"/>
            <w:gridSpan w:val="3"/>
          </w:tcPr>
          <w:p w:rsidR="0018383F" w:rsidRDefault="0018383F">
            <w:r>
              <w:t xml:space="preserve">Letter to </w:t>
            </w:r>
            <w:r w:rsidR="00212F0F">
              <w:t>Dad from daughter describing one part of her</w:t>
            </w:r>
            <w:r>
              <w:t xml:space="preserve"> travels: fronted adverbials time, adverbs, expanded noun phrases, paragr</w:t>
            </w:r>
            <w:r w:rsidR="00212F0F">
              <w:t xml:space="preserve">aphs, past tense, conjunctions, </w:t>
            </w:r>
            <w:r w:rsidR="00212F0F" w:rsidRPr="00212F0F">
              <w:rPr>
                <w:color w:val="FF0000"/>
              </w:rPr>
              <w:t>similes</w:t>
            </w:r>
            <w:r w:rsidR="007566AF">
              <w:rPr>
                <w:color w:val="FF0000"/>
              </w:rPr>
              <w:t>, punctuated speech</w:t>
            </w:r>
          </w:p>
        </w:tc>
      </w:tr>
      <w:tr w:rsidR="0034505A">
        <w:tc>
          <w:tcPr>
            <w:tcW w:w="14040" w:type="dxa"/>
            <w:gridSpan w:val="7"/>
          </w:tcPr>
          <w:p w:rsidR="0034505A" w:rsidRDefault="00155DB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Summer 2</w:t>
            </w:r>
          </w:p>
        </w:tc>
      </w:tr>
      <w:tr w:rsidR="0034505A">
        <w:tc>
          <w:tcPr>
            <w:tcW w:w="14040" w:type="dxa"/>
            <w:gridSpan w:val="7"/>
          </w:tcPr>
          <w:p w:rsidR="0034505A" w:rsidRDefault="006058DD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Guided Reading: The Witches</w:t>
            </w:r>
          </w:p>
        </w:tc>
      </w:tr>
      <w:tr w:rsidR="0034505A" w:rsidTr="00925985">
        <w:trPr>
          <w:trHeight w:val="398"/>
        </w:trPr>
        <w:tc>
          <w:tcPr>
            <w:tcW w:w="1515" w:type="dxa"/>
          </w:tcPr>
          <w:p w:rsidR="0034505A" w:rsidRDefault="00155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1</w:t>
            </w:r>
          </w:p>
        </w:tc>
        <w:tc>
          <w:tcPr>
            <w:tcW w:w="1440" w:type="dxa"/>
          </w:tcPr>
          <w:p w:rsidR="0034505A" w:rsidRDefault="00155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2</w:t>
            </w:r>
          </w:p>
        </w:tc>
        <w:tc>
          <w:tcPr>
            <w:tcW w:w="1718" w:type="dxa"/>
          </w:tcPr>
          <w:p w:rsidR="0034505A" w:rsidRDefault="00155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3</w:t>
            </w:r>
          </w:p>
        </w:tc>
        <w:tc>
          <w:tcPr>
            <w:tcW w:w="2126" w:type="dxa"/>
          </w:tcPr>
          <w:p w:rsidR="0034505A" w:rsidRDefault="00155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4</w:t>
            </w:r>
          </w:p>
        </w:tc>
        <w:tc>
          <w:tcPr>
            <w:tcW w:w="1946" w:type="dxa"/>
          </w:tcPr>
          <w:p w:rsidR="0034505A" w:rsidRDefault="00155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5</w:t>
            </w:r>
          </w:p>
        </w:tc>
        <w:tc>
          <w:tcPr>
            <w:tcW w:w="2625" w:type="dxa"/>
          </w:tcPr>
          <w:p w:rsidR="0034505A" w:rsidRDefault="00155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6</w:t>
            </w:r>
          </w:p>
        </w:tc>
        <w:tc>
          <w:tcPr>
            <w:tcW w:w="2670" w:type="dxa"/>
          </w:tcPr>
          <w:p w:rsidR="0034505A" w:rsidRDefault="00155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7</w:t>
            </w:r>
          </w:p>
        </w:tc>
      </w:tr>
      <w:tr w:rsidR="00925985" w:rsidTr="000F529E">
        <w:trPr>
          <w:trHeight w:val="2088"/>
        </w:trPr>
        <w:tc>
          <w:tcPr>
            <w:tcW w:w="6799" w:type="dxa"/>
            <w:gridSpan w:val="4"/>
          </w:tcPr>
          <w:p w:rsidR="00925985" w:rsidRDefault="00925985">
            <w:r>
              <w:rPr>
                <w:noProof/>
              </w:rPr>
              <w:drawing>
                <wp:anchor distT="0" distB="0" distL="114300" distR="114300" simplePos="0" relativeHeight="251740160" behindDoc="0" locked="0" layoutInCell="1" allowOverlap="1" wp14:anchorId="6B018950" wp14:editId="34FDA318">
                  <wp:simplePos x="0" y="0"/>
                  <wp:positionH relativeFrom="column">
                    <wp:posOffset>1052195</wp:posOffset>
                  </wp:positionH>
                  <wp:positionV relativeFrom="paragraph">
                    <wp:posOffset>122555</wp:posOffset>
                  </wp:positionV>
                  <wp:extent cx="650328" cy="1028700"/>
                  <wp:effectExtent l="0" t="0" r="0" b="0"/>
                  <wp:wrapNone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869" cy="1037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25985" w:rsidRDefault="00925985"/>
          <w:p w:rsidR="00925985" w:rsidRDefault="00925985"/>
          <w:p w:rsidR="00925985" w:rsidRDefault="00925985"/>
          <w:p w:rsidR="00925985" w:rsidRDefault="009259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    </w:t>
            </w:r>
          </w:p>
        </w:tc>
        <w:tc>
          <w:tcPr>
            <w:tcW w:w="4571" w:type="dxa"/>
            <w:gridSpan w:val="2"/>
          </w:tcPr>
          <w:p w:rsidR="00925985" w:rsidRDefault="009259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noProof/>
              </w:rPr>
              <w:drawing>
                <wp:anchor distT="0" distB="0" distL="114300" distR="114300" simplePos="0" relativeHeight="251742208" behindDoc="0" locked="0" layoutInCell="1" allowOverlap="1" wp14:anchorId="3C4F7F38" wp14:editId="50D05BCA">
                  <wp:simplePos x="0" y="0"/>
                  <wp:positionH relativeFrom="column">
                    <wp:posOffset>915035</wp:posOffset>
                  </wp:positionH>
                  <wp:positionV relativeFrom="paragraph">
                    <wp:posOffset>127140</wp:posOffset>
                  </wp:positionV>
                  <wp:extent cx="650328" cy="1028700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328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70" w:type="dxa"/>
          </w:tcPr>
          <w:p w:rsidR="00925985" w:rsidRDefault="009259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Transition </w:t>
            </w:r>
          </w:p>
        </w:tc>
      </w:tr>
      <w:tr w:rsidR="00925985" w:rsidTr="00360517">
        <w:tc>
          <w:tcPr>
            <w:tcW w:w="6799" w:type="dxa"/>
            <w:gridSpan w:val="4"/>
          </w:tcPr>
          <w:p w:rsidR="00925985" w:rsidRDefault="00925985" w:rsidP="009259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Non-chronological report (About the witches: appearance, behaviour, powers…): conjunctions, expanded noun phrases, adverbs, subheadings, questions, fronted adverbials</w:t>
            </w:r>
          </w:p>
        </w:tc>
        <w:tc>
          <w:tcPr>
            <w:tcW w:w="4571" w:type="dxa"/>
            <w:gridSpan w:val="2"/>
          </w:tcPr>
          <w:p w:rsidR="00925985" w:rsidRDefault="00925985" w:rsidP="00723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Diary entry (from the boy’s – narrator – perspective): fronted adverbials, expanded noun phrases, figurative language, adverb, conjunctions, </w:t>
            </w:r>
            <w:r w:rsidR="007239B0" w:rsidRPr="00155DBD">
              <w:rPr>
                <w:color w:val="FF0000"/>
              </w:rPr>
              <w:t>punctuated sp</w:t>
            </w:r>
            <w:bookmarkStart w:id="0" w:name="_GoBack"/>
            <w:bookmarkEnd w:id="0"/>
            <w:r w:rsidR="007239B0" w:rsidRPr="00155DBD">
              <w:rPr>
                <w:color w:val="FF0000"/>
              </w:rPr>
              <w:t>eech (1-2 lines only)</w:t>
            </w:r>
          </w:p>
        </w:tc>
        <w:tc>
          <w:tcPr>
            <w:tcW w:w="2670" w:type="dxa"/>
          </w:tcPr>
          <w:p w:rsidR="00925985" w:rsidRDefault="00925985" w:rsidP="009259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Transition</w:t>
            </w:r>
          </w:p>
        </w:tc>
      </w:tr>
    </w:tbl>
    <w:p w:rsidR="0034505A" w:rsidRDefault="0034505A">
      <w:bookmarkStart w:id="1" w:name="_heading=h.bvigvkpdiwnr" w:colFirst="0" w:colLast="0"/>
      <w:bookmarkEnd w:id="1"/>
    </w:p>
    <w:sectPr w:rsidR="0034505A">
      <w:headerReference w:type="default" r:id="rId17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55DBD">
      <w:pPr>
        <w:spacing w:after="0" w:line="240" w:lineRule="auto"/>
      </w:pPr>
      <w:r>
        <w:separator/>
      </w:r>
    </w:p>
  </w:endnote>
  <w:endnote w:type="continuationSeparator" w:id="0">
    <w:p w:rsidR="00000000" w:rsidRDefault="00155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08C230F-A439-4EFD-80DE-D012364447B5}"/>
    <w:embedBold r:id="rId2" w:fontKey="{04E3D155-7923-4E12-9608-2A32D0793B0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FB64D772-E61A-48F6-9C23-2E27EBBDDA0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CB78FC99-50F9-4AFD-8585-C0F78B7BD34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CF5B0905-F3A1-4E3E-8A96-51E25760635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55DBD">
      <w:pPr>
        <w:spacing w:after="0" w:line="240" w:lineRule="auto"/>
      </w:pPr>
      <w:r>
        <w:separator/>
      </w:r>
    </w:p>
  </w:footnote>
  <w:footnote w:type="continuationSeparator" w:id="0">
    <w:p w:rsidR="00000000" w:rsidRDefault="00155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05A" w:rsidRDefault="0034505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05A"/>
    <w:rsid w:val="00155DBD"/>
    <w:rsid w:val="0018383F"/>
    <w:rsid w:val="0018684D"/>
    <w:rsid w:val="001A5A54"/>
    <w:rsid w:val="00212F0F"/>
    <w:rsid w:val="0034505A"/>
    <w:rsid w:val="003E77F4"/>
    <w:rsid w:val="005E04CD"/>
    <w:rsid w:val="006058DD"/>
    <w:rsid w:val="007239B0"/>
    <w:rsid w:val="007566AF"/>
    <w:rsid w:val="007C351A"/>
    <w:rsid w:val="00925985"/>
    <w:rsid w:val="00993FE8"/>
    <w:rsid w:val="009C3516"/>
    <w:rsid w:val="00A174D2"/>
    <w:rsid w:val="00B56A9E"/>
    <w:rsid w:val="00B9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1042D"/>
  <w15:docId w15:val="{A5E91EAA-67FE-4923-B17A-35E482082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styleId="TableGrid">
    <w:name w:val="Table Grid"/>
    <w:basedOn w:val="TableNormal"/>
    <w:uiPriority w:val="39"/>
    <w:rsid w:val="00583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3B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B9D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3E77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euVTG3W9yeR0SfWbTvsAy8tHoA==">CgMxLjAyDmguYnZpZ3ZrcGRpd25yOAByITFfWFBVRlZvcmktUkwxRUdyZnJ2dmw0S2RQZXQ5LUEtYg==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kcorteen</dc:creator>
  <cp:lastModifiedBy>cdavison</cp:lastModifiedBy>
  <cp:revision>6</cp:revision>
  <dcterms:created xsi:type="dcterms:W3CDTF">2026-07-14T16:55:00Z</dcterms:created>
  <dcterms:modified xsi:type="dcterms:W3CDTF">2026-07-14T20:02:00Z</dcterms:modified>
</cp:coreProperties>
</file>