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948.000000000002" w:type="dxa"/>
        <w:jc w:val="left"/>
        <w:tblBorders>
          <w:top w:color="ffffff" w:space="0" w:sz="4" w:val="single"/>
          <w:left w:color="ffffff" w:space="0" w:sz="4" w:val="single"/>
          <w:bottom w:color="ffffff" w:space="0" w:sz="4" w:val="single"/>
          <w:right w:color="ffffff" w:space="0" w:sz="4" w:val="single"/>
          <w:insideH w:color="ffffff" w:space="0" w:sz="4" w:val="single"/>
          <w:insideV w:color="ffffff" w:space="0" w:sz="4" w:val="single"/>
        </w:tblBorders>
        <w:tblLayout w:type="fixed"/>
        <w:tblLook w:val="04A0"/>
      </w:tblPr>
      <w:tblGrid>
        <w:gridCol w:w="704"/>
        <w:gridCol w:w="6622"/>
        <w:gridCol w:w="6622"/>
        <w:tblGridChange w:id="0">
          <w:tblGrid>
            <w:gridCol w:w="704"/>
            <w:gridCol w:w="6622"/>
            <w:gridCol w:w="6622"/>
          </w:tblGrid>
        </w:tblGridChange>
      </w:tblGrid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02">
            <w:pPr>
              <w:jc w:val="center"/>
              <w:rPr>
                <w:b w:val="0"/>
                <w:sz w:val="32"/>
                <w:szCs w:val="32"/>
              </w:rPr>
            </w:pPr>
            <w:r w:rsidDel="00000000" w:rsidR="00000000" w:rsidRPr="00000000">
              <w:rPr>
                <w:b w:val="0"/>
                <w:sz w:val="32"/>
                <w:szCs w:val="32"/>
                <w:rtl w:val="0"/>
              </w:rPr>
              <w:t xml:space="preserve">Year 2 2025-26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rPr>
                <w:rFonts w:ascii="Dyslexie a" w:cs="Dyslexie a" w:eastAsia="Dyslexie a" w:hAnsi="Dyslexie 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Half Term 1</w:t>
            </w:r>
          </w:p>
        </w:tc>
        <w:tc>
          <w:tcPr/>
          <w:p w:rsidR="00000000" w:rsidDel="00000000" w:rsidP="00000000" w:rsidRDefault="00000000" w:rsidRPr="00000000" w14:paraId="00000007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Half Term 2</w:t>
            </w:r>
          </w:p>
        </w:tc>
      </w:tr>
      <w:tr>
        <w:trPr>
          <w:cantSplit w:val="0"/>
          <w:trHeight w:val="2677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ind w:left="113" w:right="113" w:firstLine="0"/>
              <w:jc w:val="center"/>
              <w:rPr>
                <w:b w:val="0"/>
                <w:sz w:val="32"/>
                <w:szCs w:val="32"/>
              </w:rPr>
            </w:pPr>
            <w:r w:rsidDel="00000000" w:rsidR="00000000" w:rsidRPr="00000000">
              <w:rPr>
                <w:b w:val="0"/>
                <w:sz w:val="32"/>
                <w:szCs w:val="32"/>
                <w:rtl w:val="0"/>
              </w:rPr>
              <w:t xml:space="preserve">Autumn Term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(8 Weeks)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1: Composition of multiples of 10 (2)</w:t>
            </w:r>
          </w:p>
          <w:p w:rsidR="00000000" w:rsidDel="00000000" w:rsidP="00000000" w:rsidRDefault="00000000" w:rsidRPr="00000000" w14:paraId="0000000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2: Counting and representing the numbers 20 to 99 (1)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3: Comparing, ordering and partitioning 2-digit numbers (1)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4: Secure fluency of addition and subtraction facts within 10 (1)</w:t>
            </w:r>
          </w:p>
          <w:p w:rsidR="00000000" w:rsidDel="00000000" w:rsidP="00000000" w:rsidRDefault="00000000" w:rsidRPr="00000000" w14:paraId="0000000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5: Calculating within 20 (3)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(7 Weeks)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6: Adding and subtracting ones and tens to and from 2-digit numbers (2)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7: Grouping objects in different ways and relating to multiplication (2)</w:t>
            </w:r>
          </w:p>
          <w:p w:rsidR="00000000" w:rsidDel="00000000" w:rsidP="00000000" w:rsidRDefault="00000000" w:rsidRPr="00000000" w14:paraId="0000001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8: Representing counting in 2s and 10s as the 2 and 10 times tables (2)</w:t>
            </w:r>
          </w:p>
          <w:p w:rsidR="00000000" w:rsidDel="00000000" w:rsidP="00000000" w:rsidRDefault="00000000" w:rsidRPr="00000000" w14:paraId="0000001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9: Representing counting in 5s as the 5 times table and link to the 10 times tables (1/2)</w:t>
            </w:r>
          </w:p>
        </w:tc>
      </w:tr>
      <w:tr>
        <w:trPr>
          <w:cantSplit w:val="0"/>
          <w:trHeight w:val="2677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ind w:left="113" w:right="113" w:firstLine="0"/>
              <w:jc w:val="center"/>
              <w:rPr>
                <w:b w:val="0"/>
                <w:sz w:val="32"/>
                <w:szCs w:val="32"/>
              </w:rPr>
            </w:pPr>
            <w:r w:rsidDel="00000000" w:rsidR="00000000" w:rsidRPr="00000000">
              <w:rPr>
                <w:b w:val="0"/>
                <w:sz w:val="32"/>
                <w:szCs w:val="32"/>
                <w:rtl w:val="0"/>
              </w:rPr>
              <w:t xml:space="preserve">Spring Term</w:t>
            </w:r>
          </w:p>
        </w:tc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1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(5 Weeks)</w:t>
            </w:r>
          </w:p>
          <w:p w:rsidR="00000000" w:rsidDel="00000000" w:rsidP="00000000" w:rsidRDefault="00000000" w:rsidRPr="00000000" w14:paraId="0000001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9: Representing counting in 5s as the 5 times table and link to the 10 times tables (1/2)</w:t>
            </w:r>
          </w:p>
          <w:p w:rsidR="00000000" w:rsidDel="00000000" w:rsidP="00000000" w:rsidRDefault="00000000" w:rsidRPr="00000000" w14:paraId="0000001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10: Multiplying by 2, doubling and halving (factors and products) (1)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11: Introduction to division structures (2)</w:t>
            </w:r>
          </w:p>
          <w:p w:rsidR="00000000" w:rsidDel="00000000" w:rsidP="00000000" w:rsidRDefault="00000000" w:rsidRPr="00000000" w14:paraId="0000001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12: Shape: discuss and compare 2D and 3D shapes (2)</w:t>
            </w:r>
          </w:p>
          <w:p w:rsidR="00000000" w:rsidDel="00000000" w:rsidP="00000000" w:rsidRDefault="00000000" w:rsidRPr="00000000" w14:paraId="0000001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1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(6 Weeks)</w:t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13: Addition and subtraction of two 2-digit numbers (3)</w:t>
            </w:r>
          </w:p>
          <w:p w:rsidR="00000000" w:rsidDel="00000000" w:rsidP="00000000" w:rsidRDefault="00000000" w:rsidRPr="00000000" w14:paraId="0000001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14: Money: recognise coins and use £ and p symbols (1)</w:t>
            </w:r>
          </w:p>
          <w:p w:rsidR="00000000" w:rsidDel="00000000" w:rsidP="00000000" w:rsidRDefault="00000000" w:rsidRPr="00000000" w14:paraId="0000001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15: Fractions: identify equal parts and be familiar with halves, thirds and quarters (2)</w:t>
            </w:r>
          </w:p>
          <w:p w:rsidR="00000000" w:rsidDel="00000000" w:rsidP="00000000" w:rsidRDefault="00000000" w:rsidRPr="00000000" w14:paraId="0000002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77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ind w:left="113" w:right="113" w:firstLine="0"/>
              <w:jc w:val="center"/>
              <w:rPr>
                <w:b w:val="0"/>
                <w:sz w:val="32"/>
                <w:szCs w:val="32"/>
              </w:rPr>
            </w:pPr>
            <w:r w:rsidDel="00000000" w:rsidR="00000000" w:rsidRPr="00000000">
              <w:rPr>
                <w:b w:val="0"/>
                <w:sz w:val="32"/>
                <w:szCs w:val="32"/>
                <w:rtl w:val="0"/>
              </w:rPr>
              <w:t xml:space="preserve">Summer Term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(5 Weeks)</w:t>
            </w:r>
          </w:p>
          <w:p w:rsidR="00000000" w:rsidDel="00000000" w:rsidP="00000000" w:rsidRDefault="00000000" w:rsidRPr="00000000" w14:paraId="0000002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16: Time: write and tell the time to five minutes (1)</w:t>
            </w:r>
          </w:p>
          <w:p w:rsidR="00000000" w:rsidDel="00000000" w:rsidP="00000000" w:rsidRDefault="00000000" w:rsidRPr="00000000" w14:paraId="0000002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17: Position and direction (1)</w:t>
            </w:r>
          </w:p>
          <w:p w:rsidR="00000000" w:rsidDel="00000000" w:rsidP="00000000" w:rsidRDefault="00000000" w:rsidRPr="00000000" w14:paraId="0000002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18: Doubling, halving, quotative and partitive division (3)</w:t>
            </w:r>
          </w:p>
          <w:p w:rsidR="00000000" w:rsidDel="00000000" w:rsidP="00000000" w:rsidRDefault="00000000" w:rsidRPr="00000000" w14:paraId="00000026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(7 Weeks)</w:t>
            </w:r>
          </w:p>
          <w:p w:rsidR="00000000" w:rsidDel="00000000" w:rsidP="00000000" w:rsidRDefault="00000000" w:rsidRPr="00000000" w14:paraId="0000002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19: Sense of measure – capacity, volume and mass (2)</w:t>
            </w:r>
          </w:p>
          <w:p w:rsidR="00000000" w:rsidDel="00000000" w:rsidP="00000000" w:rsidRDefault="00000000" w:rsidRPr="00000000" w14:paraId="0000002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(5 grey weeks across the whole year – 25 lessons)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Dyslexie 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EC07D2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1801E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GridTable5Dark-Accent5">
    <w:name w:val="Grid Table 5 Dark Accent 5"/>
    <w:basedOn w:val="TableNormal"/>
    <w:uiPriority w:val="50"/>
    <w:rsid w:val="00EC07D2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deeaf6" w:themeFill="accent5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5b9bd5" w:themeFill="accent5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5b9bd5" w:themeFill="accent5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5b9bd5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5b9bd5" w:themeFill="accent5" w:val="clear"/>
      </w:tcPr>
    </w:tblStylePr>
    <w:tblStylePr w:type="band1Vert">
      <w:tblPr/>
      <w:tcPr>
        <w:shd w:color="auto" w:fill="bdd6ee" w:themeFill="accent5" w:themeFillTint="000066" w:val="clear"/>
      </w:tcPr>
    </w:tblStylePr>
    <w:tblStylePr w:type="band1Horz">
      <w:tblPr/>
      <w:tcPr>
        <w:shd w:color="auto" w:fill="bdd6ee" w:themeFill="accent5" w:themeFillTint="000066" w:val="clear"/>
      </w:tcPr>
    </w:tblStyle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deebf6" w:val="clear"/>
    </w:tcPr>
    <w:tblStylePr w:type="band1Horz">
      <w:tcPr>
        <w:shd w:fill="bdd7ee" w:val="clear"/>
      </w:tcPr>
    </w:tblStylePr>
    <w:tblStylePr w:type="band1Vert">
      <w:tcPr>
        <w:shd w:fill="bdd7ee" w:val="clear"/>
      </w:tcPr>
    </w:tblStylePr>
    <w:tblStylePr w:type="firstCol">
      <w:rPr>
        <w:b w:val="1"/>
        <w:color w:val="ffffff"/>
      </w:rPr>
      <w:tcPr>
        <w:tcBorders>
          <w:top w:color="ffffff" w:space="0" w:sz="4" w:val="single"/>
          <w:left w:color="ffffff" w:space="0" w:sz="4" w:val="single"/>
          <w:bottom w:color="ffffff" w:space="0" w:sz="4" w:val="single"/>
          <w:insideV w:color="000000" w:space="0" w:sz="0" w:val="nil"/>
        </w:tcBorders>
        <w:shd w:fill="5b9bd5" w:val="clear"/>
      </w:tcPr>
    </w:tblStylePr>
    <w:tblStylePr w:type="firstRow">
      <w:rPr>
        <w:b w:val="1"/>
        <w:color w:val="ffffff"/>
      </w:rPr>
      <w:tcPr>
        <w:tcBorders>
          <w:top w:color="ffffff" w:space="0" w:sz="4" w:val="single"/>
          <w:left w:color="ffffff" w:space="0" w:sz="4" w:val="single"/>
          <w:right w:color="ffffff" w:space="0" w:sz="4" w:val="single"/>
          <w:insideH w:color="000000" w:space="0" w:sz="0" w:val="nil"/>
          <w:insideV w:color="000000" w:space="0" w:sz="0" w:val="nil"/>
        </w:tcBorders>
        <w:shd w:fill="5b9bd5" w:val="clear"/>
      </w:tcPr>
    </w:tblStylePr>
    <w:tblStylePr w:type="lastCol">
      <w:rPr>
        <w:b w:val="1"/>
        <w:color w:val="ffffff"/>
      </w:rPr>
      <w:tcPr>
        <w:tcBorders>
          <w:top w:color="ffffff" w:space="0" w:sz="4" w:val="single"/>
          <w:bottom w:color="ffffff" w:space="0" w:sz="4" w:val="single"/>
          <w:right w:color="ffffff" w:space="0" w:sz="4" w:val="single"/>
          <w:insideV w:color="000000" w:space="0" w:sz="0" w:val="nil"/>
        </w:tcBorders>
        <w:shd w:fill="5b9bd5" w:val="clear"/>
      </w:tcPr>
    </w:tblStylePr>
    <w:tblStylePr w:type="lastRow">
      <w:rPr>
        <w:b w:val="1"/>
        <w:color w:val="ffffff"/>
      </w:rPr>
      <w:tcPr>
        <w:tcBorders>
          <w:left w:color="ffffff" w:space="0" w:sz="4" w:val="single"/>
          <w:bottom w:color="ffffff" w:space="0" w:sz="4" w:val="single"/>
          <w:right w:color="ffffff" w:space="0" w:sz="4" w:val="single"/>
          <w:insideH w:color="000000" w:space="0" w:sz="0" w:val="nil"/>
          <w:insideV w:color="000000" w:space="0" w:sz="0" w:val="nil"/>
        </w:tcBorders>
        <w:shd w:fill="5b9bd5" w:val="clear"/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qXgqsc8WbNPCnIgbyRE01hCzqw==">CgMxLjA4AHIhMWxuU0ZyVE12SFF6QVR2aS1PUG05UHJyYjJCc1BwbVYy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2024-08-28T10:45:00Z</dcterms:created>
  <dc:creator>Helen Wright</dc:creator>
</cp:coreProperties>
</file>