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14447" w:type="dxa"/>
        <w:tblBorders>
          <w:top w:val="single" w:sz="12" w:space="0" w:color="D0EAF0"/>
          <w:left w:val="single" w:sz="12" w:space="0" w:color="D0EAF0"/>
          <w:bottom w:val="single" w:sz="12" w:space="0" w:color="D0EAF0"/>
          <w:right w:val="single" w:sz="12" w:space="0" w:color="D0EAF0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26"/>
        <w:gridCol w:w="1858"/>
        <w:gridCol w:w="2305"/>
        <w:gridCol w:w="2108"/>
        <w:gridCol w:w="2049"/>
        <w:gridCol w:w="2101"/>
        <w:gridCol w:w="2200"/>
      </w:tblGrid>
      <w:tr w:rsidR="00CF2210" w:rsidRPr="00CF2210" w14:paraId="15FB948B" w14:textId="77777777" w:rsidTr="00CF2210">
        <w:trPr>
          <w:trHeight w:val="142"/>
          <w:tblHeader/>
        </w:trPr>
        <w:tc>
          <w:tcPr>
            <w:tcW w:w="1826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auto"/>
            <w:hideMark/>
          </w:tcPr>
          <w:p w14:paraId="1CF756F7" w14:textId="5D3AFB85" w:rsidR="00CF2210" w:rsidRPr="00CF2210" w:rsidRDefault="00CF2210" w:rsidP="00CF2210">
            <w:pPr>
              <w:spacing w:after="0" w:line="240" w:lineRule="auto"/>
              <w:jc w:val="center"/>
              <w:outlineLvl w:val="3"/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br/>
            </w:r>
          </w:p>
        </w:tc>
        <w:tc>
          <w:tcPr>
            <w:tcW w:w="1858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</w:tcPr>
          <w:p w14:paraId="0BFF7D05" w14:textId="62366E86" w:rsidR="00CF2210" w:rsidRPr="00BD696C" w:rsidRDefault="00CF2210" w:rsidP="00CF2210">
            <w:pPr>
              <w:spacing w:after="0" w:line="240" w:lineRule="auto"/>
              <w:jc w:val="center"/>
              <w:outlineLvl w:val="3"/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D696C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Autumn 1</w:t>
            </w:r>
          </w:p>
        </w:tc>
        <w:tc>
          <w:tcPr>
            <w:tcW w:w="2305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auto"/>
            <w:hideMark/>
          </w:tcPr>
          <w:p w14:paraId="57CFF4D5" w14:textId="3A91F20C" w:rsidR="00CF2210" w:rsidRPr="00CF2210" w:rsidRDefault="00CF2210" w:rsidP="00CF2210">
            <w:pPr>
              <w:spacing w:after="0" w:line="240" w:lineRule="auto"/>
              <w:jc w:val="center"/>
              <w:outlineLvl w:val="3"/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Autumn 2</w:t>
            </w:r>
          </w:p>
        </w:tc>
        <w:tc>
          <w:tcPr>
            <w:tcW w:w="2108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auto"/>
            <w:hideMark/>
          </w:tcPr>
          <w:p w14:paraId="5FF06492" w14:textId="77777777" w:rsidR="00CF2210" w:rsidRPr="00CF2210" w:rsidRDefault="00CF2210" w:rsidP="00CF2210">
            <w:pPr>
              <w:spacing w:after="0" w:line="240" w:lineRule="auto"/>
              <w:jc w:val="center"/>
              <w:outlineLvl w:val="3"/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Spring 1</w:t>
            </w:r>
          </w:p>
        </w:tc>
        <w:tc>
          <w:tcPr>
            <w:tcW w:w="2049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auto"/>
            <w:hideMark/>
          </w:tcPr>
          <w:p w14:paraId="244F2309" w14:textId="77777777" w:rsidR="00CF2210" w:rsidRPr="00CF2210" w:rsidRDefault="00CF2210" w:rsidP="00CF2210">
            <w:pPr>
              <w:spacing w:after="0" w:line="240" w:lineRule="auto"/>
              <w:jc w:val="center"/>
              <w:outlineLvl w:val="3"/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Spring 2</w:t>
            </w:r>
          </w:p>
        </w:tc>
        <w:tc>
          <w:tcPr>
            <w:tcW w:w="2101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auto"/>
            <w:hideMark/>
          </w:tcPr>
          <w:p w14:paraId="0AFFDCA0" w14:textId="77777777" w:rsidR="00CF2210" w:rsidRPr="00CF2210" w:rsidRDefault="00CF2210" w:rsidP="00CF2210">
            <w:pPr>
              <w:spacing w:after="0" w:line="240" w:lineRule="auto"/>
              <w:jc w:val="center"/>
              <w:outlineLvl w:val="3"/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Summer 1</w:t>
            </w:r>
          </w:p>
        </w:tc>
        <w:tc>
          <w:tcPr>
            <w:tcW w:w="2200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auto"/>
            <w:hideMark/>
          </w:tcPr>
          <w:p w14:paraId="14BF9D20" w14:textId="77777777" w:rsidR="00CF2210" w:rsidRPr="00CF2210" w:rsidRDefault="00CF2210" w:rsidP="00CF2210">
            <w:pPr>
              <w:spacing w:after="0" w:line="240" w:lineRule="auto"/>
              <w:jc w:val="center"/>
              <w:outlineLvl w:val="3"/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Summer 2</w:t>
            </w:r>
          </w:p>
        </w:tc>
      </w:tr>
      <w:tr w:rsidR="00CF2210" w:rsidRPr="00CF2210" w14:paraId="07BE9233" w14:textId="77777777" w:rsidTr="00CF2210">
        <w:trPr>
          <w:trHeight w:val="939"/>
        </w:trPr>
        <w:tc>
          <w:tcPr>
            <w:tcW w:w="1826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auto"/>
            <w:vAlign w:val="center"/>
            <w:hideMark/>
          </w:tcPr>
          <w:p w14:paraId="6F7E49A6" w14:textId="77777777" w:rsidR="00CF2210" w:rsidRPr="00CF2210" w:rsidRDefault="00CF2210" w:rsidP="00CF2210">
            <w:pPr>
              <w:spacing w:after="0" w:line="240" w:lineRule="auto"/>
              <w:jc w:val="center"/>
              <w:outlineLvl w:val="3"/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EYFS</w:t>
            </w:r>
          </w:p>
        </w:tc>
        <w:tc>
          <w:tcPr>
            <w:tcW w:w="1858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</w:tcPr>
          <w:p w14:paraId="3D9587E8" w14:textId="2D5CA890" w:rsidR="00CF2210" w:rsidRPr="00BD696C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Structures</w:t>
            </w:r>
            <w:r w:rsidRPr="00CF2210"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hyperlink r:id="rId6" w:history="1">
              <w:r w:rsidRPr="00CF2210">
                <w:rPr>
                  <w:rFonts w:ascii="Century Gothic" w:eastAsia="Times New Roman" w:hAnsi="Century Gothic" w:cs="Times New Roman"/>
                  <w:b/>
                  <w:bCs/>
                  <w:color w:val="0A9FAF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Junk modelling</w:t>
              </w:r>
            </w:hyperlink>
          </w:p>
        </w:tc>
        <w:tc>
          <w:tcPr>
            <w:tcW w:w="2305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auto"/>
            <w:hideMark/>
          </w:tcPr>
          <w:p w14:paraId="5ADC4523" w14:textId="636BE74E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08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auto"/>
            <w:hideMark/>
          </w:tcPr>
          <w:p w14:paraId="4F5535D7" w14:textId="573D2641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D696C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Textiles</w:t>
            </w:r>
            <w:r w:rsidRPr="00CF2210"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hyperlink r:id="rId7" w:history="1">
              <w:r w:rsidRPr="00BD696C">
                <w:rPr>
                  <w:rFonts w:ascii="Century Gothic" w:eastAsia="Times New Roman" w:hAnsi="Century Gothic" w:cs="Times New Roman"/>
                  <w:b/>
                  <w:bCs/>
                  <w:color w:val="0A9FAF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Bookmarks</w:t>
              </w:r>
            </w:hyperlink>
          </w:p>
        </w:tc>
        <w:tc>
          <w:tcPr>
            <w:tcW w:w="2049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auto"/>
            <w:hideMark/>
          </w:tcPr>
          <w:p w14:paraId="12FF690D" w14:textId="0C0F552B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01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auto"/>
            <w:hideMark/>
          </w:tcPr>
          <w:p w14:paraId="6B6DD96F" w14:textId="0B77C767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Structures</w:t>
            </w:r>
            <w:r w:rsidRPr="00CF2210"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hyperlink r:id="rId8" w:history="1">
              <w:r w:rsidRPr="00CF2210">
                <w:rPr>
                  <w:rFonts w:ascii="Century Gothic" w:eastAsia="Times New Roman" w:hAnsi="Century Gothic" w:cs="Times New Roman"/>
                  <w:b/>
                  <w:bCs/>
                  <w:color w:val="0A9FAF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Boats</w:t>
              </w:r>
            </w:hyperlink>
          </w:p>
        </w:tc>
        <w:tc>
          <w:tcPr>
            <w:tcW w:w="2200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auto"/>
            <w:hideMark/>
          </w:tcPr>
          <w:p w14:paraId="703B5CA0" w14:textId="4342FDA1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CF2210" w:rsidRPr="00CF2210" w14:paraId="734BDB00" w14:textId="77777777" w:rsidTr="00CF2210">
        <w:trPr>
          <w:trHeight w:val="939"/>
        </w:trPr>
        <w:tc>
          <w:tcPr>
            <w:tcW w:w="1826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vAlign w:val="center"/>
            <w:hideMark/>
          </w:tcPr>
          <w:p w14:paraId="34FB7051" w14:textId="77777777" w:rsidR="00CF2210" w:rsidRPr="00CF2210" w:rsidRDefault="00CF2210" w:rsidP="00CF2210">
            <w:pPr>
              <w:spacing w:after="0" w:line="240" w:lineRule="auto"/>
              <w:jc w:val="center"/>
              <w:outlineLvl w:val="3"/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Year 1</w:t>
            </w:r>
          </w:p>
        </w:tc>
        <w:tc>
          <w:tcPr>
            <w:tcW w:w="1858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</w:tcPr>
          <w:p w14:paraId="06062EE0" w14:textId="52731753" w:rsidR="00CF2210" w:rsidRPr="00BD696C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Structures</w:t>
            </w:r>
            <w:r w:rsidRPr="00CF2210"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hyperlink r:id="rId9" w:history="1">
              <w:r w:rsidRPr="00CF2210">
                <w:rPr>
                  <w:rFonts w:ascii="Century Gothic" w:eastAsia="Times New Roman" w:hAnsi="Century Gothic" w:cs="Times New Roman"/>
                  <w:b/>
                  <w:bCs/>
                  <w:color w:val="0A9FAF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Stable structures</w:t>
              </w:r>
            </w:hyperlink>
          </w:p>
        </w:tc>
        <w:tc>
          <w:tcPr>
            <w:tcW w:w="2305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2D109956" w14:textId="2452B986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08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70D73DC6" w14:textId="01A313D5" w:rsidR="00CF2210" w:rsidRPr="00CF2210" w:rsidRDefault="001927F7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D696C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Textiles</w:t>
            </w:r>
            <w:r w:rsidR="00CF2210" w:rsidRPr="00CF2210"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="00CF2210" w:rsidRPr="00BD696C">
              <w:rPr>
                <w:rFonts w:ascii="Century Gothic" w:eastAsia="Times New Roman" w:hAnsi="Century Gothic" w:cs="Times New Roman"/>
                <w:b/>
                <w:bCs/>
                <w:color w:val="0A9FAF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S</w:t>
            </w:r>
            <w:r w:rsidRPr="00BD696C">
              <w:rPr>
                <w:rFonts w:ascii="Century Gothic" w:eastAsia="Times New Roman" w:hAnsi="Century Gothic" w:cs="Times New Roman"/>
                <w:b/>
                <w:bCs/>
                <w:color w:val="0A9FAF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ampling Stitches</w:t>
            </w:r>
          </w:p>
        </w:tc>
        <w:tc>
          <w:tcPr>
            <w:tcW w:w="2049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0C69C45A" w14:textId="40387B83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01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509E6811" w14:textId="7CD97D07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Mechanisms</w:t>
            </w:r>
            <w:r w:rsidRPr="00CF2210"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hyperlink r:id="rId10" w:history="1">
              <w:r w:rsidRPr="00CF2210">
                <w:rPr>
                  <w:rFonts w:ascii="Century Gothic" w:eastAsia="Times New Roman" w:hAnsi="Century Gothic" w:cs="Times New Roman"/>
                  <w:b/>
                  <w:bCs/>
                  <w:color w:val="0A9FAF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Wheels and axles</w:t>
              </w:r>
            </w:hyperlink>
          </w:p>
        </w:tc>
        <w:tc>
          <w:tcPr>
            <w:tcW w:w="2200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680B36EE" w14:textId="3E9E6017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CF2210" w:rsidRPr="00CF2210" w14:paraId="083A165E" w14:textId="77777777" w:rsidTr="00CF2210">
        <w:trPr>
          <w:trHeight w:val="939"/>
        </w:trPr>
        <w:tc>
          <w:tcPr>
            <w:tcW w:w="1826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vAlign w:val="center"/>
            <w:hideMark/>
          </w:tcPr>
          <w:p w14:paraId="401D89CF" w14:textId="77777777" w:rsidR="00CF2210" w:rsidRPr="00CF2210" w:rsidRDefault="00CF2210" w:rsidP="00CF2210">
            <w:pPr>
              <w:spacing w:after="0" w:line="240" w:lineRule="auto"/>
              <w:jc w:val="center"/>
              <w:outlineLvl w:val="3"/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Year 2</w:t>
            </w:r>
          </w:p>
        </w:tc>
        <w:tc>
          <w:tcPr>
            <w:tcW w:w="1858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</w:tcPr>
          <w:p w14:paraId="76B065AF" w14:textId="72743123" w:rsidR="00CF2210" w:rsidRPr="00BD696C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Mechanisms</w:t>
            </w:r>
            <w:r w:rsidRPr="00CF2210"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hyperlink r:id="rId11" w:history="1">
              <w:r w:rsidRPr="00CF2210">
                <w:rPr>
                  <w:rFonts w:ascii="Century Gothic" w:eastAsia="Times New Roman" w:hAnsi="Century Gothic" w:cs="Times New Roman"/>
                  <w:b/>
                  <w:bCs/>
                  <w:color w:val="0A9FAF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Levers</w:t>
              </w:r>
            </w:hyperlink>
          </w:p>
        </w:tc>
        <w:tc>
          <w:tcPr>
            <w:tcW w:w="2305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483C98F3" w14:textId="07925114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08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57C47872" w14:textId="40B231D1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Cooking and nutrition</w:t>
            </w:r>
            <w:r w:rsidRPr="00CF2210"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hyperlink r:id="rId12" w:history="1">
              <w:r w:rsidRPr="00CF2210">
                <w:rPr>
                  <w:rFonts w:ascii="Century Gothic" w:eastAsia="Times New Roman" w:hAnsi="Century Gothic" w:cs="Times New Roman"/>
                  <w:b/>
                  <w:bCs/>
                  <w:color w:val="0A9FAF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Balanced diet</w:t>
              </w:r>
            </w:hyperlink>
          </w:p>
        </w:tc>
        <w:tc>
          <w:tcPr>
            <w:tcW w:w="2049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274D82E9" w14:textId="524001D2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01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63A3E1C9" w14:textId="60875E79" w:rsidR="00CF2210" w:rsidRPr="00CF2210" w:rsidRDefault="001927F7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D696C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Structures</w:t>
            </w:r>
            <w:r w:rsidR="00CF2210" w:rsidRPr="00CF2210"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BD696C">
              <w:rPr>
                <w:rFonts w:ascii="Century Gothic" w:eastAsia="Times New Roman" w:hAnsi="Century Gothic" w:cs="Times New Roman"/>
                <w:b/>
                <w:bCs/>
                <w:color w:val="0A9FAF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A chair for a bear</w:t>
            </w:r>
          </w:p>
        </w:tc>
        <w:tc>
          <w:tcPr>
            <w:tcW w:w="2200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2119BE41" w14:textId="082CD777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CF2210" w:rsidRPr="00CF2210" w14:paraId="7CD45DFA" w14:textId="77777777" w:rsidTr="00CF2210">
        <w:trPr>
          <w:trHeight w:val="939"/>
        </w:trPr>
        <w:tc>
          <w:tcPr>
            <w:tcW w:w="1826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vAlign w:val="center"/>
            <w:hideMark/>
          </w:tcPr>
          <w:p w14:paraId="3778BFAF" w14:textId="4E10FA9C" w:rsidR="00CF2210" w:rsidRPr="00CF2210" w:rsidRDefault="00CF2210" w:rsidP="00CF2210">
            <w:pPr>
              <w:spacing w:after="0" w:line="240" w:lineRule="auto"/>
              <w:jc w:val="center"/>
              <w:outlineLvl w:val="3"/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Year 3</w:t>
            </w:r>
          </w:p>
        </w:tc>
        <w:tc>
          <w:tcPr>
            <w:tcW w:w="1858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</w:tcPr>
          <w:p w14:paraId="0D44B042" w14:textId="23E587E0" w:rsidR="00CF2210" w:rsidRPr="00BD696C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Structures</w:t>
            </w:r>
            <w:r w:rsidRPr="00CF2210"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hyperlink r:id="rId13" w:history="1">
              <w:r w:rsidRPr="00CF2210">
                <w:rPr>
                  <w:rFonts w:ascii="Century Gothic" w:eastAsia="Times New Roman" w:hAnsi="Century Gothic" w:cs="Times New Roman"/>
                  <w:b/>
                  <w:bCs/>
                  <w:color w:val="0A9FAF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Product packaging</w:t>
              </w:r>
            </w:hyperlink>
          </w:p>
        </w:tc>
        <w:tc>
          <w:tcPr>
            <w:tcW w:w="2305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2E5E6482" w14:textId="379A5E3D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08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76429116" w14:textId="34EB2303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Digital world</w:t>
            </w:r>
            <w:r w:rsidRPr="00CF2210"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hyperlink r:id="rId14" w:history="1">
              <w:r w:rsidRPr="00CF2210">
                <w:rPr>
                  <w:rFonts w:ascii="Century Gothic" w:eastAsia="Times New Roman" w:hAnsi="Century Gothic" w:cs="Times New Roman"/>
                  <w:b/>
                  <w:bCs/>
                  <w:color w:val="0A9FAF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Wearable technology</w:t>
              </w:r>
            </w:hyperlink>
          </w:p>
        </w:tc>
        <w:tc>
          <w:tcPr>
            <w:tcW w:w="2049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72C4EC3B" w14:textId="3BAB0A39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01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07A77B5D" w14:textId="170DF100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Cooking and nutrition</w:t>
            </w:r>
            <w:r w:rsidRPr="00CF2210"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hyperlink r:id="rId15" w:history="1">
              <w:r w:rsidRPr="00CF2210">
                <w:rPr>
                  <w:rFonts w:ascii="Century Gothic" w:eastAsia="Times New Roman" w:hAnsi="Century Gothic" w:cs="Times New Roman"/>
                  <w:b/>
                  <w:bCs/>
                  <w:color w:val="0A9FAF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Eating seasonally</w:t>
              </w:r>
            </w:hyperlink>
          </w:p>
        </w:tc>
        <w:tc>
          <w:tcPr>
            <w:tcW w:w="2200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3F344FDD" w14:textId="0CE3547C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CF2210" w:rsidRPr="00CF2210" w14:paraId="11F1C408" w14:textId="77777777" w:rsidTr="00CF2210">
        <w:trPr>
          <w:trHeight w:val="939"/>
        </w:trPr>
        <w:tc>
          <w:tcPr>
            <w:tcW w:w="1826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vAlign w:val="center"/>
            <w:hideMark/>
          </w:tcPr>
          <w:p w14:paraId="7A26286B" w14:textId="77777777" w:rsidR="00CF2210" w:rsidRPr="00CF2210" w:rsidRDefault="00CF2210" w:rsidP="00CF2210">
            <w:pPr>
              <w:spacing w:after="0" w:line="240" w:lineRule="auto"/>
              <w:jc w:val="center"/>
              <w:outlineLvl w:val="3"/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Year 4</w:t>
            </w:r>
          </w:p>
        </w:tc>
        <w:tc>
          <w:tcPr>
            <w:tcW w:w="1858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</w:tcPr>
          <w:p w14:paraId="3E44D72F" w14:textId="71676C1B" w:rsidR="00CF2210" w:rsidRPr="00BD696C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Cooking and nutrition</w:t>
            </w:r>
            <w:r w:rsidRPr="00CF2210"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hyperlink r:id="rId16" w:history="1">
              <w:r w:rsidRPr="00CF2210">
                <w:rPr>
                  <w:rFonts w:ascii="Century Gothic" w:eastAsia="Times New Roman" w:hAnsi="Century Gothic" w:cs="Times New Roman"/>
                  <w:b/>
                  <w:bCs/>
                  <w:color w:val="0A9FAF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Adapting a recipe</w:t>
              </w:r>
            </w:hyperlink>
          </w:p>
        </w:tc>
        <w:tc>
          <w:tcPr>
            <w:tcW w:w="2305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24E98097" w14:textId="76604BCF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D696C"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2108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2CF6F41A" w14:textId="2E61F734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Mechanical systems</w:t>
            </w:r>
            <w:r w:rsidRPr="00CF2210"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hyperlink r:id="rId17" w:history="1">
              <w:r w:rsidRPr="00CF2210">
                <w:rPr>
                  <w:rFonts w:ascii="Century Gothic" w:eastAsia="Times New Roman" w:hAnsi="Century Gothic" w:cs="Times New Roman"/>
                  <w:b/>
                  <w:bCs/>
                  <w:color w:val="0A9FAF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Mechanical cars</w:t>
              </w:r>
            </w:hyperlink>
          </w:p>
        </w:tc>
        <w:tc>
          <w:tcPr>
            <w:tcW w:w="2049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18FF5BB8" w14:textId="7F5557A2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01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176E6642" w14:textId="5FF16A8C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D696C"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Electrical systems</w:t>
            </w:r>
            <w:r w:rsidRPr="00CF2210"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hyperlink r:id="rId18" w:history="1">
              <w:r w:rsidRPr="00CF2210">
                <w:rPr>
                  <w:rFonts w:ascii="Century Gothic" w:eastAsia="Times New Roman" w:hAnsi="Century Gothic" w:cs="Times New Roman"/>
                  <w:b/>
                  <w:bCs/>
                  <w:color w:val="0A9FAF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Exploring electrical products</w:t>
              </w:r>
            </w:hyperlink>
          </w:p>
        </w:tc>
        <w:tc>
          <w:tcPr>
            <w:tcW w:w="2200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01559F3D" w14:textId="5C1DAB4B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CF2210" w:rsidRPr="00CF2210" w14:paraId="774C076B" w14:textId="77777777" w:rsidTr="00CF2210">
        <w:trPr>
          <w:trHeight w:val="939"/>
        </w:trPr>
        <w:tc>
          <w:tcPr>
            <w:tcW w:w="1826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vAlign w:val="center"/>
            <w:hideMark/>
          </w:tcPr>
          <w:p w14:paraId="02FA2181" w14:textId="77777777" w:rsidR="00CF2210" w:rsidRPr="00CF2210" w:rsidRDefault="00CF2210" w:rsidP="00CF2210">
            <w:pPr>
              <w:spacing w:after="0" w:line="240" w:lineRule="auto"/>
              <w:jc w:val="center"/>
              <w:outlineLvl w:val="3"/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Year 5</w:t>
            </w:r>
          </w:p>
        </w:tc>
        <w:tc>
          <w:tcPr>
            <w:tcW w:w="1858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</w:tcPr>
          <w:p w14:paraId="0306FCD5" w14:textId="735BD874" w:rsidR="00CF2210" w:rsidRPr="00BD696C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Electrical systems</w:t>
            </w:r>
            <w:r w:rsidRPr="00CF2210"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hyperlink r:id="rId19" w:history="1">
              <w:r w:rsidRPr="00CF2210">
                <w:rPr>
                  <w:rFonts w:ascii="Century Gothic" w:eastAsia="Times New Roman" w:hAnsi="Century Gothic" w:cs="Times New Roman"/>
                  <w:b/>
                  <w:bCs/>
                  <w:color w:val="0A9FAF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Wobble bots</w:t>
              </w:r>
            </w:hyperlink>
          </w:p>
        </w:tc>
        <w:tc>
          <w:tcPr>
            <w:tcW w:w="2305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50E406FD" w14:textId="4409EF99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08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56ECE96F" w14:textId="6CC0AB19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Mechanical systems</w:t>
            </w:r>
            <w:r w:rsidRPr="00CF2210"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hyperlink r:id="rId20" w:history="1">
              <w:r w:rsidRPr="00CF2210">
                <w:rPr>
                  <w:rFonts w:ascii="Century Gothic" w:eastAsia="Times New Roman" w:hAnsi="Century Gothic" w:cs="Times New Roman"/>
                  <w:b/>
                  <w:bCs/>
                  <w:color w:val="0A9FAF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Gears and pulleys</w:t>
              </w:r>
            </w:hyperlink>
          </w:p>
        </w:tc>
        <w:tc>
          <w:tcPr>
            <w:tcW w:w="2049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59C429C7" w14:textId="3670DDD6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01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5583AB0E" w14:textId="3C0824A8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Structures</w:t>
            </w:r>
            <w:r w:rsidRPr="00CF2210"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CF2210">
              <w:rPr>
                <w:rFonts w:ascii="Century Gothic" w:eastAsia="Times New Roman" w:hAnsi="Century Gothic" w:cs="Times New Roman"/>
                <w:b/>
                <w:bCs/>
                <w:color w:val="0F9ED5" w:themeColor="accent4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Bridges</w:t>
            </w:r>
            <w:r w:rsidRPr="00CF2210"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br/>
            </w:r>
          </w:p>
        </w:tc>
        <w:tc>
          <w:tcPr>
            <w:tcW w:w="2200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37462A47" w14:textId="36ED7838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CF2210" w:rsidRPr="00CF2210" w14:paraId="5A615B31" w14:textId="77777777" w:rsidTr="00CF2210">
        <w:trPr>
          <w:trHeight w:val="939"/>
        </w:trPr>
        <w:tc>
          <w:tcPr>
            <w:tcW w:w="1826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vAlign w:val="center"/>
            <w:hideMark/>
          </w:tcPr>
          <w:p w14:paraId="3AC58F21" w14:textId="4B1D9180" w:rsidR="00CF2210" w:rsidRPr="00CF2210" w:rsidRDefault="00CF2210" w:rsidP="00CF2210">
            <w:pPr>
              <w:spacing w:after="0" w:line="240" w:lineRule="auto"/>
              <w:jc w:val="center"/>
              <w:outlineLvl w:val="3"/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Year 6</w:t>
            </w:r>
          </w:p>
        </w:tc>
        <w:tc>
          <w:tcPr>
            <w:tcW w:w="1858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</w:tcPr>
          <w:p w14:paraId="27A0D6C0" w14:textId="2D166649" w:rsidR="00CF2210" w:rsidRPr="00BD696C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Textiles</w:t>
            </w:r>
            <w:r w:rsidRPr="00CF2210"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hyperlink r:id="rId21" w:history="1">
              <w:r w:rsidRPr="00CF2210">
                <w:rPr>
                  <w:rFonts w:ascii="Century Gothic" w:eastAsia="Times New Roman" w:hAnsi="Century Gothic" w:cs="Times New Roman"/>
                  <w:b/>
                  <w:bCs/>
                  <w:color w:val="0A9FAF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Bags</w:t>
              </w:r>
            </w:hyperlink>
          </w:p>
        </w:tc>
        <w:tc>
          <w:tcPr>
            <w:tcW w:w="2305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4810B72F" w14:textId="1774FB25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108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445069E1" w14:textId="14793E91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Cooking and nutrition</w:t>
            </w:r>
            <w:r w:rsidRPr="00CF2210"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hyperlink r:id="rId22" w:history="1">
              <w:r w:rsidRPr="00CF2210">
                <w:rPr>
                  <w:rFonts w:ascii="Century Gothic" w:eastAsia="Times New Roman" w:hAnsi="Century Gothic" w:cs="Times New Roman"/>
                  <w:b/>
                  <w:bCs/>
                  <w:color w:val="0A9FAF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Come dine with me</w:t>
              </w:r>
            </w:hyperlink>
          </w:p>
        </w:tc>
        <w:tc>
          <w:tcPr>
            <w:tcW w:w="2049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5BFAB47A" w14:textId="0B793C47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D696C"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2101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3BEAA10F" w14:textId="29181FAE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F2210">
              <w:rPr>
                <w:rFonts w:ascii="Century Gothic" w:eastAsia="Times New Roman" w:hAnsi="Century Gothic" w:cs="Times New Roman"/>
                <w:b/>
                <w:bCs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t>Digital world</w:t>
            </w:r>
            <w:r w:rsidRPr="00CF2210"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hyperlink r:id="rId23" w:history="1">
              <w:r w:rsidRPr="00CF2210">
                <w:rPr>
                  <w:rFonts w:ascii="Century Gothic" w:eastAsia="Times New Roman" w:hAnsi="Century Gothic" w:cs="Times New Roman"/>
                  <w:b/>
                  <w:bCs/>
                  <w:color w:val="0A9FAF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Navigating the world</w:t>
              </w:r>
            </w:hyperlink>
          </w:p>
        </w:tc>
        <w:tc>
          <w:tcPr>
            <w:tcW w:w="2200" w:type="dxa"/>
            <w:tcBorders>
              <w:top w:val="single" w:sz="24" w:space="0" w:color="BFBFBF"/>
              <w:left w:val="single" w:sz="24" w:space="0" w:color="BFBFBF"/>
              <w:bottom w:val="single" w:sz="24" w:space="0" w:color="BFBFBF"/>
              <w:right w:val="single" w:sz="24" w:space="0" w:color="BFBFBF"/>
            </w:tcBorders>
            <w:shd w:val="clear" w:color="auto" w:fill="FFFFFF"/>
            <w:hideMark/>
          </w:tcPr>
          <w:p w14:paraId="33319624" w14:textId="6DA64DE5" w:rsidR="00CF2210" w:rsidRPr="00CF2210" w:rsidRDefault="00CF2210" w:rsidP="00CF2210">
            <w:pPr>
              <w:spacing w:after="0" w:line="240" w:lineRule="auto"/>
              <w:rPr>
                <w:rFonts w:ascii="Century Gothic" w:eastAsia="Times New Roman" w:hAnsi="Century Gothic" w:cs="Times New Roman"/>
                <w:color w:val="222222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14:paraId="68A16A7A" w14:textId="4B6CA89C" w:rsidR="00363AB7" w:rsidRDefault="00BD696C" w:rsidP="00BD696C">
      <w:r>
        <w:rPr>
          <w:noProof/>
        </w:rPr>
        <w:drawing>
          <wp:anchor distT="0" distB="0" distL="114300" distR="114300" simplePos="0" relativeHeight="251658240" behindDoc="0" locked="0" layoutInCell="1" allowOverlap="1" wp14:anchorId="228D47C2" wp14:editId="7AE4AA4B">
            <wp:simplePos x="0" y="0"/>
            <wp:positionH relativeFrom="column">
              <wp:posOffset>-615950</wp:posOffset>
            </wp:positionH>
            <wp:positionV relativeFrom="paragraph">
              <wp:posOffset>-777663</wp:posOffset>
            </wp:positionV>
            <wp:extent cx="717550" cy="669713"/>
            <wp:effectExtent l="0" t="0" r="6350" b="0"/>
            <wp:wrapNone/>
            <wp:docPr id="1" name="Picture 1" descr="T:\Logos\School Logo 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:\Logos\School Logo jpeg.JPG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47" cy="672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63AB7" w:rsidSect="00CF2210">
      <w:headerReference w:type="default" r:id="rId2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D5BF1" w14:textId="77777777" w:rsidR="001927F7" w:rsidRDefault="001927F7" w:rsidP="001927F7">
      <w:pPr>
        <w:spacing w:after="0" w:line="240" w:lineRule="auto"/>
      </w:pPr>
      <w:r>
        <w:separator/>
      </w:r>
    </w:p>
  </w:endnote>
  <w:endnote w:type="continuationSeparator" w:id="0">
    <w:p w14:paraId="2F52860B" w14:textId="77777777" w:rsidR="001927F7" w:rsidRDefault="001927F7" w:rsidP="00192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EF1C6" w14:textId="77777777" w:rsidR="001927F7" w:rsidRDefault="001927F7" w:rsidP="001927F7">
      <w:pPr>
        <w:spacing w:after="0" w:line="240" w:lineRule="auto"/>
      </w:pPr>
      <w:r>
        <w:separator/>
      </w:r>
    </w:p>
  </w:footnote>
  <w:footnote w:type="continuationSeparator" w:id="0">
    <w:p w14:paraId="02138214" w14:textId="77777777" w:rsidR="001927F7" w:rsidRDefault="001927F7" w:rsidP="001927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06271" w14:textId="472114B2" w:rsidR="00BD696C" w:rsidRPr="00BD696C" w:rsidRDefault="00BD696C" w:rsidP="00BD696C">
    <w:pPr>
      <w:pStyle w:val="Header"/>
      <w:tabs>
        <w:tab w:val="clear" w:pos="4513"/>
        <w:tab w:val="clear" w:pos="9026"/>
        <w:tab w:val="left" w:pos="1140"/>
      </w:tabs>
      <w:rPr>
        <w:rFonts w:ascii="Century Gothic" w:hAnsi="Century Gothic"/>
      </w:rPr>
    </w:pPr>
    <w:r>
      <w:t xml:space="preserve">        </w:t>
    </w:r>
    <w:r w:rsidRPr="00BD696C">
      <w:rPr>
        <w:rFonts w:ascii="Century Gothic" w:hAnsi="Century Gothic"/>
      </w:rPr>
      <w:t xml:space="preserve">Design and Technology: Long Term Overview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210"/>
    <w:rsid w:val="001927F7"/>
    <w:rsid w:val="00363AB7"/>
    <w:rsid w:val="00570EC2"/>
    <w:rsid w:val="005B44DF"/>
    <w:rsid w:val="005B5BD6"/>
    <w:rsid w:val="00BD696C"/>
    <w:rsid w:val="00CF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ACC18"/>
  <w15:chartTrackingRefBased/>
  <w15:docId w15:val="{154D8929-972C-4BDD-8471-B12BD3433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2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2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22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2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22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2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2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2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2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2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2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22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22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22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22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22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22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22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2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2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2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2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2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22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22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22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2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22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27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7F7"/>
  </w:style>
  <w:style w:type="paragraph" w:styleId="Footer">
    <w:name w:val="footer"/>
    <w:basedOn w:val="Normal"/>
    <w:link w:val="FooterChar"/>
    <w:uiPriority w:val="99"/>
    <w:unhideWhenUsed/>
    <w:rsid w:val="001927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7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57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powprimary.com/subjects/design-technology/dt-reception/reception-units/structures-boats/" TargetMode="External"/><Relationship Id="rId13" Type="http://schemas.openxmlformats.org/officeDocument/2006/relationships/hyperlink" Target="https://www.kapowprimary.com/subjects/design-technology/key-stage-2/year-3/structures/structures-product-packaging/" TargetMode="External"/><Relationship Id="rId18" Type="http://schemas.openxmlformats.org/officeDocument/2006/relationships/hyperlink" Target="http://www.kapowprimary.com/?p=746917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www.kapowprimary.com/?p=639767" TargetMode="External"/><Relationship Id="rId7" Type="http://schemas.openxmlformats.org/officeDocument/2006/relationships/hyperlink" Target="https://www.kapowprimary.com/subjects/design-technology/dt-reception/reception-units/textiles-bookmarks/" TargetMode="External"/><Relationship Id="rId12" Type="http://schemas.openxmlformats.org/officeDocument/2006/relationships/hyperlink" Target="https://www.kapowprimary.com/subjects/design-technology/key-stage-1/year-2/cooking-and-nutrition-balanced-diet/" TargetMode="External"/><Relationship Id="rId17" Type="http://schemas.openxmlformats.org/officeDocument/2006/relationships/hyperlink" Target="https://www.kapowprimary.com/subjects/design-technology/lower-key-stage-2/year-4/mechanical-systems/option-1-new-mechanical-cars/" TargetMode="External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www.kapowprimary.com/subjects/design-technology/key-stage-2/year-4/new-cooking-and-nutrition-adapting-a-recipe/" TargetMode="External"/><Relationship Id="rId20" Type="http://schemas.openxmlformats.org/officeDocument/2006/relationships/hyperlink" Target="https://www.kapowprimary.com/subjects/design-technology/upper-key-stage-2/year-5/mechanical-systems/gears-and-pulleys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kapowprimary.com/subjects/design-technology/dt-reception/reception-units/workshop-junk-modelling/" TargetMode="External"/><Relationship Id="rId11" Type="http://schemas.openxmlformats.org/officeDocument/2006/relationships/hyperlink" Target="https://www.kapowprimary.com/subjects/design-technology/key-stage-1/year-2/mechanisms/new-mechanisms-levers/" TargetMode="External"/><Relationship Id="rId24" Type="http://schemas.openxmlformats.org/officeDocument/2006/relationships/image" Target="media/image1.jpeg"/><Relationship Id="rId5" Type="http://schemas.openxmlformats.org/officeDocument/2006/relationships/endnotes" Target="endnotes.xml"/><Relationship Id="rId15" Type="http://schemas.openxmlformats.org/officeDocument/2006/relationships/hyperlink" Target="https://www.kapowprimary.com/subjects/design-technology/lower-key-stage-2/year-3/cooking-and-nutrition-eating-seasonally/" TargetMode="External"/><Relationship Id="rId23" Type="http://schemas.openxmlformats.org/officeDocument/2006/relationships/hyperlink" Target="https://www.kapowprimary.com/subjects/preview-units/design-and-technology/year-6/digital-world-navigating-the-world-updated/" TargetMode="External"/><Relationship Id="rId10" Type="http://schemas.openxmlformats.org/officeDocument/2006/relationships/hyperlink" Target="https://www.kapowprimary.com/subjects/design-technology/key-stage-1/year-1/option-1-wheels-and-axles/" TargetMode="External"/><Relationship Id="rId19" Type="http://schemas.openxmlformats.org/officeDocument/2006/relationships/hyperlink" Target="http://www.kapowprimary.com/?p=65507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kapowprimary.com/?p=610795" TargetMode="External"/><Relationship Id="rId14" Type="http://schemas.openxmlformats.org/officeDocument/2006/relationships/hyperlink" Target="https://www.kapowprimary.com/subjects/design-technology/key-stage-2/year-3/digital-world-wearable-technology/" TargetMode="External"/><Relationship Id="rId22" Type="http://schemas.openxmlformats.org/officeDocument/2006/relationships/hyperlink" Target="https://www.kapowprimary.com/subjects/design-technology/key-stage-2/year-6/new-cooking-and-nutrition-come-dine-with-me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SCHNAME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Mageer</dc:creator>
  <cp:keywords/>
  <dc:description/>
  <cp:lastModifiedBy>Catherine Mageer</cp:lastModifiedBy>
  <cp:revision>1</cp:revision>
  <dcterms:created xsi:type="dcterms:W3CDTF">2026-09-23T12:50:00Z</dcterms:created>
  <dcterms:modified xsi:type="dcterms:W3CDTF">2026-09-23T13:19:00Z</dcterms:modified>
</cp:coreProperties>
</file>