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E4498D">
      <w:r>
        <w:rPr>
          <w:noProof/>
          <w:lang w:val="en-US"/>
        </w:rPr>
        <w:drawing>
          <wp:anchor distT="0" distB="0" distL="114300" distR="114300" simplePos="0" relativeHeight="251658240" behindDoc="0" locked="0" layoutInCell="1" allowOverlap="1" wp14:anchorId="4153FF76">
            <wp:simplePos x="0" y="0"/>
            <wp:positionH relativeFrom="character">
              <wp:posOffset>7845425</wp:posOffset>
            </wp:positionH>
            <wp:positionV relativeFrom="paragraph">
              <wp:posOffset>657901</wp:posOffset>
            </wp:positionV>
            <wp:extent cx="1295681" cy="1210277"/>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95681" cy="1210277"/>
                    </a:xfrm>
                    <a:prstGeom prst="rect">
                      <a:avLst/>
                    </a:prstGeom>
                    <a:noFill/>
                  </pic:spPr>
                </pic:pic>
              </a:graphicData>
            </a:graphic>
            <wp14:sizeRelH relativeFrom="page">
              <wp14:pctWidth>0</wp14:pctWidth>
            </wp14:sizeRelH>
            <wp14:sizeRelV relativeFrom="page">
              <wp14:pctHeight>0</wp14:pctHeight>
            </wp14:sizeRelV>
          </wp:anchor>
        </w:drawing>
      </w:r>
      <w:r w:rsidR="00A22400">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4791075</wp:posOffset>
                </wp:positionH>
                <wp:positionV relativeFrom="paragraph">
                  <wp:posOffset>3279140</wp:posOffset>
                </wp:positionV>
                <wp:extent cx="5068570" cy="3209925"/>
                <wp:effectExtent l="95250" t="114300" r="113030" b="142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32099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A22400" w:rsidRPr="00C4123C" w:rsidRDefault="00A22400" w:rsidP="007C3B9D">
                            <w:pPr>
                              <w:rPr>
                                <w:rFonts w:ascii="Century Gothic" w:hAnsi="Century Gothic"/>
                                <w:b/>
                                <w:sz w:val="24"/>
                                <w:u w:val="single"/>
                              </w:rPr>
                            </w:pPr>
                            <w:r w:rsidRPr="00C4123C">
                              <w:rPr>
                                <w:rFonts w:ascii="Century Gothic" w:hAnsi="Century Gothic"/>
                                <w:b/>
                                <w:sz w:val="24"/>
                                <w:u w:val="single"/>
                              </w:rPr>
                              <w:t>Key Knowledge</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The Anglo-Saxon period spans the time between the end of the Roman occupation in Britain and the Battle of Hastings in 1066 – over 600 years. Initially the pupils examine the evidence as to why the Romans withdrew from Britain in the fifth century, and in particular the growing aggression of Barbarian tribes in Europe which culminated in the Sack of Rome in AD 410.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Pupils then explore who the so-called Anglo-Saxons were, from where they originated and why their invasion and settlement was a relatively straightforward affair. Being mostly farmers (and therefore used to rural rather than urban living) meant that the Anglo-Saxons laid down the pattern of farmsteads, hamlets and villages that still exists in the countryside of many parts of Britain. Pupils explore the evidence that suggests what their homes might have been like as well as the structure of the villages in which they lived.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The seventh century saw the beginning of the transition of Anglo-Saxon life away from paganism towards Christianity, following the missionary work of Augustine. </w:t>
                            </w:r>
                            <w:r>
                              <w:rPr>
                                <w:rFonts w:ascii="Century Gothic" w:hAnsi="Century Gothic"/>
                                <w:sz w:val="16"/>
                                <w:szCs w:val="16"/>
                              </w:rPr>
                              <w:t xml:space="preserve">Pupils </w:t>
                            </w:r>
                            <w:r w:rsidRPr="00A22400">
                              <w:rPr>
                                <w:rFonts w:ascii="Century Gothic" w:hAnsi="Century Gothic"/>
                                <w:sz w:val="16"/>
                                <w:szCs w:val="16"/>
                              </w:rPr>
                              <w:t xml:space="preserve">consider how and why this change occurred and who benefited most (and least) from the growing power of the Church and its alliance with both the king and his aristocrats and noblemen.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Arguably the greatest archaeological find ever in Britain was the discovery in 1939 of the Anglo-Saxon Sutton Hoo ship burial in Suffolk. In a line of enquiry pupils are able to examine some of the priceless artefacts that were unearthed and speculate as to their purpose and presence in the burial ship. </w:t>
                            </w:r>
                          </w:p>
                          <w:p w:rsidR="00A22400" w:rsidRPr="007C3B9D" w:rsidRDefault="00A22400" w:rsidP="00A22400">
                            <w:pPr>
                              <w:rPr>
                                <w:rFonts w:ascii="Comic Sans MS" w:hAnsi="Comic Sans MS"/>
                                <w:sz w:val="24"/>
                              </w:rPr>
                            </w:pPr>
                            <w:r w:rsidRPr="00A22400">
                              <w:rPr>
                                <w:rFonts w:ascii="Century Gothic" w:hAnsi="Century Gothic"/>
                                <w:sz w:val="16"/>
                                <w:szCs w:val="16"/>
                              </w:rPr>
                              <w:t>Another very important development during the early Anglo-Saxon period was the emergence of the English language that we are familiar with today. To stress the importance of this, pupils are challenged to pursue their own research enquiry, focusing on the Anglo-Saxon legacy present in the place names of settlements in their area or region of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CC35D" id="_x0000_t202" coordsize="21600,21600" o:spt="202" path="m,l,21600r21600,l21600,xe">
                <v:stroke joinstyle="miter"/>
                <v:path gradientshapeok="t" o:connecttype="rect"/>
              </v:shapetype>
              <v:shape id="Text Box 2" o:spid="_x0000_s1026" type="#_x0000_t202" style="position:absolute;margin-left:377.25pt;margin-top:258.2pt;width:399.1pt;height:252.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" strokecolor="black [3213]" strokeweight="1.5pt">
                <v:textbox>
                  <w:txbxContent>
                    <w:p w:rsidR="00A22400" w:rsidRPr="00C4123C" w:rsidRDefault="00A22400" w:rsidP="007C3B9D">
                      <w:pPr>
                        <w:rPr>
                          <w:rFonts w:ascii="Century Gothic" w:hAnsi="Century Gothic"/>
                          <w:b/>
                          <w:sz w:val="24"/>
                          <w:u w:val="single"/>
                        </w:rPr>
                      </w:pPr>
                      <w:r w:rsidRPr="00C4123C">
                        <w:rPr>
                          <w:rFonts w:ascii="Century Gothic" w:hAnsi="Century Gothic"/>
                          <w:b/>
                          <w:sz w:val="24"/>
                          <w:u w:val="single"/>
                        </w:rPr>
                        <w:t>Key Knowledge</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The Anglo-Saxon period spans the time between the end of the Roman occupation in Britain and the Battle of Hastings in 1066 – over 600 years. Initially the pupils examine the evidence as to why the Romans withdrew from Britain in the fifth century, and in particular the growing aggression of Barbarian tribes in Europe which culminated in the Sack of Rome in AD 410.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Pupils then explore who the so-called Anglo-Saxons were, from where they originated and why their invasion and settlement was a relatively straightforward affair. Being mostly farmers (and therefore used to rural rather than urban living) meant that the Anglo-Saxons laid down the pattern of farmsteads, hamlets and villages that still exists in the countryside of many parts of Britain. Pupils explore the evidence that suggests what their homes might have been like as well as the structure of the villages in which they lived.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The seventh century saw the beginning of the transition of Anglo-Saxon life away from paganism towards Christianity, following the missionary work of Augustine. </w:t>
                      </w:r>
                      <w:r>
                        <w:rPr>
                          <w:rFonts w:ascii="Century Gothic" w:hAnsi="Century Gothic"/>
                          <w:sz w:val="16"/>
                          <w:szCs w:val="16"/>
                        </w:rPr>
                        <w:t xml:space="preserve">Pupils </w:t>
                      </w:r>
                      <w:r w:rsidRPr="00A22400">
                        <w:rPr>
                          <w:rFonts w:ascii="Century Gothic" w:hAnsi="Century Gothic"/>
                          <w:sz w:val="16"/>
                          <w:szCs w:val="16"/>
                        </w:rPr>
                        <w:t xml:space="preserve">consider how and why this change occurred and who benefited most (and least) from the growing power of the Church and its alliance with both the king and his aristocrats and noblemen. </w:t>
                      </w:r>
                    </w:p>
                    <w:p w:rsidR="00A22400" w:rsidRPr="00A22400" w:rsidRDefault="00A22400" w:rsidP="00A22400">
                      <w:pPr>
                        <w:pStyle w:val="NoSpacing"/>
                        <w:rPr>
                          <w:rFonts w:ascii="Century Gothic" w:hAnsi="Century Gothic"/>
                          <w:sz w:val="16"/>
                          <w:szCs w:val="16"/>
                        </w:rPr>
                      </w:pPr>
                      <w:r w:rsidRPr="00A22400">
                        <w:rPr>
                          <w:rFonts w:ascii="Century Gothic" w:hAnsi="Century Gothic"/>
                          <w:sz w:val="16"/>
                          <w:szCs w:val="16"/>
                        </w:rPr>
                        <w:t xml:space="preserve">Arguably the greatest archaeological find ever in Britain was the discovery in 1939 of the Anglo-Saxon Sutton Hoo ship burial in Suffolk. In a line of enquiry pupils are able to examine some of the priceless artefacts that were unearthed and speculate as to their purpose and presence in the burial ship. </w:t>
                      </w:r>
                    </w:p>
                    <w:p w:rsidR="00A22400" w:rsidRPr="007C3B9D" w:rsidRDefault="00A22400" w:rsidP="00A22400">
                      <w:pPr>
                        <w:rPr>
                          <w:rFonts w:ascii="Comic Sans MS" w:hAnsi="Comic Sans MS"/>
                          <w:sz w:val="24"/>
                        </w:rPr>
                      </w:pPr>
                      <w:r w:rsidRPr="00A22400">
                        <w:rPr>
                          <w:rFonts w:ascii="Century Gothic" w:hAnsi="Century Gothic"/>
                          <w:sz w:val="16"/>
                          <w:szCs w:val="16"/>
                        </w:rPr>
                        <w:t>Another very important development during the early Anglo-Saxon period was the emergence of the English language that we are familiar with today. To stress the importance of this, pupils are challenged to pursue their own research enquiry, focusing on the Anglo-Saxon legacy present in the place names of settlements in their area or region of England.</w:t>
                      </w:r>
                    </w:p>
                  </w:txbxContent>
                </v:textbox>
                <w10:wrap type="square" anchorx="margin"/>
              </v:shape>
            </w:pict>
          </mc:Fallback>
        </mc:AlternateContent>
      </w:r>
      <w:r w:rsidR="00A22400">
        <w:rPr>
          <w:noProof/>
          <w:lang w:val="en-US"/>
        </w:rPr>
        <mc:AlternateContent>
          <mc:Choice Requires="wpg">
            <w:drawing>
              <wp:anchor distT="0" distB="0" distL="114300" distR="114300" simplePos="0" relativeHeight="251668480" behindDoc="0" locked="0" layoutInCell="1" allowOverlap="1">
                <wp:simplePos x="0" y="0"/>
                <wp:positionH relativeFrom="margin">
                  <wp:posOffset>47625</wp:posOffset>
                </wp:positionH>
                <wp:positionV relativeFrom="paragraph">
                  <wp:posOffset>4991100</wp:posOffset>
                </wp:positionV>
                <wp:extent cx="3771900" cy="1609725"/>
                <wp:effectExtent l="0" t="0" r="38100" b="28575"/>
                <wp:wrapNone/>
                <wp:docPr id="12" name="Group 12"/>
                <wp:cNvGraphicFramePr/>
                <a:graphic xmlns:a="http://schemas.openxmlformats.org/drawingml/2006/main">
                  <a:graphicData uri="http://schemas.microsoft.com/office/word/2010/wordprocessingGroup">
                    <wpg:wgp>
                      <wpg:cNvGrpSpPr/>
                      <wpg:grpSpPr>
                        <a:xfrm>
                          <a:off x="0" y="0"/>
                          <a:ext cx="3771900" cy="1609725"/>
                          <a:chOff x="38100" y="7571"/>
                          <a:chExt cx="4720855" cy="113853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38100" y="7571"/>
                            <a:ext cx="4231640" cy="1049978"/>
                          </a:xfrm>
                          <a:prstGeom prst="rect">
                            <a:avLst/>
                          </a:prstGeom>
                          <a:noFill/>
                          <a:ln w="9525">
                            <a:noFill/>
                            <a:miter lim="800000"/>
                            <a:headEnd/>
                            <a:tailEnd/>
                          </a:ln>
                        </wps:spPr>
                        <wps:txbx>
                          <w:txbxContent>
                            <w:p w:rsidR="00A22400" w:rsidRPr="00C4123C" w:rsidRDefault="00A22400" w:rsidP="00D42719">
                              <w:pPr>
                                <w:spacing w:after="0" w:line="240" w:lineRule="auto"/>
                                <w:rPr>
                                  <w:rFonts w:ascii="Century Gothic" w:hAnsi="Century Gothic"/>
                                  <w:b/>
                                  <w:sz w:val="24"/>
                                  <w:u w:val="single"/>
                                </w:rPr>
                              </w:pPr>
                              <w:r w:rsidRPr="00C4123C">
                                <w:rPr>
                                  <w:rFonts w:ascii="Century Gothic" w:hAnsi="Century Gothic"/>
                                  <w:b/>
                                  <w:sz w:val="24"/>
                                  <w:u w:val="single"/>
                                </w:rPr>
                                <w:t>Prior Learning</w:t>
                              </w:r>
                            </w:p>
                            <w:p w:rsidR="00A22400" w:rsidRPr="00A22400" w:rsidRDefault="00A22400"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the differences between primary and secondary historical evidence</w:t>
                              </w:r>
                            </w:p>
                            <w:p w:rsidR="00A22400" w:rsidRPr="00A22400" w:rsidRDefault="00A22400" w:rsidP="006D6C2C">
                              <w:pPr>
                                <w:pStyle w:val="ListParagraph"/>
                                <w:numPr>
                                  <w:ilvl w:val="0"/>
                                  <w:numId w:val="1"/>
                                </w:numPr>
                                <w:spacing w:after="0" w:line="240" w:lineRule="auto"/>
                                <w:ind w:left="142" w:hanging="142"/>
                                <w:rPr>
                                  <w:rFonts w:ascii="Century Gothic" w:hAnsi="Century Gothic"/>
                                  <w:sz w:val="16"/>
                                  <w:szCs w:val="16"/>
                                </w:rPr>
                              </w:pPr>
                              <w:r w:rsidRPr="00A22400">
                                <w:rPr>
                                  <w:rFonts w:ascii="Century Gothic" w:hAnsi="Century Gothic"/>
                                  <w:b/>
                                  <w:sz w:val="16"/>
                                  <w:szCs w:val="16"/>
                                </w:rPr>
                                <w:t>Identify, describe and suggest reasons</w:t>
                              </w:r>
                              <w:r w:rsidRPr="00A22400">
                                <w:rPr>
                                  <w:rFonts w:ascii="Century Gothic" w:hAnsi="Century Gothic"/>
                                  <w:sz w:val="16"/>
                                  <w:szCs w:val="16"/>
                                </w:rPr>
                                <w:t xml:space="preserve"> for the use of a range of smaller artefacts excavated by archaeologists </w:t>
                              </w:r>
                            </w:p>
                            <w:p w:rsidR="00A22400" w:rsidRPr="00A22400" w:rsidRDefault="00A22400"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one piece of personal secondary historical evidence and </w:t>
                              </w:r>
                              <w:r w:rsidRPr="00A22400">
                                <w:rPr>
                                  <w:rFonts w:ascii="Century Gothic" w:hAnsi="Century Gothic"/>
                                  <w:b/>
                                  <w:sz w:val="16"/>
                                  <w:szCs w:val="16"/>
                                </w:rPr>
                                <w:t>explain</w:t>
                              </w:r>
                              <w:r w:rsidRPr="00A22400">
                                <w:rPr>
                                  <w:rFonts w:ascii="Century Gothic" w:hAnsi="Century Gothic"/>
                                  <w:sz w:val="16"/>
                                  <w:szCs w:val="16"/>
                                </w:rPr>
                                <w:t xml:space="preserve"> some of the ways in which it tells us about the lives of people at some point in the past.</w:t>
                              </w:r>
                            </w:p>
                            <w:p w:rsidR="00A22400" w:rsidRPr="006D6C2C" w:rsidRDefault="00A22400" w:rsidP="006D6C2C">
                              <w:pPr>
                                <w:pStyle w:val="ListParagraph"/>
                                <w:spacing w:after="0" w:line="240" w:lineRule="auto"/>
                                <w:ind w:left="360"/>
                                <w:rPr>
                                  <w:rFonts w:ascii="Century Gothic" w:hAnsi="Century Gothic"/>
                                  <w:sz w:val="16"/>
                                  <w:szCs w:val="16"/>
                                </w:rPr>
                              </w:pPr>
                            </w:p>
                            <w:p w:rsidR="00A22400" w:rsidRDefault="00A22400"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7" style="position:absolute;margin-left:3.75pt;margin-top:393pt;width:297pt;height:126.75pt;z-index:251668480;mso-position-horizontal-relative:margin;mso-width-relative:margin;mso-height-relative:margin" coordorigin="381,75" coordsize="47208,1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8"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 id="_x0000_s1029" type="#_x0000_t202" style="position:absolute;left:381;top:75;width:42316;height:1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22400" w:rsidRPr="00C4123C" w:rsidRDefault="00A22400" w:rsidP="00D42719">
                        <w:pPr>
                          <w:spacing w:after="0" w:line="240" w:lineRule="auto"/>
                          <w:rPr>
                            <w:rFonts w:ascii="Century Gothic" w:hAnsi="Century Gothic"/>
                            <w:b/>
                            <w:sz w:val="24"/>
                            <w:u w:val="single"/>
                          </w:rPr>
                        </w:pPr>
                        <w:r w:rsidRPr="00C4123C">
                          <w:rPr>
                            <w:rFonts w:ascii="Century Gothic" w:hAnsi="Century Gothic"/>
                            <w:b/>
                            <w:sz w:val="24"/>
                            <w:u w:val="single"/>
                          </w:rPr>
                          <w:t>Prior Learning</w:t>
                        </w:r>
                      </w:p>
                      <w:p w:rsidR="00A22400" w:rsidRPr="00A22400" w:rsidRDefault="00A22400"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the differences between primary and secondary historical evidence</w:t>
                        </w:r>
                      </w:p>
                      <w:p w:rsidR="00A22400" w:rsidRPr="00A22400" w:rsidRDefault="00A22400" w:rsidP="006D6C2C">
                        <w:pPr>
                          <w:pStyle w:val="ListParagraph"/>
                          <w:numPr>
                            <w:ilvl w:val="0"/>
                            <w:numId w:val="1"/>
                          </w:numPr>
                          <w:spacing w:after="0" w:line="240" w:lineRule="auto"/>
                          <w:ind w:left="142" w:hanging="142"/>
                          <w:rPr>
                            <w:rFonts w:ascii="Century Gothic" w:hAnsi="Century Gothic"/>
                            <w:sz w:val="16"/>
                            <w:szCs w:val="16"/>
                          </w:rPr>
                        </w:pPr>
                        <w:r w:rsidRPr="00A22400">
                          <w:rPr>
                            <w:rFonts w:ascii="Century Gothic" w:hAnsi="Century Gothic"/>
                            <w:b/>
                            <w:sz w:val="16"/>
                            <w:szCs w:val="16"/>
                          </w:rPr>
                          <w:t>Identify, describe and suggest reasons</w:t>
                        </w:r>
                        <w:r w:rsidRPr="00A22400">
                          <w:rPr>
                            <w:rFonts w:ascii="Century Gothic" w:hAnsi="Century Gothic"/>
                            <w:sz w:val="16"/>
                            <w:szCs w:val="16"/>
                          </w:rPr>
                          <w:t xml:space="preserve"> for the use of a range of smaller artefacts excavated by archaeologists </w:t>
                        </w:r>
                      </w:p>
                      <w:p w:rsidR="00A22400" w:rsidRPr="00A22400" w:rsidRDefault="00A22400"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one piece of personal secondary historical evidence and </w:t>
                        </w:r>
                        <w:r w:rsidRPr="00A22400">
                          <w:rPr>
                            <w:rFonts w:ascii="Century Gothic" w:hAnsi="Century Gothic"/>
                            <w:b/>
                            <w:sz w:val="16"/>
                            <w:szCs w:val="16"/>
                          </w:rPr>
                          <w:t>explain</w:t>
                        </w:r>
                        <w:r w:rsidRPr="00A22400">
                          <w:rPr>
                            <w:rFonts w:ascii="Century Gothic" w:hAnsi="Century Gothic"/>
                            <w:sz w:val="16"/>
                            <w:szCs w:val="16"/>
                          </w:rPr>
                          <w:t xml:space="preserve"> some of the ways in which it tells us about the lives of people at some point in the past.</w:t>
                        </w:r>
                      </w:p>
                      <w:p w:rsidR="00A22400" w:rsidRPr="006D6C2C" w:rsidRDefault="00A22400" w:rsidP="006D6C2C">
                        <w:pPr>
                          <w:pStyle w:val="ListParagraph"/>
                          <w:spacing w:after="0" w:line="240" w:lineRule="auto"/>
                          <w:ind w:left="360"/>
                          <w:rPr>
                            <w:rFonts w:ascii="Century Gothic" w:hAnsi="Century Gothic"/>
                            <w:sz w:val="16"/>
                            <w:szCs w:val="16"/>
                          </w:rPr>
                        </w:pPr>
                      </w:p>
                      <w:p w:rsidR="00A22400" w:rsidRDefault="00A22400" w:rsidP="00D42719"/>
                    </w:txbxContent>
                  </v:textbox>
                </v:shape>
                <w10:wrap anchorx="margin"/>
              </v:group>
            </w:pict>
          </mc:Fallback>
        </mc:AlternateContent>
      </w:r>
      <w:r w:rsidR="00BF79FC">
        <w:rPr>
          <w:noProof/>
          <w:lang w:val="en-US"/>
        </w:rPr>
        <mc:AlternateContent>
          <mc:Choice Requires="wpg">
            <w:drawing>
              <wp:anchor distT="0" distB="0" distL="114300" distR="114300" simplePos="0" relativeHeight="251665408" behindDoc="0" locked="0" layoutInCell="1" allowOverlap="1">
                <wp:simplePos x="0" y="0"/>
                <wp:positionH relativeFrom="margin">
                  <wp:posOffset>19050</wp:posOffset>
                </wp:positionH>
                <wp:positionV relativeFrom="paragraph">
                  <wp:posOffset>1200150</wp:posOffset>
                </wp:positionV>
                <wp:extent cx="4876165" cy="3609307"/>
                <wp:effectExtent l="0" t="0" r="38735" b="10795"/>
                <wp:wrapNone/>
                <wp:docPr id="13" name="Group 13"/>
                <wp:cNvGraphicFramePr/>
                <a:graphic xmlns:a="http://schemas.openxmlformats.org/drawingml/2006/main">
                  <a:graphicData uri="http://schemas.microsoft.com/office/word/2010/wordprocessingGroup">
                    <wpg:wgp>
                      <wpg:cNvGrpSpPr/>
                      <wpg:grpSpPr>
                        <a:xfrm>
                          <a:off x="0" y="0"/>
                          <a:ext cx="4876165" cy="3609307"/>
                          <a:chOff x="0" y="-1"/>
                          <a:chExt cx="4877708" cy="2571750"/>
                        </a:xfrm>
                      </wpg:grpSpPr>
                      <wps:wsp>
                        <wps:cNvPr id="2" name="Pentagon 2"/>
                        <wps:cNvSpPr/>
                        <wps:spPr>
                          <a:xfrm>
                            <a:off x="38099" y="47625"/>
                            <a:ext cx="4839609" cy="2524124"/>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1"/>
                            <a:ext cx="4086986" cy="2571749"/>
                          </a:xfrm>
                          <a:prstGeom prst="rect">
                            <a:avLst/>
                          </a:prstGeom>
                          <a:noFill/>
                          <a:ln w="9525">
                            <a:noFill/>
                            <a:miter lim="800000"/>
                            <a:headEnd/>
                            <a:tailEnd/>
                          </a:ln>
                        </wps:spPr>
                        <wps:txbx>
                          <w:txbxContent>
                            <w:p w:rsidR="00A22400" w:rsidRPr="00C4123C" w:rsidRDefault="00A22400" w:rsidP="00D42719">
                              <w:pPr>
                                <w:spacing w:after="0" w:line="240" w:lineRule="auto"/>
                                <w:rPr>
                                  <w:rFonts w:ascii="Century Gothic" w:hAnsi="Century Gothic"/>
                                  <w:b/>
                                  <w:sz w:val="24"/>
                                  <w:u w:val="single"/>
                                </w:rPr>
                              </w:pPr>
                              <w:r w:rsidRPr="00C4123C">
                                <w:rPr>
                                  <w:rFonts w:ascii="Century Gothic" w:hAnsi="Century Gothic"/>
                                  <w:b/>
                                  <w:sz w:val="24"/>
                                  <w:u w:val="single"/>
                                </w:rPr>
                                <w:t>Subject Specific Skills</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 xml:space="preserve">Interpret </w:t>
                              </w:r>
                              <w:r w:rsidRPr="005F0142">
                                <w:rPr>
                                  <w:rFonts w:ascii="Century Gothic" w:hAnsi="Century Gothic"/>
                                  <w:color w:val="000000" w:themeColor="text1"/>
                                  <w:sz w:val="16"/>
                                  <w:szCs w:val="16"/>
                                </w:rPr>
                                <w:t>both primary and secondary sources of evidence to</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 </w:t>
                              </w:r>
                              <w:r w:rsidRPr="005F0142">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what occurred in </w:t>
                              </w:r>
                              <w:r w:rsidRPr="005F0142">
                                <w:rPr>
                                  <w:rFonts w:ascii="Century Gothic" w:hAnsi="Century Gothic"/>
                                  <w:smallCaps/>
                                  <w:color w:val="000000" w:themeColor="text1"/>
                                  <w:sz w:val="16"/>
                                  <w:szCs w:val="16"/>
                                </w:rPr>
                                <w:t>ad</w:t>
                              </w:r>
                              <w:r w:rsidRPr="005F0142">
                                <w:rPr>
                                  <w:rFonts w:ascii="Century Gothic" w:hAnsi="Century Gothic"/>
                                  <w:color w:val="000000" w:themeColor="text1"/>
                                  <w:sz w:val="16"/>
                                  <w:szCs w:val="16"/>
                                </w:rPr>
                                <w:t xml:space="preserve"> 410 that contributed to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the Romans abandoning Britain forever;</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why Anglo-Saxon settlers created village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communities in the countryside rather than living in the towns that the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Romans had vacated when they withdrew from Britain, and </w:t>
                              </w:r>
                              <w:r w:rsidRPr="005F0142">
                                <w:rPr>
                                  <w:rFonts w:ascii="Century Gothic" w:hAnsi="Century Gothic"/>
                                  <w:b/>
                                  <w:color w:val="000000" w:themeColor="text1"/>
                                  <w:sz w:val="16"/>
                                  <w:szCs w:val="16"/>
                                </w:rPr>
                                <w:t>evaluate</w:t>
                              </w:r>
                              <w:r w:rsidRPr="005F0142">
                                <w:rPr>
                                  <w:rFonts w:ascii="Century Gothic" w:hAnsi="Century Gothic"/>
                                  <w:color w:val="000000" w:themeColor="text1"/>
                                  <w:sz w:val="16"/>
                                  <w:szCs w:val="16"/>
                                </w:rPr>
                                <w:t xml:space="preserve"> the advantages and disadvantages of living in this way compared with occupying the existing towns;</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Identify and describe</w:t>
                              </w:r>
                              <w:r w:rsidRPr="005F0142">
                                <w:rPr>
                                  <w:rFonts w:ascii="Century Gothic" w:hAnsi="Century Gothic"/>
                                  <w:color w:val="000000" w:themeColor="text1"/>
                                  <w:sz w:val="16"/>
                                  <w:szCs w:val="16"/>
                                </w:rPr>
                                <w:t xml:space="preserve"> a number of Anglo-Saxon gods and explain why the beliefs and religious practices of the Anglo-Saxons were called pagan;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why Britain converted to Christianity following the visit of Augustine and make a reasoned judgment about what the message from Pope Gregory to King Ethelbert might have been;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Recognise and describe</w:t>
                              </w:r>
                              <w:r w:rsidRPr="005F0142">
                                <w:rPr>
                                  <w:rFonts w:ascii="Century Gothic" w:hAnsi="Century Gothic"/>
                                  <w:color w:val="000000" w:themeColor="text1"/>
                                  <w:sz w:val="16"/>
                                  <w:szCs w:val="16"/>
                                </w:rPr>
                                <w:t xml:space="preserve"> some of the changes that occurred to buildings and ways of life in Anglo-Saxon Britain as a result of the country’s conversion to Christianity, and evaluate the costs and benefits for ordinary people compared with those of lord</w:t>
                              </w:r>
                              <w:bookmarkStart w:id="0" w:name="_GoBack"/>
                              <w:bookmarkEnd w:id="0"/>
                              <w:r w:rsidRPr="005F0142">
                                <w:rPr>
                                  <w:rFonts w:ascii="Century Gothic" w:hAnsi="Century Gothic"/>
                                  <w:color w:val="000000" w:themeColor="text1"/>
                                  <w:sz w:val="16"/>
                                  <w:szCs w:val="16"/>
                                </w:rPr>
                                <w:t>s and noblemen;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Identify and describe</w:t>
                              </w:r>
                              <w:r w:rsidRPr="005F0142">
                                <w:rPr>
                                  <w:rFonts w:ascii="Century Gothic" w:hAnsi="Century Gothic"/>
                                  <w:color w:val="000000" w:themeColor="text1"/>
                                  <w:sz w:val="16"/>
                                  <w:szCs w:val="16"/>
                                </w:rPr>
                                <w:t xml:space="preserve"> the artefacts that were discovered in the Anglo-Saxon ship burial at Sutton Hoo, explain why they are so important to historians and, using these artefacts, reach a judgment as to how the burial would have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been constructed and carried out; </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Identify</w:t>
                              </w:r>
                              <w:r w:rsidRPr="005F0142">
                                <w:rPr>
                                  <w:rFonts w:ascii="Century Gothic" w:hAnsi="Century Gothic"/>
                                  <w:color w:val="000000" w:themeColor="text1"/>
                                  <w:sz w:val="16"/>
                                  <w:szCs w:val="16"/>
                                </w:rPr>
                                <w:t xml:space="preserve">, </w:t>
                              </w:r>
                              <w:r w:rsidRPr="005F0142">
                                <w:rPr>
                                  <w:rFonts w:ascii="Century Gothic" w:hAnsi="Century Gothic"/>
                                  <w:b/>
                                  <w:color w:val="000000" w:themeColor="text1"/>
                                  <w:sz w:val="16"/>
                                  <w:szCs w:val="16"/>
                                </w:rPr>
                                <w:t>interpret</w:t>
                              </w:r>
                              <w:r w:rsidRPr="005F0142">
                                <w:rPr>
                                  <w:rFonts w:ascii="Century Gothic" w:hAnsi="Century Gothic"/>
                                  <w:color w:val="000000" w:themeColor="text1"/>
                                  <w:sz w:val="16"/>
                                  <w:szCs w:val="16"/>
                                </w:rPr>
                                <w:t xml:space="preserve"> and </w:t>
                              </w:r>
                              <w:r w:rsidRPr="005F0142">
                                <w:rPr>
                                  <w:rFonts w:ascii="Century Gothic" w:hAnsi="Century Gothic"/>
                                  <w:b/>
                                  <w:color w:val="000000" w:themeColor="text1"/>
                                  <w:sz w:val="16"/>
                                  <w:szCs w:val="16"/>
                                </w:rPr>
                                <w:t>make a judgment</w:t>
                              </w:r>
                              <w:r w:rsidRPr="005F0142">
                                <w:rPr>
                                  <w:rFonts w:ascii="Century Gothic" w:hAnsi="Century Gothic"/>
                                  <w:color w:val="000000" w:themeColor="text1"/>
                                  <w:sz w:val="16"/>
                                  <w:szCs w:val="16"/>
                                </w:rPr>
                                <w:t xml:space="preserve"> about the origin of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Anglo-Saxon place names in their own area or region of England.</w:t>
                              </w:r>
                            </w:p>
                            <w:p w:rsidR="00A22400" w:rsidRPr="00BF79FC" w:rsidRDefault="00A22400" w:rsidP="00BF79FC">
                              <w:pPr>
                                <w:pStyle w:val="NoSpacing"/>
                                <w:rPr>
                                  <w:rFonts w:ascii="Century Gothic" w:hAnsi="Century Gothic"/>
                                  <w:sz w:val="16"/>
                                  <w:szCs w:val="16"/>
                                </w:rPr>
                              </w:pPr>
                            </w:p>
                            <w:p w:rsidR="00A22400" w:rsidRDefault="00A22400"/>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0" style="position:absolute;margin-left:1.5pt;margin-top:94.5pt;width:383.95pt;height:284.2pt;z-index:251665408;mso-position-horizontal-relative:margin;mso-width-relative:margin;mso-height-relative:margin" coordorigin="" coordsize="48777,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">
                <v:shape id="Pentagon 2" o:spid="_x0000_s1031" type="#_x0000_t15" style="position:absolute;left:380;top:476;width:48397;height:25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" adj="15967" fillcolor="#f3ff85" strokecolor="black [3213]" strokeweight="1.5pt"/>
                <v:shape id="_x0000_s1032" type="#_x0000_t202" style="position:absolute;width:40869;height:2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A22400" w:rsidRPr="00C4123C" w:rsidRDefault="00A22400" w:rsidP="00D42719">
                        <w:pPr>
                          <w:spacing w:after="0" w:line="240" w:lineRule="auto"/>
                          <w:rPr>
                            <w:rFonts w:ascii="Century Gothic" w:hAnsi="Century Gothic"/>
                            <w:b/>
                            <w:sz w:val="24"/>
                            <w:u w:val="single"/>
                          </w:rPr>
                        </w:pPr>
                        <w:r w:rsidRPr="00C4123C">
                          <w:rPr>
                            <w:rFonts w:ascii="Century Gothic" w:hAnsi="Century Gothic"/>
                            <w:b/>
                            <w:sz w:val="24"/>
                            <w:u w:val="single"/>
                          </w:rPr>
                          <w:t>Subject Specific Skills</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 xml:space="preserve">Interpret </w:t>
                        </w:r>
                        <w:r w:rsidRPr="005F0142">
                          <w:rPr>
                            <w:rFonts w:ascii="Century Gothic" w:hAnsi="Century Gothic"/>
                            <w:color w:val="000000" w:themeColor="text1"/>
                            <w:sz w:val="16"/>
                            <w:szCs w:val="16"/>
                          </w:rPr>
                          <w:t>both primary and secondary sources of evidence to</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 </w:t>
                        </w:r>
                        <w:r w:rsidRPr="005F0142">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what occurred in </w:t>
                        </w:r>
                        <w:r w:rsidRPr="005F0142">
                          <w:rPr>
                            <w:rFonts w:ascii="Century Gothic" w:hAnsi="Century Gothic"/>
                            <w:smallCaps/>
                            <w:color w:val="000000" w:themeColor="text1"/>
                            <w:sz w:val="16"/>
                            <w:szCs w:val="16"/>
                          </w:rPr>
                          <w:t>ad</w:t>
                        </w:r>
                        <w:r w:rsidRPr="005F0142">
                          <w:rPr>
                            <w:rFonts w:ascii="Century Gothic" w:hAnsi="Century Gothic"/>
                            <w:color w:val="000000" w:themeColor="text1"/>
                            <w:sz w:val="16"/>
                            <w:szCs w:val="16"/>
                          </w:rPr>
                          <w:t xml:space="preserve"> 410 that contributed to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the Romans abandoning Britain forever;</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why Anglo-Saxon settlers created village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communities in the countryside rather than living in the towns that the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Romans had vacated when they withdrew from Britain, and </w:t>
                        </w:r>
                        <w:r w:rsidRPr="005F0142">
                          <w:rPr>
                            <w:rFonts w:ascii="Century Gothic" w:hAnsi="Century Gothic"/>
                            <w:b/>
                            <w:color w:val="000000" w:themeColor="text1"/>
                            <w:sz w:val="16"/>
                            <w:szCs w:val="16"/>
                          </w:rPr>
                          <w:t>evaluate</w:t>
                        </w:r>
                        <w:r w:rsidRPr="005F0142">
                          <w:rPr>
                            <w:rFonts w:ascii="Century Gothic" w:hAnsi="Century Gothic"/>
                            <w:color w:val="000000" w:themeColor="text1"/>
                            <w:sz w:val="16"/>
                            <w:szCs w:val="16"/>
                          </w:rPr>
                          <w:t xml:space="preserve"> the advantages and disadvantages of living in this way compared with occupying the existing towns;</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Identify and describe</w:t>
                        </w:r>
                        <w:r w:rsidRPr="005F0142">
                          <w:rPr>
                            <w:rFonts w:ascii="Century Gothic" w:hAnsi="Century Gothic"/>
                            <w:color w:val="000000" w:themeColor="text1"/>
                            <w:sz w:val="16"/>
                            <w:szCs w:val="16"/>
                          </w:rPr>
                          <w:t xml:space="preserve"> a number of Anglo-Saxon gods and explain why the beliefs and religious practices of the Anglo-Saxons were called pagan;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Describe and explain</w:t>
                        </w:r>
                        <w:r w:rsidRPr="005F0142">
                          <w:rPr>
                            <w:rFonts w:ascii="Century Gothic" w:hAnsi="Century Gothic"/>
                            <w:color w:val="000000" w:themeColor="text1"/>
                            <w:sz w:val="16"/>
                            <w:szCs w:val="16"/>
                          </w:rPr>
                          <w:t xml:space="preserve"> why Britain converted to Christianity following the visit of Augustine and make a reasoned judgment about what the message from Pope Gregory to King Ethelbert might have been;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Recognise and describe</w:t>
                        </w:r>
                        <w:r w:rsidRPr="005F0142">
                          <w:rPr>
                            <w:rFonts w:ascii="Century Gothic" w:hAnsi="Century Gothic"/>
                            <w:color w:val="000000" w:themeColor="text1"/>
                            <w:sz w:val="16"/>
                            <w:szCs w:val="16"/>
                          </w:rPr>
                          <w:t xml:space="preserve"> some of the changes that occurred to buildings and ways of life in Anglo-Saxon Britain as a result of the country’s conversion to Christianity, and evaluate the costs and benefits for ordinary people compared with those of lord</w:t>
                        </w:r>
                        <w:bookmarkStart w:id="1" w:name="_GoBack"/>
                        <w:bookmarkEnd w:id="1"/>
                        <w:r w:rsidRPr="005F0142">
                          <w:rPr>
                            <w:rFonts w:ascii="Century Gothic" w:hAnsi="Century Gothic"/>
                            <w:color w:val="000000" w:themeColor="text1"/>
                            <w:sz w:val="16"/>
                            <w:szCs w:val="16"/>
                          </w:rPr>
                          <w:t>s and noblemen;</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E4498D">
                          <w:rPr>
                            <w:rFonts w:ascii="Century Gothic" w:hAnsi="Century Gothic"/>
                            <w:b/>
                            <w:color w:val="000000" w:themeColor="text1"/>
                            <w:sz w:val="16"/>
                            <w:szCs w:val="16"/>
                          </w:rPr>
                          <w:t>Identify and describe</w:t>
                        </w:r>
                        <w:r w:rsidRPr="005F0142">
                          <w:rPr>
                            <w:rFonts w:ascii="Century Gothic" w:hAnsi="Century Gothic"/>
                            <w:color w:val="000000" w:themeColor="text1"/>
                            <w:sz w:val="16"/>
                            <w:szCs w:val="16"/>
                          </w:rPr>
                          <w:t xml:space="preserve"> the artefacts that were discovered in the Anglo-Saxon ship burial at Sutton Hoo, explain why they are so important to historians and, using these artefacts, reach a judgment as to how the burial would have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 xml:space="preserve">been constructed and carried out; </w:t>
                        </w:r>
                      </w:p>
                      <w:p w:rsidR="00A22400" w:rsidRPr="005F0142" w:rsidRDefault="00A22400" w:rsidP="00BF79FC">
                        <w:pPr>
                          <w:pStyle w:val="LOsbullets"/>
                          <w:spacing w:after="0" w:line="240" w:lineRule="auto"/>
                          <w:ind w:left="0" w:firstLine="0"/>
                          <w:rPr>
                            <w:rFonts w:ascii="Century Gothic" w:hAnsi="Century Gothic"/>
                            <w:color w:val="000000" w:themeColor="text1"/>
                            <w:sz w:val="16"/>
                            <w:szCs w:val="16"/>
                          </w:rPr>
                        </w:pPr>
                        <w:r w:rsidRPr="005F0142">
                          <w:rPr>
                            <w:rFonts w:ascii="Century Gothic" w:hAnsi="Century Gothic"/>
                            <w:b/>
                            <w:color w:val="000000" w:themeColor="text1"/>
                            <w:sz w:val="16"/>
                            <w:szCs w:val="16"/>
                          </w:rPr>
                          <w:t>Identify</w:t>
                        </w:r>
                        <w:r w:rsidRPr="005F0142">
                          <w:rPr>
                            <w:rFonts w:ascii="Century Gothic" w:hAnsi="Century Gothic"/>
                            <w:color w:val="000000" w:themeColor="text1"/>
                            <w:sz w:val="16"/>
                            <w:szCs w:val="16"/>
                          </w:rPr>
                          <w:t xml:space="preserve">, </w:t>
                        </w:r>
                        <w:r w:rsidRPr="005F0142">
                          <w:rPr>
                            <w:rFonts w:ascii="Century Gothic" w:hAnsi="Century Gothic"/>
                            <w:b/>
                            <w:color w:val="000000" w:themeColor="text1"/>
                            <w:sz w:val="16"/>
                            <w:szCs w:val="16"/>
                          </w:rPr>
                          <w:t>interpret</w:t>
                        </w:r>
                        <w:r w:rsidRPr="005F0142">
                          <w:rPr>
                            <w:rFonts w:ascii="Century Gothic" w:hAnsi="Century Gothic"/>
                            <w:color w:val="000000" w:themeColor="text1"/>
                            <w:sz w:val="16"/>
                            <w:szCs w:val="16"/>
                          </w:rPr>
                          <w:t xml:space="preserve"> and </w:t>
                        </w:r>
                        <w:r w:rsidRPr="005F0142">
                          <w:rPr>
                            <w:rFonts w:ascii="Century Gothic" w:hAnsi="Century Gothic"/>
                            <w:b/>
                            <w:color w:val="000000" w:themeColor="text1"/>
                            <w:sz w:val="16"/>
                            <w:szCs w:val="16"/>
                          </w:rPr>
                          <w:t>make a judgment</w:t>
                        </w:r>
                        <w:r w:rsidRPr="005F0142">
                          <w:rPr>
                            <w:rFonts w:ascii="Century Gothic" w:hAnsi="Century Gothic"/>
                            <w:color w:val="000000" w:themeColor="text1"/>
                            <w:sz w:val="16"/>
                            <w:szCs w:val="16"/>
                          </w:rPr>
                          <w:t xml:space="preserve"> about the origin of </w:t>
                        </w:r>
                        <w:r>
                          <w:rPr>
                            <w:rFonts w:ascii="Century Gothic" w:hAnsi="Century Gothic"/>
                            <w:color w:val="000000" w:themeColor="text1"/>
                            <w:sz w:val="16"/>
                            <w:szCs w:val="16"/>
                          </w:rPr>
                          <w:t xml:space="preserve">                   </w:t>
                        </w:r>
                        <w:r w:rsidRPr="005F0142">
                          <w:rPr>
                            <w:rFonts w:ascii="Century Gothic" w:hAnsi="Century Gothic"/>
                            <w:color w:val="000000" w:themeColor="text1"/>
                            <w:sz w:val="16"/>
                            <w:szCs w:val="16"/>
                          </w:rPr>
                          <w:t>Anglo-Saxon place names in their own area or region of England.</w:t>
                        </w:r>
                      </w:p>
                      <w:p w:rsidR="00A22400" w:rsidRPr="00BF79FC" w:rsidRDefault="00A22400" w:rsidP="00BF79FC">
                        <w:pPr>
                          <w:pStyle w:val="NoSpacing"/>
                          <w:rPr>
                            <w:rFonts w:ascii="Century Gothic" w:hAnsi="Century Gothic"/>
                            <w:sz w:val="16"/>
                            <w:szCs w:val="16"/>
                          </w:rPr>
                        </w:pPr>
                      </w:p>
                      <w:p w:rsidR="00A22400" w:rsidRDefault="00A22400"/>
                    </w:txbxContent>
                  </v:textbox>
                </v:shape>
                <w10:wrap anchorx="margin"/>
              </v:group>
            </w:pict>
          </mc:Fallback>
        </mc:AlternateContent>
      </w:r>
      <w:r w:rsidR="00A96F3C">
        <w:rPr>
          <w:noProof/>
          <w:lang w:val="en-US"/>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r w:rsidR="006B10E0">
        <w:rPr>
          <w:noProof/>
          <w:lang w:val="en-US"/>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4006" cy="1136576"/>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4006" cy="1136576"/>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A22400" w:rsidRPr="00C4123C" w:rsidRDefault="00A22400" w:rsidP="00D42719">
                              <w:pPr>
                                <w:spacing w:after="0" w:line="240" w:lineRule="auto"/>
                                <w:jc w:val="center"/>
                                <w:rPr>
                                  <w:rFonts w:ascii="Century Gothic" w:hAnsi="Century Gothic"/>
                                  <w:b/>
                                  <w:sz w:val="32"/>
                                  <w:u w:val="single"/>
                                </w:rPr>
                              </w:pPr>
                              <w:r w:rsidRPr="00C4123C">
                                <w:rPr>
                                  <w:rFonts w:ascii="Century Gothic" w:hAnsi="Century Gothic"/>
                                  <w:b/>
                                  <w:sz w:val="32"/>
                                  <w:u w:val="single"/>
                                </w:rPr>
                                <w:t>Year 4 History</w:t>
                              </w:r>
                            </w:p>
                            <w:p w:rsidR="00A22400" w:rsidRPr="00C4123C" w:rsidRDefault="00A22400" w:rsidP="00D42719">
                              <w:pPr>
                                <w:spacing w:after="0" w:line="240" w:lineRule="auto"/>
                                <w:jc w:val="center"/>
                                <w:rPr>
                                  <w:rFonts w:ascii="Century Gothic" w:hAnsi="Century Gothic"/>
                                  <w:b/>
                                  <w:sz w:val="32"/>
                                  <w:u w:val="single"/>
                                </w:rPr>
                              </w:pPr>
                              <w:r w:rsidRPr="00C4123C">
                                <w:rPr>
                                  <w:rFonts w:ascii="Century Gothic" w:hAnsi="Century Gothic"/>
                                  <w:b/>
                                  <w:sz w:val="32"/>
                                  <w:u w:val="single"/>
                                </w:rPr>
                                <w:t>Knowledge Organiser</w:t>
                              </w:r>
                            </w:p>
                            <w:p w:rsidR="00A22400" w:rsidRPr="00C4123C" w:rsidRDefault="00A22400" w:rsidP="00D42719">
                              <w:pPr>
                                <w:spacing w:after="0" w:line="240" w:lineRule="auto"/>
                                <w:jc w:val="center"/>
                                <w:rPr>
                                  <w:rFonts w:ascii="Century Gothic" w:hAnsi="Century Gothic"/>
                                  <w:b/>
                                  <w:sz w:val="32"/>
                                  <w:u w:val="single"/>
                                </w:rPr>
                              </w:pPr>
                              <w:r>
                                <w:rPr>
                                  <w:rFonts w:ascii="Century Gothic" w:hAnsi="Century Gothic"/>
                                  <w:b/>
                                  <w:sz w:val="32"/>
                                  <w:u w:val="single"/>
                                </w:rPr>
                                <w:t>Anglo-Saxons</w:t>
                              </w:r>
                            </w:p>
                          </w:txbxContent>
                        </wps:txbx>
                        <wps:bodyPr rot="0" vert="horz" wrap="square" lIns="91440" tIns="45720" rIns="91440" bIns="45720" anchor="t" anchorCtr="0">
                          <a:noAutofit/>
                        </wps:bodyPr>
                      </wps:wsp>
                    </wpg:wgp>
                  </a:graphicData>
                </a:graphic>
              </wp:anchor>
            </w:drawing>
          </mc:Choice>
          <mc:Fallback>
            <w:pict>
              <v:group id="Group 14" o:spid="_x0000_s1033" style="position:absolute;margin-left:57pt;margin-top:0;width:270.4pt;height:89.5pt;z-index:251659264"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4"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5" type="#_x0000_t202" style="position:absolute;left:4381;width:2562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22400" w:rsidRPr="00C4123C" w:rsidRDefault="00A22400" w:rsidP="00D42719">
                        <w:pPr>
                          <w:spacing w:after="0" w:line="240" w:lineRule="auto"/>
                          <w:jc w:val="center"/>
                          <w:rPr>
                            <w:rFonts w:ascii="Century Gothic" w:hAnsi="Century Gothic"/>
                            <w:b/>
                            <w:sz w:val="32"/>
                            <w:u w:val="single"/>
                          </w:rPr>
                        </w:pPr>
                        <w:r w:rsidRPr="00C4123C">
                          <w:rPr>
                            <w:rFonts w:ascii="Century Gothic" w:hAnsi="Century Gothic"/>
                            <w:b/>
                            <w:sz w:val="32"/>
                            <w:u w:val="single"/>
                          </w:rPr>
                          <w:t>Year 4 History</w:t>
                        </w:r>
                      </w:p>
                      <w:p w:rsidR="00A22400" w:rsidRPr="00C4123C" w:rsidRDefault="00A22400" w:rsidP="00D42719">
                        <w:pPr>
                          <w:spacing w:after="0" w:line="240" w:lineRule="auto"/>
                          <w:jc w:val="center"/>
                          <w:rPr>
                            <w:rFonts w:ascii="Century Gothic" w:hAnsi="Century Gothic"/>
                            <w:b/>
                            <w:sz w:val="32"/>
                            <w:u w:val="single"/>
                          </w:rPr>
                        </w:pPr>
                        <w:r w:rsidRPr="00C4123C">
                          <w:rPr>
                            <w:rFonts w:ascii="Century Gothic" w:hAnsi="Century Gothic"/>
                            <w:b/>
                            <w:sz w:val="32"/>
                            <w:u w:val="single"/>
                          </w:rPr>
                          <w:t>Knowledge Organiser</w:t>
                        </w:r>
                      </w:p>
                      <w:p w:rsidR="00A22400" w:rsidRPr="00C4123C" w:rsidRDefault="00A22400" w:rsidP="00D42719">
                        <w:pPr>
                          <w:spacing w:after="0" w:line="240" w:lineRule="auto"/>
                          <w:jc w:val="center"/>
                          <w:rPr>
                            <w:rFonts w:ascii="Century Gothic" w:hAnsi="Century Gothic"/>
                            <w:b/>
                            <w:sz w:val="32"/>
                            <w:u w:val="single"/>
                          </w:rPr>
                        </w:pPr>
                        <w:r>
                          <w:rPr>
                            <w:rFonts w:ascii="Century Gothic" w:hAnsi="Century Gothic"/>
                            <w:b/>
                            <w:sz w:val="32"/>
                            <w:u w:val="single"/>
                          </w:rPr>
                          <w:t>Anglo-Saxons</w:t>
                        </w:r>
                      </w:p>
                    </w:txbxContent>
                  </v:textbox>
                </v:shape>
              </v:group>
            </w:pict>
          </mc:Fallback>
        </mc:AlternateContent>
      </w:r>
      <w:r w:rsidR="00393B67">
        <w:rPr>
          <w:noProof/>
          <w:lang w:val="en-US"/>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5D2D34">
        <w:rPr>
          <w:noProof/>
          <w:lang w:val="en-US"/>
        </w:rPr>
        <mc:AlternateContent>
          <mc:Choice Requires="wps">
            <w:drawing>
              <wp:anchor distT="45720" distB="45720" distL="114300" distR="114300" simplePos="0" relativeHeight="251658239" behindDoc="0" locked="0" layoutInCell="1" allowOverlap="1" wp14:anchorId="4E16B654" wp14:editId="585D86B6">
                <wp:simplePos x="0" y="0"/>
                <wp:positionH relativeFrom="margin">
                  <wp:posOffset>7400925</wp:posOffset>
                </wp:positionH>
                <wp:positionV relativeFrom="paragraph">
                  <wp:posOffset>123825</wp:posOffset>
                </wp:positionV>
                <wp:extent cx="2152650" cy="2933700"/>
                <wp:effectExtent l="95250" t="114300" r="114300" b="133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337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A22400" w:rsidRPr="00C4123C" w:rsidRDefault="00A22400" w:rsidP="007C3B9D">
                            <w:pPr>
                              <w:rPr>
                                <w:rFonts w:ascii="Century Gothic" w:hAnsi="Century Gothic"/>
                                <w:b/>
                                <w:sz w:val="24"/>
                                <w:u w:val="single"/>
                              </w:rPr>
                            </w:pPr>
                            <w:r w:rsidRPr="00C4123C">
                              <w:rPr>
                                <w:rFonts w:ascii="Century Gothic" w:hAnsi="Century Gothic"/>
                                <w:b/>
                                <w:sz w:val="24"/>
                                <w:u w:val="single"/>
                              </w:rPr>
                              <w:t>Key Individual</w:t>
                            </w:r>
                          </w:p>
                          <w:p w:rsidR="00A22400" w:rsidRDefault="00A22400" w:rsidP="007C3B9D">
                            <w:pPr>
                              <w:rPr>
                                <w:rFonts w:ascii="Comic Sans MS" w:hAnsi="Comic Sans MS"/>
                                <w:sz w:val="24"/>
                              </w:rPr>
                            </w:pPr>
                            <w:r w:rsidRPr="00C4123C">
                              <w:rPr>
                                <w:rFonts w:ascii="Comic Sans MS" w:hAnsi="Comic Sans MS"/>
                                <w:noProof/>
                                <w:sz w:val="24"/>
                                <w:lang w:val="en-US"/>
                              </w:rPr>
                              <mc:AlternateContent>
                                <mc:Choice Requires="wps">
                                  <w:drawing>
                                    <wp:inline distT="0" distB="0" distL="0" distR="0">
                                      <wp:extent cx="304800" cy="304800"/>
                                      <wp:effectExtent l="0" t="0" r="0" b="0"/>
                                      <wp:docPr id="18" name="Rectangle 18" descr="Claudiu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CAF77" id="Rectangle 18" o:spid="_x0000_s1026" alt="Claudius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gV3QM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D2D34">
                              <w:rPr>
                                <w:rFonts w:ascii="Comic Sans MS" w:hAnsi="Comic Sans MS"/>
                                <w:noProof/>
                                <w:sz w:val="24"/>
                                <w:lang w:val="en-US"/>
                              </w:rPr>
                              <mc:AlternateContent>
                                <mc:Choice Requires="wps">
                                  <w:drawing>
                                    <wp:inline distT="0" distB="0" distL="0" distR="0">
                                      <wp:extent cx="304800" cy="304800"/>
                                      <wp:effectExtent l="0" t="0" r="0" b="0"/>
                                      <wp:docPr id="21" name="Rectangle 21" descr="Claudius « IMPERIUM ROMAN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47DAB" id="Rectangle 21" o:spid="_x0000_s1026" alt="Claudius « IMPERIUM ROMAN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3kOh9cCAADe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Pr="005D2D34" w:rsidRDefault="00E4498D" w:rsidP="005D2D34">
                            <w:pPr>
                              <w:jc w:val="center"/>
                              <w:rPr>
                                <w:rFonts w:ascii="Century Gothic" w:hAnsi="Century Gothic"/>
                                <w:sz w:val="24"/>
                              </w:rPr>
                            </w:pPr>
                            <w:r>
                              <w:rPr>
                                <w:rFonts w:ascii="Century Gothic" w:hAnsi="Century Gothic"/>
                                <w:sz w:val="24"/>
                              </w:rPr>
                              <w:t xml:space="preserve">Meeting of King </w:t>
                            </w:r>
                            <w:proofErr w:type="spellStart"/>
                            <w:r>
                              <w:rPr>
                                <w:rFonts w:ascii="Century Gothic" w:hAnsi="Century Gothic"/>
                                <w:sz w:val="24"/>
                              </w:rPr>
                              <w:t>Ethlebert</w:t>
                            </w:r>
                            <w:proofErr w:type="spellEnd"/>
                            <w:r>
                              <w:rPr>
                                <w:rFonts w:ascii="Century Gothic" w:hAnsi="Century Gothic"/>
                                <w:sz w:val="24"/>
                              </w:rPr>
                              <w:t xml:space="preserve"> and Augustine in 596AD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_x0000_s1036" type="#_x0000_t202" style="position:absolute;margin-left:582.75pt;margin-top:9.75pt;width:169.5pt;height:23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" strokecolor="black [3213]" strokeweight="1.5pt">
                <v:textbox>
                  <w:txbxContent>
                    <w:p w:rsidR="00A22400" w:rsidRPr="00C4123C" w:rsidRDefault="00A22400" w:rsidP="007C3B9D">
                      <w:pPr>
                        <w:rPr>
                          <w:rFonts w:ascii="Century Gothic" w:hAnsi="Century Gothic"/>
                          <w:b/>
                          <w:sz w:val="24"/>
                          <w:u w:val="single"/>
                        </w:rPr>
                      </w:pPr>
                      <w:r w:rsidRPr="00C4123C">
                        <w:rPr>
                          <w:rFonts w:ascii="Century Gothic" w:hAnsi="Century Gothic"/>
                          <w:b/>
                          <w:sz w:val="24"/>
                          <w:u w:val="single"/>
                        </w:rPr>
                        <w:t>Key Individual</w:t>
                      </w:r>
                    </w:p>
                    <w:p w:rsidR="00A22400" w:rsidRDefault="00A22400" w:rsidP="007C3B9D">
                      <w:pPr>
                        <w:rPr>
                          <w:rFonts w:ascii="Comic Sans MS" w:hAnsi="Comic Sans MS"/>
                          <w:sz w:val="24"/>
                        </w:rPr>
                      </w:pPr>
                      <w:r w:rsidRPr="00C4123C">
                        <w:rPr>
                          <w:rFonts w:ascii="Comic Sans MS" w:hAnsi="Comic Sans MS"/>
                          <w:noProof/>
                          <w:sz w:val="24"/>
                          <w:lang w:val="en-US"/>
                        </w:rPr>
                        <mc:AlternateContent>
                          <mc:Choice Requires="wps">
                            <w:drawing>
                              <wp:inline distT="0" distB="0" distL="0" distR="0">
                                <wp:extent cx="304800" cy="304800"/>
                                <wp:effectExtent l="0" t="0" r="0" b="0"/>
                                <wp:docPr id="18" name="Rectangle 18" descr="Claudiu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21CF5" id="Rectangle 18" o:spid="_x0000_s1026" alt="Claudius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gV3QM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D2D34">
                        <w:rPr>
                          <w:rFonts w:ascii="Comic Sans MS" w:hAnsi="Comic Sans MS"/>
                          <w:noProof/>
                          <w:sz w:val="24"/>
                          <w:lang w:val="en-US"/>
                        </w:rPr>
                        <mc:AlternateContent>
                          <mc:Choice Requires="wps">
                            <w:drawing>
                              <wp:inline distT="0" distB="0" distL="0" distR="0">
                                <wp:extent cx="304800" cy="304800"/>
                                <wp:effectExtent l="0" t="0" r="0" b="0"/>
                                <wp:docPr id="21" name="Rectangle 21" descr="Claudius « IMPERIUM ROMAN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29E33" id="Rectangle 21" o:spid="_x0000_s1026" alt="Claudius « IMPERIUM ROMAN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3kOh9cCAADe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Default="00A22400" w:rsidP="007C3B9D">
                      <w:pPr>
                        <w:rPr>
                          <w:rFonts w:ascii="Comic Sans MS" w:hAnsi="Comic Sans MS"/>
                          <w:sz w:val="24"/>
                        </w:rPr>
                      </w:pPr>
                    </w:p>
                    <w:p w:rsidR="00A22400" w:rsidRPr="005D2D34" w:rsidRDefault="00E4498D" w:rsidP="005D2D34">
                      <w:pPr>
                        <w:jc w:val="center"/>
                        <w:rPr>
                          <w:rFonts w:ascii="Century Gothic" w:hAnsi="Century Gothic"/>
                          <w:sz w:val="24"/>
                        </w:rPr>
                      </w:pPr>
                      <w:r>
                        <w:rPr>
                          <w:rFonts w:ascii="Century Gothic" w:hAnsi="Century Gothic"/>
                          <w:sz w:val="24"/>
                        </w:rPr>
                        <w:t xml:space="preserve">Meeting of King </w:t>
                      </w:r>
                      <w:proofErr w:type="spellStart"/>
                      <w:r>
                        <w:rPr>
                          <w:rFonts w:ascii="Century Gothic" w:hAnsi="Century Gothic"/>
                          <w:sz w:val="24"/>
                        </w:rPr>
                        <w:t>Ethlebert</w:t>
                      </w:r>
                      <w:proofErr w:type="spellEnd"/>
                      <w:r>
                        <w:rPr>
                          <w:rFonts w:ascii="Century Gothic" w:hAnsi="Century Gothic"/>
                          <w:sz w:val="24"/>
                        </w:rPr>
                        <w:t xml:space="preserve"> and Augustine in 596AD</w:t>
                      </w:r>
                    </w:p>
                  </w:txbxContent>
                </v:textbox>
                <w10:wrap type="square" anchorx="margin"/>
              </v:shape>
            </w:pict>
          </mc:Fallback>
        </mc:AlternateContent>
      </w:r>
      <w:r w:rsidR="00B52913">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96227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9622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A22400" w:rsidRPr="00C4123C" w:rsidRDefault="00A22400">
                            <w:pPr>
                              <w:rPr>
                                <w:rFonts w:ascii="Century Gothic" w:hAnsi="Century Gothic"/>
                                <w:b/>
                                <w:sz w:val="24"/>
                                <w:u w:val="single"/>
                              </w:rPr>
                            </w:pPr>
                            <w:r w:rsidRPr="00C4123C">
                              <w:rPr>
                                <w:rFonts w:ascii="Century Gothic" w:hAnsi="Century Gothic"/>
                                <w:b/>
                                <w:sz w:val="24"/>
                                <w:u w:val="single"/>
                              </w:rPr>
                              <w:t>Key Vocabulary</w:t>
                            </w:r>
                          </w:p>
                          <w:p w:rsidR="00A22400" w:rsidRPr="00045947" w:rsidRDefault="00A22400" w:rsidP="00045947">
                            <w:pPr>
                              <w:rPr>
                                <w:rFonts w:ascii="Century Gothic" w:hAnsi="Century Gothic"/>
                              </w:rPr>
                            </w:pPr>
                            <w:r w:rsidRPr="00045947">
                              <w:rPr>
                                <w:rFonts w:ascii="Century Gothic" w:hAnsi="Century Gothic"/>
                              </w:rPr>
                              <w:t>Primary evidence, secondary evidence, Gothics, Barbarians, Christian, Picts, Saxons, Angles, thatched, plundered, religion, pagan, Wodin, Eastre, Saxnet, Tiw, Thor, Frija, King Ethelbert, stained-glass window; Pope Gregory, convert, priory, monk, nobleman, dues, serf, Sutton Hoo, excavation</w:t>
                            </w:r>
                          </w:p>
                          <w:p w:rsidR="00A22400" w:rsidRPr="00C4123C" w:rsidRDefault="00A22400">
                            <w:pP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9pt;margin-top:9pt;width:167.9pt;height:233.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" strokecolor="black [3213]" strokeweight="1.5pt">
                <v:textbox>
                  <w:txbxContent>
                    <w:p w:rsidR="00A22400" w:rsidRPr="00C4123C" w:rsidRDefault="00A22400">
                      <w:pPr>
                        <w:rPr>
                          <w:rFonts w:ascii="Century Gothic" w:hAnsi="Century Gothic"/>
                          <w:b/>
                          <w:sz w:val="24"/>
                          <w:u w:val="single"/>
                        </w:rPr>
                      </w:pPr>
                      <w:r w:rsidRPr="00C4123C">
                        <w:rPr>
                          <w:rFonts w:ascii="Century Gothic" w:hAnsi="Century Gothic"/>
                          <w:b/>
                          <w:sz w:val="24"/>
                          <w:u w:val="single"/>
                        </w:rPr>
                        <w:t>Key Vocabulary</w:t>
                      </w:r>
                    </w:p>
                    <w:p w:rsidR="00A22400" w:rsidRPr="00045947" w:rsidRDefault="00A22400" w:rsidP="00045947">
                      <w:pPr>
                        <w:rPr>
                          <w:rFonts w:ascii="Century Gothic" w:hAnsi="Century Gothic"/>
                        </w:rPr>
                      </w:pPr>
                      <w:r w:rsidRPr="00045947">
                        <w:rPr>
                          <w:rFonts w:ascii="Century Gothic" w:hAnsi="Century Gothic"/>
                        </w:rPr>
                        <w:t>Primary evidence, secondary evidence, Gothics, Barbarians, Christian, Picts, Saxons, Angles, thatched, plundered, religion, pagan, Wodin, Eastre, Saxnet, Tiw, Thor, Frija, King Ethelbert, stained-glass window; Pope Gregory, convert, priory, monk, nobleman, dues, serf, Sutton Hoo, excavation</w:t>
                      </w:r>
                    </w:p>
                    <w:p w:rsidR="00A22400" w:rsidRPr="00C4123C" w:rsidRDefault="00A22400">
                      <w:pPr>
                        <w:rPr>
                          <w:rFonts w:ascii="Century Gothic" w:hAnsi="Century Gothic"/>
                          <w:sz w:val="24"/>
                        </w:rPr>
                      </w:pPr>
                    </w:p>
                  </w:txbxContent>
                </v:textbox>
                <w10:wrap type="square" anchorx="margin"/>
              </v:shape>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475A5"/>
    <w:multiLevelType w:val="hybridMultilevel"/>
    <w:tmpl w:val="68D299D2"/>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045947"/>
    <w:rsid w:val="00093E9B"/>
    <w:rsid w:val="00393B67"/>
    <w:rsid w:val="00550409"/>
    <w:rsid w:val="00585202"/>
    <w:rsid w:val="005D2D34"/>
    <w:rsid w:val="005F0142"/>
    <w:rsid w:val="00623684"/>
    <w:rsid w:val="006B10E0"/>
    <w:rsid w:val="006D6C2C"/>
    <w:rsid w:val="007C3B9D"/>
    <w:rsid w:val="00860DFB"/>
    <w:rsid w:val="008C3DB3"/>
    <w:rsid w:val="00A22400"/>
    <w:rsid w:val="00A96F3C"/>
    <w:rsid w:val="00B2242D"/>
    <w:rsid w:val="00B52913"/>
    <w:rsid w:val="00BF79FC"/>
    <w:rsid w:val="00C4123C"/>
    <w:rsid w:val="00D42719"/>
    <w:rsid w:val="00E4498D"/>
    <w:rsid w:val="00F4620A"/>
    <w:rsid w:val="00F832C4"/>
    <w:rsid w:val="00F8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135F16"/>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customStyle="1" w:styleId="LOsbullets">
    <w:name w:val="LOs bullets"/>
    <w:basedOn w:val="Normal"/>
    <w:rsid w:val="00F832C4"/>
    <w:pPr>
      <w:numPr>
        <w:numId w:val="2"/>
      </w:numPr>
      <w:spacing w:after="120" w:line="264" w:lineRule="auto"/>
    </w:pPr>
    <w:rPr>
      <w:rFonts w:ascii="Arial Narrow" w:eastAsia="Cambria" w:hAnsi="Arial Narrow" w:cs="Times New Roman"/>
      <w:color w:val="1F3864"/>
      <w:sz w:val="20"/>
      <w:szCs w:val="24"/>
    </w:rPr>
  </w:style>
  <w:style w:type="paragraph" w:styleId="NoSpacing">
    <w:name w:val="No Spacing"/>
    <w:uiPriority w:val="1"/>
    <w:qFormat/>
    <w:rsid w:val="00F8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4059">
      <w:bodyDiv w:val="1"/>
      <w:marLeft w:val="0"/>
      <w:marRight w:val="0"/>
      <w:marTop w:val="0"/>
      <w:marBottom w:val="0"/>
      <w:divBdr>
        <w:top w:val="none" w:sz="0" w:space="0" w:color="auto"/>
        <w:left w:val="none" w:sz="0" w:space="0" w:color="auto"/>
        <w:bottom w:val="none" w:sz="0" w:space="0" w:color="auto"/>
        <w:right w:val="none" w:sz="0" w:space="0" w:color="auto"/>
      </w:divBdr>
    </w:div>
    <w:div w:id="1147673904">
      <w:bodyDiv w:val="1"/>
      <w:marLeft w:val="0"/>
      <w:marRight w:val="0"/>
      <w:marTop w:val="0"/>
      <w:marBottom w:val="0"/>
      <w:divBdr>
        <w:top w:val="none" w:sz="0" w:space="0" w:color="auto"/>
        <w:left w:val="none" w:sz="0" w:space="0" w:color="auto"/>
        <w:bottom w:val="none" w:sz="0" w:space="0" w:color="auto"/>
        <w:right w:val="none" w:sz="0" w:space="0" w:color="auto"/>
      </w:divBdr>
    </w:div>
    <w:div w:id="13307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4</cp:revision>
  <cp:lastPrinted>2021-12-01T15:36:00Z</cp:lastPrinted>
  <dcterms:created xsi:type="dcterms:W3CDTF">2022-02-19T13:52:00Z</dcterms:created>
  <dcterms:modified xsi:type="dcterms:W3CDTF">2022-02-19T14:27:00Z</dcterms:modified>
</cp:coreProperties>
</file>