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6ACA" w14:textId="77777777" w:rsidR="00964D12" w:rsidRPr="000E7E1F" w:rsidRDefault="00964D12" w:rsidP="00964D12">
      <w:pPr>
        <w:pStyle w:val="Header"/>
        <w:jc w:val="center"/>
        <w:rPr>
          <w:rFonts w:ascii="Bradley Hand ITC" w:hAnsi="Bradley Hand ITC"/>
          <w:b/>
          <w:i/>
          <w:color w:val="FF0000"/>
          <w:sz w:val="48"/>
          <w:szCs w:val="48"/>
        </w:rPr>
      </w:pPr>
      <w:r>
        <w:rPr>
          <w:noProof/>
          <w:sz w:val="48"/>
          <w:szCs w:val="48"/>
          <w:lang w:val="en-GB" w:eastAsia="en-GB"/>
        </w:rPr>
        <w:drawing>
          <wp:anchor distT="0" distB="0" distL="114300" distR="114300" simplePos="0" relativeHeight="251659264" behindDoc="0" locked="0" layoutInCell="1" allowOverlap="1" wp14:anchorId="6870033C" wp14:editId="2C3906D7">
            <wp:simplePos x="0" y="0"/>
            <wp:positionH relativeFrom="column">
              <wp:posOffset>-295275</wp:posOffset>
            </wp:positionH>
            <wp:positionV relativeFrom="paragraph">
              <wp:posOffset>-85090</wp:posOffset>
            </wp:positionV>
            <wp:extent cx="828040" cy="649605"/>
            <wp:effectExtent l="0" t="0" r="0" b="0"/>
            <wp:wrapNone/>
            <wp:docPr id="1" name="Picture 1" descr="ST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JLOGO"/>
                    <pic:cNvPicPr>
                      <a:picLocks noChangeAspect="1" noChangeArrowheads="1"/>
                    </pic:cNvPicPr>
                  </pic:nvPicPr>
                  <pic:blipFill>
                    <a:blip r:embed="rId5" cstate="print">
                      <a:extLst>
                        <a:ext uri="{28A0092B-C50C-407E-A947-70E740481C1C}">
                          <a14:useLocalDpi xmlns:a14="http://schemas.microsoft.com/office/drawing/2010/main" val="0"/>
                        </a:ext>
                      </a:extLst>
                    </a:blip>
                    <a:srcRect b="2171"/>
                    <a:stretch>
                      <a:fillRect/>
                    </a:stretch>
                  </pic:blipFill>
                  <pic:spPr bwMode="auto">
                    <a:xfrm>
                      <a:off x="0" y="0"/>
                      <a:ext cx="828040" cy="649605"/>
                    </a:xfrm>
                    <a:prstGeom prst="rect">
                      <a:avLst/>
                    </a:prstGeom>
                    <a:noFill/>
                  </pic:spPr>
                </pic:pic>
              </a:graphicData>
            </a:graphic>
            <wp14:sizeRelH relativeFrom="page">
              <wp14:pctWidth>0</wp14:pctWidth>
            </wp14:sizeRelH>
            <wp14:sizeRelV relativeFrom="page">
              <wp14:pctHeight>0</wp14:pctHeight>
            </wp14:sizeRelV>
          </wp:anchor>
        </w:drawing>
      </w:r>
      <w:r w:rsidRPr="000E7E1F">
        <w:rPr>
          <w:rFonts w:ascii="Bradley Hand ITC" w:hAnsi="Bradley Hand ITC"/>
          <w:b/>
          <w:i/>
          <w:color w:val="FF0000"/>
          <w:sz w:val="48"/>
          <w:szCs w:val="48"/>
        </w:rPr>
        <w:t>St. Jerome’s Catholic Primary School</w:t>
      </w:r>
    </w:p>
    <w:p w14:paraId="4FA9A245" w14:textId="77777777" w:rsidR="009F284E" w:rsidRDefault="009F284E"/>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9638"/>
      </w:tblGrid>
      <w:tr w:rsidR="00D07A4D" w:rsidRPr="00F96573" w14:paraId="321FBFAE" w14:textId="77777777" w:rsidTr="00964D12">
        <w:trPr>
          <w:tblCellSpacing w:w="15" w:type="dxa"/>
        </w:trPr>
        <w:tc>
          <w:tcPr>
            <w:tcW w:w="0" w:type="auto"/>
          </w:tcPr>
          <w:p w14:paraId="39C31792" w14:textId="77777777" w:rsidR="00D07A4D" w:rsidRPr="00F96573" w:rsidRDefault="00D07A4D" w:rsidP="00964D12">
            <w:pPr>
              <w:jc w:val="center"/>
              <w:rPr>
                <w:rFonts w:ascii="Century Gothic" w:eastAsia="Times New Roman" w:hAnsi="Century Gothic" w:cs="Times New Roman"/>
                <w:b/>
                <w:sz w:val="20"/>
                <w:szCs w:val="20"/>
                <w:u w:val="single"/>
                <w:lang w:eastAsia="en-GB"/>
              </w:rPr>
            </w:pPr>
            <w:r w:rsidRPr="00F96573">
              <w:rPr>
                <w:rFonts w:ascii="Century Gothic" w:eastAsia="Times New Roman" w:hAnsi="Century Gothic" w:cs="Times New Roman"/>
                <w:b/>
                <w:sz w:val="20"/>
                <w:szCs w:val="20"/>
                <w:u w:val="single"/>
                <w:lang w:eastAsia="en-GB"/>
              </w:rPr>
              <w:t>MISSING CHILD POLICY</w:t>
            </w:r>
          </w:p>
          <w:p w14:paraId="0C6C021A" w14:textId="77777777" w:rsidR="001D2A26" w:rsidRPr="00F96573" w:rsidRDefault="001D2A26" w:rsidP="00964D12">
            <w:pPr>
              <w:jc w:val="center"/>
              <w:rPr>
                <w:rFonts w:ascii="Century Gothic" w:eastAsia="Times New Roman" w:hAnsi="Century Gothic" w:cs="Times New Roman"/>
                <w:b/>
                <w:sz w:val="20"/>
                <w:szCs w:val="20"/>
                <w:u w:val="single"/>
                <w:lang w:eastAsia="en-GB"/>
              </w:rPr>
            </w:pPr>
          </w:p>
          <w:p w14:paraId="26994C8E" w14:textId="77777777" w:rsidR="00D07A4D" w:rsidRPr="00F96573" w:rsidRDefault="00D07A4D" w:rsidP="00964D12">
            <w:pPr>
              <w:jc w:val="both"/>
              <w:rPr>
                <w:rFonts w:ascii="Century Gothic" w:eastAsia="Times New Roman" w:hAnsi="Century Gothic" w:cs="Times New Roman"/>
                <w:b/>
                <w:sz w:val="20"/>
                <w:szCs w:val="20"/>
                <w:u w:val="single"/>
                <w:lang w:eastAsia="en-GB"/>
              </w:rPr>
            </w:pPr>
            <w:r w:rsidRPr="00F96573">
              <w:rPr>
                <w:rFonts w:ascii="Century Gothic" w:eastAsia="Times New Roman" w:hAnsi="Century Gothic" w:cs="Times New Roman"/>
                <w:b/>
                <w:sz w:val="20"/>
                <w:szCs w:val="20"/>
                <w:u w:val="single"/>
                <w:lang w:eastAsia="en-GB"/>
              </w:rPr>
              <w:t>Overview</w:t>
            </w:r>
          </w:p>
          <w:p w14:paraId="621AA466" w14:textId="77777777" w:rsidR="00D07A4D" w:rsidRPr="00F96573" w:rsidRDefault="00D07A4D" w:rsidP="00964D12">
            <w:pPr>
              <w:jc w:val="both"/>
              <w:rPr>
                <w:rFonts w:ascii="Century Gothic" w:eastAsia="Times New Roman" w:hAnsi="Century Gothic" w:cs="Times New Roman"/>
                <w:sz w:val="20"/>
                <w:szCs w:val="20"/>
                <w:lang w:eastAsia="en-GB"/>
              </w:rPr>
            </w:pPr>
          </w:p>
          <w:p w14:paraId="3321BB77" w14:textId="77777777" w:rsidR="00D07A4D" w:rsidRPr="00F96573" w:rsidRDefault="00D07A4D" w:rsidP="00964D12">
            <w:pPr>
              <w:jc w:val="both"/>
              <w:rPr>
                <w:rFonts w:ascii="Century Gothic" w:eastAsia="Times New Roman" w:hAnsi="Century Gothic" w:cs="Times New Roman"/>
                <w:sz w:val="20"/>
                <w:szCs w:val="20"/>
                <w:lang w:eastAsia="en-GB"/>
              </w:rPr>
            </w:pPr>
            <w:r w:rsidRPr="00F96573">
              <w:rPr>
                <w:rFonts w:ascii="Century Gothic" w:eastAsia="Times New Roman" w:hAnsi="Century Gothic" w:cs="Times New Roman"/>
                <w:sz w:val="20"/>
                <w:szCs w:val="20"/>
                <w:lang w:eastAsia="en-GB"/>
              </w:rPr>
              <w:t>Children are not allowed to leave the premises during school time without the permission of the Headteacher.  It is possible that on some occasions a child may leave the premises without the knowledge or permission of the Headteacher.  This policy is put in place to ensure that every action possible is taken to ensure the swift and safe return to school of that child.</w:t>
            </w:r>
          </w:p>
          <w:p w14:paraId="302198FA" w14:textId="77777777" w:rsidR="00D07A4D" w:rsidRPr="00F96573" w:rsidRDefault="00D07A4D" w:rsidP="00964D12">
            <w:pPr>
              <w:jc w:val="both"/>
              <w:rPr>
                <w:rFonts w:ascii="Century Gothic" w:eastAsia="Times New Roman" w:hAnsi="Century Gothic" w:cs="Times New Roman"/>
                <w:sz w:val="20"/>
                <w:szCs w:val="20"/>
                <w:lang w:eastAsia="en-GB"/>
              </w:rPr>
            </w:pPr>
          </w:p>
          <w:p w14:paraId="13F67302" w14:textId="77777777" w:rsidR="00D07A4D" w:rsidRPr="00F96573" w:rsidRDefault="00D07A4D" w:rsidP="00964D12">
            <w:pPr>
              <w:jc w:val="both"/>
              <w:rPr>
                <w:rFonts w:ascii="Century Gothic" w:eastAsia="Times New Roman" w:hAnsi="Century Gothic" w:cs="Times New Roman"/>
                <w:sz w:val="20"/>
                <w:szCs w:val="20"/>
                <w:u w:val="single"/>
                <w:lang w:eastAsia="en-GB"/>
              </w:rPr>
            </w:pPr>
            <w:r w:rsidRPr="00F96573">
              <w:rPr>
                <w:rFonts w:ascii="Century Gothic" w:eastAsia="Times New Roman" w:hAnsi="Century Gothic" w:cs="Times New Roman"/>
                <w:b/>
                <w:sz w:val="20"/>
                <w:szCs w:val="20"/>
                <w:u w:val="single"/>
                <w:lang w:eastAsia="en-GB"/>
              </w:rPr>
              <w:t>Objectives</w:t>
            </w:r>
          </w:p>
          <w:p w14:paraId="70A6D270" w14:textId="77777777" w:rsidR="00D07A4D" w:rsidRPr="00F96573" w:rsidRDefault="00D07A4D" w:rsidP="00964D12">
            <w:pPr>
              <w:jc w:val="both"/>
              <w:rPr>
                <w:rFonts w:ascii="Century Gothic" w:eastAsia="Times New Roman" w:hAnsi="Century Gothic" w:cs="Times New Roman"/>
                <w:sz w:val="20"/>
                <w:szCs w:val="20"/>
                <w:u w:val="single"/>
                <w:lang w:eastAsia="en-GB"/>
              </w:rPr>
            </w:pPr>
          </w:p>
          <w:p w14:paraId="4AE4142A" w14:textId="77777777" w:rsidR="00D07A4D" w:rsidRPr="00F96573" w:rsidRDefault="00D07A4D" w:rsidP="00964D12">
            <w:pPr>
              <w:numPr>
                <w:ilvl w:val="0"/>
                <w:numId w:val="1"/>
              </w:numPr>
              <w:jc w:val="both"/>
              <w:rPr>
                <w:rFonts w:ascii="Century Gothic" w:eastAsia="Times New Roman" w:hAnsi="Century Gothic" w:cs="Arial"/>
                <w:sz w:val="20"/>
                <w:szCs w:val="20"/>
                <w:u w:val="single"/>
                <w:lang w:eastAsia="en-GB"/>
              </w:rPr>
            </w:pPr>
            <w:r w:rsidRPr="00F96573">
              <w:rPr>
                <w:rFonts w:ascii="Century Gothic" w:eastAsia="Times New Roman" w:hAnsi="Century Gothic" w:cs="Arial"/>
                <w:sz w:val="20"/>
                <w:szCs w:val="20"/>
                <w:lang w:eastAsia="en-GB"/>
              </w:rPr>
              <w:t>To locate any missing child quickly</w:t>
            </w:r>
            <w:r w:rsidR="00964D12" w:rsidRPr="00F96573">
              <w:rPr>
                <w:rFonts w:ascii="Century Gothic" w:eastAsia="Times New Roman" w:hAnsi="Century Gothic" w:cs="Arial"/>
                <w:sz w:val="20"/>
                <w:szCs w:val="20"/>
                <w:lang w:eastAsia="en-GB"/>
              </w:rPr>
              <w:t>.</w:t>
            </w:r>
          </w:p>
          <w:p w14:paraId="2AE6644E" w14:textId="77777777" w:rsidR="00D07A4D" w:rsidRPr="00F96573" w:rsidRDefault="00D07A4D" w:rsidP="00964D12">
            <w:pPr>
              <w:numPr>
                <w:ilvl w:val="0"/>
                <w:numId w:val="1"/>
              </w:numPr>
              <w:jc w:val="both"/>
              <w:rPr>
                <w:rFonts w:ascii="Century Gothic" w:eastAsia="Times New Roman" w:hAnsi="Century Gothic" w:cs="Arial"/>
                <w:sz w:val="20"/>
                <w:szCs w:val="20"/>
                <w:u w:val="single"/>
                <w:lang w:eastAsia="en-GB"/>
              </w:rPr>
            </w:pPr>
            <w:r w:rsidRPr="00F96573">
              <w:rPr>
                <w:rFonts w:ascii="Century Gothic" w:eastAsia="Times New Roman" w:hAnsi="Century Gothic" w:cs="Arial"/>
                <w:sz w:val="20"/>
                <w:szCs w:val="20"/>
                <w:lang w:eastAsia="en-GB"/>
              </w:rPr>
              <w:t xml:space="preserve">To ensure that all children are kept safely on the school premises during school hours unless they have the Headteacher’s permission to leave. </w:t>
            </w:r>
          </w:p>
          <w:p w14:paraId="63A2BE07" w14:textId="77777777" w:rsidR="00D07A4D" w:rsidRPr="00F96573" w:rsidRDefault="00D07A4D" w:rsidP="00964D12">
            <w:pPr>
              <w:numPr>
                <w:ilvl w:val="0"/>
                <w:numId w:val="1"/>
              </w:numPr>
              <w:jc w:val="both"/>
              <w:rPr>
                <w:rFonts w:ascii="Century Gothic" w:eastAsia="Times New Roman" w:hAnsi="Century Gothic" w:cs="Arial"/>
                <w:sz w:val="20"/>
                <w:szCs w:val="20"/>
                <w:u w:val="single"/>
                <w:lang w:eastAsia="en-GB"/>
              </w:rPr>
            </w:pPr>
            <w:r w:rsidRPr="00F96573">
              <w:rPr>
                <w:rFonts w:ascii="Century Gothic" w:eastAsia="Times New Roman" w:hAnsi="Century Gothic" w:cs="Arial"/>
                <w:sz w:val="20"/>
                <w:szCs w:val="20"/>
                <w:lang w:eastAsia="en-GB"/>
              </w:rPr>
              <w:t xml:space="preserve">To ensure that children who leave school during the school day only do so a) with the Headteacher’s permission and b) that they are accompanied by an authorised adult. </w:t>
            </w:r>
          </w:p>
          <w:p w14:paraId="75610D7F" w14:textId="77777777" w:rsidR="00D07A4D" w:rsidRPr="00F96573" w:rsidRDefault="00D07A4D" w:rsidP="00964D12">
            <w:pPr>
              <w:numPr>
                <w:ilvl w:val="0"/>
                <w:numId w:val="1"/>
              </w:numPr>
              <w:jc w:val="both"/>
              <w:rPr>
                <w:rFonts w:ascii="Century Gothic" w:eastAsia="Times New Roman" w:hAnsi="Century Gothic" w:cs="Arial"/>
                <w:sz w:val="20"/>
                <w:szCs w:val="20"/>
                <w:u w:val="single"/>
                <w:lang w:eastAsia="en-GB"/>
              </w:rPr>
            </w:pPr>
            <w:r w:rsidRPr="00F96573">
              <w:rPr>
                <w:rFonts w:ascii="Century Gothic" w:eastAsia="Times New Roman" w:hAnsi="Century Gothic" w:cs="Arial"/>
                <w:sz w:val="20"/>
                <w:szCs w:val="20"/>
                <w:lang w:eastAsia="en-GB"/>
              </w:rPr>
              <w:t xml:space="preserve">To ensure that the building, grounds and play areas are safe and secure during school hours. </w:t>
            </w:r>
          </w:p>
          <w:p w14:paraId="274FC41D" w14:textId="77777777" w:rsidR="00D07A4D" w:rsidRPr="00F96573" w:rsidRDefault="00D07A4D" w:rsidP="00964D12">
            <w:pPr>
              <w:numPr>
                <w:ilvl w:val="0"/>
                <w:numId w:val="1"/>
              </w:numPr>
              <w:jc w:val="both"/>
              <w:rPr>
                <w:rFonts w:ascii="Century Gothic" w:eastAsia="Times New Roman" w:hAnsi="Century Gothic" w:cs="Arial"/>
                <w:sz w:val="20"/>
                <w:szCs w:val="20"/>
                <w:u w:val="single"/>
                <w:lang w:eastAsia="en-GB"/>
              </w:rPr>
            </w:pPr>
            <w:r w:rsidRPr="00F96573">
              <w:rPr>
                <w:rFonts w:ascii="Century Gothic" w:eastAsia="Times New Roman" w:hAnsi="Century Gothic" w:cs="Arial"/>
                <w:sz w:val="20"/>
                <w:szCs w:val="20"/>
                <w:lang w:eastAsia="en-GB"/>
              </w:rPr>
              <w:t xml:space="preserve">To ensure that all teachers and school staff keep the children under proper supervision at all times. </w:t>
            </w:r>
          </w:p>
          <w:p w14:paraId="3A23537E" w14:textId="77777777" w:rsidR="00D07A4D" w:rsidRPr="00F96573" w:rsidRDefault="00D07A4D" w:rsidP="00964D12">
            <w:pPr>
              <w:numPr>
                <w:ilvl w:val="0"/>
                <w:numId w:val="1"/>
              </w:numPr>
              <w:jc w:val="both"/>
              <w:rPr>
                <w:rFonts w:ascii="Century Gothic" w:eastAsia="Times New Roman" w:hAnsi="Century Gothic" w:cs="Arial"/>
                <w:sz w:val="20"/>
                <w:szCs w:val="20"/>
                <w:u w:val="single"/>
                <w:lang w:eastAsia="en-GB"/>
              </w:rPr>
            </w:pPr>
            <w:r w:rsidRPr="00F96573">
              <w:rPr>
                <w:rFonts w:ascii="Century Gothic" w:eastAsia="Times New Roman" w:hAnsi="Century Gothic" w:cs="Arial"/>
                <w:sz w:val="20"/>
                <w:szCs w:val="20"/>
                <w:lang w:eastAsia="en-GB"/>
              </w:rPr>
              <w:t>To ensure that if a child ‘goes missing’ during the school day he/she is located quickly and returned safely to school.</w:t>
            </w:r>
          </w:p>
          <w:p w14:paraId="7846E322" w14:textId="77777777" w:rsidR="00D07A4D" w:rsidRPr="00F96573" w:rsidRDefault="00D07A4D" w:rsidP="00964D12">
            <w:pPr>
              <w:jc w:val="both"/>
              <w:rPr>
                <w:rFonts w:ascii="Century Gothic" w:eastAsia="Times New Roman" w:hAnsi="Century Gothic" w:cs="Times New Roman"/>
                <w:sz w:val="20"/>
                <w:szCs w:val="20"/>
                <w:lang w:eastAsia="en-GB"/>
              </w:rPr>
            </w:pPr>
          </w:p>
          <w:p w14:paraId="528491CD" w14:textId="77777777" w:rsidR="00D07A4D" w:rsidRPr="00F96573" w:rsidRDefault="00D07A4D" w:rsidP="00964D12">
            <w:pPr>
              <w:jc w:val="both"/>
              <w:rPr>
                <w:rFonts w:ascii="Century Gothic" w:eastAsia="Times New Roman" w:hAnsi="Century Gothic" w:cs="Times New Roman"/>
                <w:sz w:val="20"/>
                <w:szCs w:val="20"/>
                <w:lang w:eastAsia="en-GB"/>
              </w:rPr>
            </w:pPr>
            <w:r w:rsidRPr="00F96573">
              <w:rPr>
                <w:rFonts w:ascii="Century Gothic" w:eastAsia="Times New Roman" w:hAnsi="Century Gothic" w:cs="Times New Roman"/>
                <w:b/>
                <w:sz w:val="20"/>
                <w:szCs w:val="20"/>
                <w:u w:val="single"/>
                <w:lang w:eastAsia="en-GB"/>
              </w:rPr>
              <w:t>Strategies</w:t>
            </w:r>
          </w:p>
          <w:p w14:paraId="42DA4874" w14:textId="77777777" w:rsidR="00D07A4D" w:rsidRPr="00F96573" w:rsidRDefault="00D07A4D" w:rsidP="00964D12">
            <w:pPr>
              <w:jc w:val="both"/>
              <w:rPr>
                <w:rFonts w:ascii="Century Gothic" w:eastAsia="Times New Roman" w:hAnsi="Century Gothic" w:cs="Times New Roman"/>
                <w:sz w:val="20"/>
                <w:szCs w:val="20"/>
                <w:lang w:eastAsia="en-GB"/>
              </w:rPr>
            </w:pPr>
          </w:p>
          <w:p w14:paraId="4B1A61F5" w14:textId="77777777" w:rsidR="00D07A4D" w:rsidRPr="00F96573" w:rsidRDefault="00D07A4D" w:rsidP="00964D12">
            <w:pPr>
              <w:numPr>
                <w:ilvl w:val="0"/>
                <w:numId w:val="2"/>
              </w:numPr>
              <w:jc w:val="both"/>
              <w:rPr>
                <w:rFonts w:ascii="Century Gothic" w:eastAsia="Times New Roman" w:hAnsi="Century Gothic" w:cs="Arial"/>
                <w:sz w:val="20"/>
                <w:szCs w:val="20"/>
                <w:lang w:eastAsia="en-GB"/>
              </w:rPr>
            </w:pPr>
            <w:r w:rsidRPr="00F96573">
              <w:rPr>
                <w:rFonts w:ascii="Century Gothic" w:eastAsia="Times New Roman" w:hAnsi="Century Gothic" w:cs="Arial"/>
                <w:sz w:val="20"/>
                <w:szCs w:val="20"/>
                <w:lang w:eastAsia="en-GB"/>
              </w:rPr>
              <w:t xml:space="preserve">If a child cannot be found by the Class Teacher, the Headteacher </w:t>
            </w:r>
            <w:r w:rsidRPr="00F96573">
              <w:rPr>
                <w:rFonts w:ascii="Century Gothic" w:eastAsia="Times New Roman" w:hAnsi="Century Gothic" w:cs="Arial"/>
                <w:b/>
                <w:sz w:val="20"/>
                <w:szCs w:val="20"/>
                <w:u w:val="single"/>
                <w:lang w:eastAsia="en-GB"/>
              </w:rPr>
              <w:t>must be notified immediately and told where and when the child was last seen.</w:t>
            </w:r>
            <w:r w:rsidRPr="00F96573">
              <w:rPr>
                <w:rFonts w:ascii="Century Gothic" w:eastAsia="Times New Roman" w:hAnsi="Century Gothic" w:cs="Arial"/>
                <w:sz w:val="20"/>
                <w:szCs w:val="20"/>
                <w:lang w:eastAsia="en-GB"/>
              </w:rPr>
              <w:t xml:space="preserve">  Time is of the essence and prompt actions must be taken by all. </w:t>
            </w:r>
          </w:p>
          <w:p w14:paraId="4E2CC959" w14:textId="77777777" w:rsidR="00D07A4D" w:rsidRPr="00F96573" w:rsidRDefault="00D07A4D" w:rsidP="00964D12">
            <w:pPr>
              <w:numPr>
                <w:ilvl w:val="0"/>
                <w:numId w:val="2"/>
              </w:numPr>
              <w:jc w:val="both"/>
              <w:rPr>
                <w:rFonts w:ascii="Century Gothic" w:eastAsia="Times New Roman" w:hAnsi="Century Gothic" w:cs="Arial"/>
                <w:sz w:val="20"/>
                <w:szCs w:val="20"/>
                <w:lang w:eastAsia="en-GB"/>
              </w:rPr>
            </w:pPr>
            <w:r w:rsidRPr="00F96573">
              <w:rPr>
                <w:rFonts w:ascii="Century Gothic" w:eastAsia="Times New Roman" w:hAnsi="Century Gothic" w:cs="Arial"/>
                <w:sz w:val="20"/>
                <w:szCs w:val="20"/>
                <w:lang w:eastAsia="en-GB"/>
              </w:rPr>
              <w:t xml:space="preserve">The remaining children in the class will be left safe in the care of suitable staff.  All other available staff will conduct a thorough search of the school and its grounds. </w:t>
            </w:r>
          </w:p>
          <w:p w14:paraId="273530E7" w14:textId="77777777" w:rsidR="00D07A4D" w:rsidRPr="00F96573" w:rsidRDefault="00D07A4D" w:rsidP="00964D12">
            <w:pPr>
              <w:numPr>
                <w:ilvl w:val="0"/>
                <w:numId w:val="2"/>
              </w:numPr>
              <w:jc w:val="both"/>
              <w:rPr>
                <w:rFonts w:ascii="Century Gothic" w:eastAsia="Times New Roman" w:hAnsi="Century Gothic" w:cs="Arial"/>
                <w:sz w:val="20"/>
                <w:szCs w:val="20"/>
                <w:lang w:eastAsia="en-GB"/>
              </w:rPr>
            </w:pPr>
            <w:r w:rsidRPr="00F96573">
              <w:rPr>
                <w:rFonts w:ascii="Century Gothic" w:eastAsia="Times New Roman" w:hAnsi="Century Gothic" w:cs="Arial"/>
                <w:sz w:val="20"/>
                <w:szCs w:val="20"/>
                <w:lang w:eastAsia="en-GB"/>
              </w:rPr>
              <w:t xml:space="preserve">The Police must be called by either the Headteacher or other member of the Senior Management Team. </w:t>
            </w:r>
          </w:p>
          <w:p w14:paraId="3EA1D207" w14:textId="77777777" w:rsidR="00D07A4D" w:rsidRPr="00F96573" w:rsidRDefault="00D07A4D" w:rsidP="00964D12">
            <w:pPr>
              <w:numPr>
                <w:ilvl w:val="0"/>
                <w:numId w:val="2"/>
              </w:numPr>
              <w:jc w:val="both"/>
              <w:rPr>
                <w:rFonts w:ascii="Century Gothic" w:eastAsia="Times New Roman" w:hAnsi="Century Gothic" w:cs="Arial"/>
                <w:sz w:val="20"/>
                <w:szCs w:val="20"/>
                <w:lang w:eastAsia="en-GB"/>
              </w:rPr>
            </w:pPr>
            <w:r w:rsidRPr="00F96573">
              <w:rPr>
                <w:rFonts w:ascii="Century Gothic" w:eastAsia="Times New Roman" w:hAnsi="Century Gothic" w:cs="Arial"/>
                <w:sz w:val="20"/>
                <w:szCs w:val="20"/>
                <w:lang w:eastAsia="en-GB"/>
              </w:rPr>
              <w:t xml:space="preserve">Members of staff, where available, may be sent to search the local area. </w:t>
            </w:r>
          </w:p>
          <w:p w14:paraId="610334A7" w14:textId="77777777" w:rsidR="00D07A4D" w:rsidRPr="00F96573" w:rsidRDefault="00D07A4D" w:rsidP="00964D12">
            <w:pPr>
              <w:numPr>
                <w:ilvl w:val="0"/>
                <w:numId w:val="2"/>
              </w:numPr>
              <w:jc w:val="both"/>
              <w:rPr>
                <w:rFonts w:ascii="Century Gothic" w:eastAsia="Times New Roman" w:hAnsi="Century Gothic" w:cs="Arial"/>
                <w:sz w:val="20"/>
                <w:szCs w:val="20"/>
                <w:lang w:eastAsia="en-GB"/>
              </w:rPr>
            </w:pPr>
            <w:r w:rsidRPr="00F96573">
              <w:rPr>
                <w:rFonts w:ascii="Century Gothic" w:eastAsia="Times New Roman" w:hAnsi="Century Gothic" w:cs="Arial"/>
                <w:sz w:val="20"/>
                <w:szCs w:val="20"/>
                <w:lang w:eastAsia="en-GB"/>
              </w:rPr>
              <w:t xml:space="preserve">If a child is missing during an outing or school visit the teacher in charge must ensure that the remaining children are safely cared for by other staff and adult helpers.  An urgent but thorough search should be made of the immediate vicinity and if the child is not located quickly the Police must be called and the Headteacher and school notified. </w:t>
            </w:r>
          </w:p>
          <w:p w14:paraId="5307C9E7" w14:textId="77777777" w:rsidR="00D07A4D" w:rsidRPr="00F96573" w:rsidRDefault="00D07A4D" w:rsidP="00964D12">
            <w:pPr>
              <w:numPr>
                <w:ilvl w:val="0"/>
                <w:numId w:val="2"/>
              </w:numPr>
              <w:jc w:val="both"/>
              <w:rPr>
                <w:rFonts w:ascii="Century Gothic" w:eastAsia="Times New Roman" w:hAnsi="Century Gothic" w:cs="Arial"/>
                <w:sz w:val="20"/>
                <w:szCs w:val="20"/>
                <w:lang w:eastAsia="en-GB"/>
              </w:rPr>
            </w:pPr>
            <w:r w:rsidRPr="00F96573">
              <w:rPr>
                <w:rFonts w:ascii="Century Gothic" w:eastAsia="Times New Roman" w:hAnsi="Century Gothic" w:cs="Arial"/>
                <w:sz w:val="20"/>
                <w:szCs w:val="20"/>
                <w:lang w:eastAsia="en-GB"/>
              </w:rPr>
              <w:t xml:space="preserve">School will immediately notify the child’s parents. </w:t>
            </w:r>
          </w:p>
          <w:p w14:paraId="6CD97796" w14:textId="77777777" w:rsidR="00D07A4D" w:rsidRPr="00F96573" w:rsidRDefault="00D07A4D" w:rsidP="00964D12">
            <w:pPr>
              <w:numPr>
                <w:ilvl w:val="0"/>
                <w:numId w:val="2"/>
              </w:numPr>
              <w:jc w:val="both"/>
              <w:rPr>
                <w:rFonts w:ascii="Century Gothic" w:eastAsia="Times New Roman" w:hAnsi="Century Gothic" w:cs="Arial"/>
                <w:sz w:val="20"/>
                <w:szCs w:val="20"/>
                <w:lang w:eastAsia="en-GB"/>
              </w:rPr>
            </w:pPr>
            <w:r w:rsidRPr="00F96573">
              <w:rPr>
                <w:rFonts w:ascii="Century Gothic" w:eastAsia="Times New Roman" w:hAnsi="Century Gothic" w:cs="Arial"/>
                <w:sz w:val="20"/>
                <w:szCs w:val="20"/>
                <w:lang w:eastAsia="en-GB"/>
              </w:rPr>
              <w:t xml:space="preserve">The Local Authority will be notified by the Headteacher that a child has gone missing. </w:t>
            </w:r>
          </w:p>
          <w:p w14:paraId="6DCD9912" w14:textId="77777777" w:rsidR="00D07A4D" w:rsidRPr="00F96573" w:rsidRDefault="00D07A4D" w:rsidP="00964D12">
            <w:pPr>
              <w:numPr>
                <w:ilvl w:val="0"/>
                <w:numId w:val="2"/>
              </w:numPr>
              <w:jc w:val="both"/>
              <w:rPr>
                <w:rFonts w:ascii="Century Gothic" w:eastAsia="Times New Roman" w:hAnsi="Century Gothic" w:cs="Arial"/>
                <w:sz w:val="20"/>
                <w:szCs w:val="20"/>
                <w:lang w:eastAsia="en-GB"/>
              </w:rPr>
            </w:pPr>
            <w:r w:rsidRPr="00F96573">
              <w:rPr>
                <w:rFonts w:ascii="Century Gothic" w:eastAsia="Times New Roman" w:hAnsi="Century Gothic" w:cs="Arial"/>
                <w:sz w:val="20"/>
                <w:szCs w:val="20"/>
                <w:lang w:eastAsia="en-GB"/>
              </w:rPr>
              <w:t xml:space="preserve">If the child has been located the Headteacher, Police, parents and the Local Authority will be notified. </w:t>
            </w:r>
          </w:p>
          <w:p w14:paraId="037630D1" w14:textId="77777777" w:rsidR="00D07A4D" w:rsidRPr="00F96573" w:rsidRDefault="00D07A4D" w:rsidP="00964D12">
            <w:pPr>
              <w:numPr>
                <w:ilvl w:val="0"/>
                <w:numId w:val="2"/>
              </w:numPr>
              <w:jc w:val="both"/>
              <w:rPr>
                <w:rFonts w:ascii="Century Gothic" w:eastAsia="Times New Roman" w:hAnsi="Century Gothic" w:cs="Arial"/>
                <w:sz w:val="20"/>
                <w:szCs w:val="20"/>
                <w:lang w:eastAsia="en-GB"/>
              </w:rPr>
            </w:pPr>
            <w:r w:rsidRPr="00F96573">
              <w:rPr>
                <w:rFonts w:ascii="Century Gothic" w:eastAsia="Times New Roman" w:hAnsi="Century Gothic" w:cs="Arial"/>
                <w:sz w:val="20"/>
                <w:szCs w:val="20"/>
                <w:lang w:eastAsia="en-GB"/>
              </w:rPr>
              <w:t>The Headteacher will investigate how the incident occurred and will take the appropriate action to ensure that similar events do not happen again.</w:t>
            </w:r>
          </w:p>
          <w:p w14:paraId="683B7D57" w14:textId="77777777" w:rsidR="00D07A4D" w:rsidRPr="00F96573" w:rsidRDefault="00D07A4D" w:rsidP="00964D12">
            <w:pPr>
              <w:jc w:val="both"/>
              <w:rPr>
                <w:rFonts w:ascii="Century Gothic" w:eastAsia="Times New Roman" w:hAnsi="Century Gothic" w:cs="Times New Roman"/>
                <w:sz w:val="20"/>
                <w:szCs w:val="20"/>
                <w:lang w:eastAsia="en-GB"/>
              </w:rPr>
            </w:pPr>
          </w:p>
          <w:p w14:paraId="4D447461" w14:textId="77777777" w:rsidR="00020123" w:rsidRPr="00F96573" w:rsidRDefault="00020123" w:rsidP="00964D12">
            <w:pPr>
              <w:jc w:val="both"/>
              <w:rPr>
                <w:rFonts w:ascii="Century Gothic" w:eastAsia="Times New Roman" w:hAnsi="Century Gothic" w:cs="Times New Roman"/>
                <w:sz w:val="20"/>
                <w:szCs w:val="20"/>
                <w:lang w:eastAsia="en-GB"/>
              </w:rPr>
            </w:pPr>
          </w:p>
          <w:p w14:paraId="56319E27" w14:textId="77777777" w:rsidR="00020123" w:rsidRPr="00F96573" w:rsidRDefault="00020123" w:rsidP="00964D12">
            <w:pPr>
              <w:jc w:val="both"/>
              <w:rPr>
                <w:rFonts w:ascii="Century Gothic" w:eastAsia="Times New Roman" w:hAnsi="Century Gothic" w:cs="Times New Roman"/>
                <w:sz w:val="20"/>
                <w:szCs w:val="20"/>
                <w:lang w:eastAsia="en-GB"/>
              </w:rPr>
            </w:pPr>
          </w:p>
          <w:p w14:paraId="488D341B" w14:textId="77777777" w:rsidR="00D07A4D" w:rsidRPr="00F96573" w:rsidRDefault="00D07A4D" w:rsidP="00964D12">
            <w:pPr>
              <w:jc w:val="both"/>
              <w:rPr>
                <w:rFonts w:ascii="Century Gothic" w:eastAsia="Times New Roman" w:hAnsi="Century Gothic" w:cs="Times New Roman"/>
                <w:b/>
                <w:sz w:val="20"/>
                <w:szCs w:val="20"/>
                <w:u w:val="single"/>
                <w:lang w:eastAsia="en-GB"/>
              </w:rPr>
            </w:pPr>
            <w:r w:rsidRPr="00F96573">
              <w:rPr>
                <w:rFonts w:ascii="Century Gothic" w:eastAsia="Times New Roman" w:hAnsi="Century Gothic" w:cs="Times New Roman"/>
                <w:b/>
                <w:sz w:val="20"/>
                <w:szCs w:val="20"/>
                <w:u w:val="single"/>
                <w:lang w:eastAsia="en-GB"/>
              </w:rPr>
              <w:t>Outcomes</w:t>
            </w:r>
          </w:p>
          <w:p w14:paraId="6C14C5E6" w14:textId="77777777" w:rsidR="00D07A4D" w:rsidRPr="00F96573" w:rsidRDefault="00D07A4D" w:rsidP="00964D12">
            <w:pPr>
              <w:jc w:val="both"/>
              <w:rPr>
                <w:rFonts w:ascii="Century Gothic" w:eastAsia="Times New Roman" w:hAnsi="Century Gothic" w:cs="Times New Roman"/>
                <w:b/>
                <w:sz w:val="20"/>
                <w:szCs w:val="20"/>
                <w:u w:val="single"/>
                <w:lang w:eastAsia="en-GB"/>
              </w:rPr>
            </w:pPr>
          </w:p>
          <w:p w14:paraId="73F8FD71" w14:textId="77777777" w:rsidR="00D07A4D" w:rsidRPr="00F96573" w:rsidRDefault="00D07A4D" w:rsidP="00964D12">
            <w:pPr>
              <w:rPr>
                <w:rFonts w:ascii="Century Gothic" w:eastAsia="Times New Roman" w:hAnsi="Century Gothic" w:cs="Arial"/>
                <w:sz w:val="20"/>
                <w:szCs w:val="20"/>
                <w:lang w:eastAsia="en-GB"/>
              </w:rPr>
            </w:pPr>
            <w:r w:rsidRPr="00F96573">
              <w:rPr>
                <w:rFonts w:ascii="Century Gothic" w:eastAsia="Times New Roman" w:hAnsi="Century Gothic" w:cs="Times New Roman"/>
                <w:sz w:val="20"/>
                <w:szCs w:val="20"/>
                <w:lang w:eastAsia="en-GB"/>
              </w:rPr>
              <w:t>The safety of all children will be given our highest priority.  A missing child should be an extremely rare occurrence.  This Policy is designed to be put into place swiftly and effectively in order for actions to be taken to locate any missing child, and to notify and involve parents and the authorities at every point</w:t>
            </w:r>
            <w:r w:rsidR="007D1A9F" w:rsidRPr="00F96573">
              <w:rPr>
                <w:rFonts w:ascii="Century Gothic" w:eastAsia="Times New Roman" w:hAnsi="Century Gothic" w:cs="Times New Roman"/>
                <w:sz w:val="20"/>
                <w:szCs w:val="20"/>
                <w:lang w:eastAsia="en-GB"/>
              </w:rPr>
              <w:t>.</w:t>
            </w:r>
          </w:p>
        </w:tc>
      </w:tr>
      <w:tr w:rsidR="00D07A4D" w:rsidRPr="00F96573" w14:paraId="06C788A5" w14:textId="77777777" w:rsidTr="00964D12">
        <w:trPr>
          <w:tblCellSpacing w:w="15" w:type="dxa"/>
        </w:trPr>
        <w:tc>
          <w:tcPr>
            <w:tcW w:w="0" w:type="auto"/>
            <w:hideMark/>
          </w:tcPr>
          <w:p w14:paraId="070931C8" w14:textId="77777777" w:rsidR="00D07A4D" w:rsidRPr="00F96573" w:rsidRDefault="00D07A4D" w:rsidP="00964D12">
            <w:pPr>
              <w:rPr>
                <w:rFonts w:ascii="Century Gothic" w:eastAsia="Times New Roman" w:hAnsi="Century Gothic" w:cs="Arial"/>
                <w:sz w:val="20"/>
                <w:szCs w:val="20"/>
                <w:lang w:eastAsia="en-GB"/>
              </w:rPr>
            </w:pPr>
          </w:p>
        </w:tc>
      </w:tr>
    </w:tbl>
    <w:p w14:paraId="2FD1E441" w14:textId="5F8A94B3" w:rsidR="00964D12" w:rsidRPr="00F96573" w:rsidRDefault="00BE2BBE" w:rsidP="009F284E">
      <w:pPr>
        <w:rPr>
          <w:rFonts w:ascii="Century Gothic" w:hAnsi="Century Gothic"/>
          <w:sz w:val="20"/>
          <w:szCs w:val="20"/>
        </w:rPr>
      </w:pPr>
      <w:r w:rsidRPr="00F96573">
        <w:rPr>
          <w:rFonts w:ascii="Century Gothic" w:hAnsi="Century Gothic"/>
          <w:sz w:val="20"/>
          <w:szCs w:val="20"/>
        </w:rPr>
        <w:t xml:space="preserve">Adopted: </w:t>
      </w:r>
      <w:r w:rsidR="002305F3">
        <w:rPr>
          <w:rFonts w:ascii="Century Gothic" w:hAnsi="Century Gothic"/>
          <w:sz w:val="20"/>
          <w:szCs w:val="20"/>
        </w:rPr>
        <w:t>September 2025</w:t>
      </w:r>
    </w:p>
    <w:p w14:paraId="222E61F0" w14:textId="0F16AF0B" w:rsidR="00BE2BBE" w:rsidRPr="00F96573" w:rsidRDefault="005400B3" w:rsidP="009F284E">
      <w:pPr>
        <w:rPr>
          <w:rFonts w:ascii="Century Gothic" w:hAnsi="Century Gothic"/>
          <w:sz w:val="20"/>
          <w:szCs w:val="20"/>
        </w:rPr>
      </w:pPr>
      <w:r>
        <w:rPr>
          <w:rFonts w:ascii="Century Gothic" w:hAnsi="Century Gothic"/>
          <w:sz w:val="20"/>
          <w:szCs w:val="20"/>
        </w:rPr>
        <w:t>Reviewed: Septembe</w:t>
      </w:r>
      <w:r w:rsidR="002305F3">
        <w:rPr>
          <w:rFonts w:ascii="Century Gothic" w:hAnsi="Century Gothic"/>
          <w:sz w:val="20"/>
          <w:szCs w:val="20"/>
        </w:rPr>
        <w:t>r 2026</w:t>
      </w:r>
    </w:p>
    <w:sectPr w:rsidR="00BE2BBE" w:rsidRPr="00F96573" w:rsidSect="001D2A26">
      <w:pgSz w:w="11906" w:h="16838" w:code="9"/>
      <w:pgMar w:top="567" w:right="1134" w:bottom="567" w:left="113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E7403"/>
    <w:multiLevelType w:val="multilevel"/>
    <w:tmpl w:val="EC7CF8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7F8C6E9A"/>
    <w:multiLevelType w:val="multilevel"/>
    <w:tmpl w:val="9668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830990">
    <w:abstractNumId w:val="0"/>
  </w:num>
  <w:num w:numId="2" w16cid:durableId="116670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A4D"/>
    <w:rsid w:val="00020123"/>
    <w:rsid w:val="000C1F79"/>
    <w:rsid w:val="000F1E20"/>
    <w:rsid w:val="001462D1"/>
    <w:rsid w:val="001D2A26"/>
    <w:rsid w:val="002305F3"/>
    <w:rsid w:val="00331326"/>
    <w:rsid w:val="004247E9"/>
    <w:rsid w:val="005400B3"/>
    <w:rsid w:val="005633B8"/>
    <w:rsid w:val="007D1A9F"/>
    <w:rsid w:val="007E5A36"/>
    <w:rsid w:val="00920702"/>
    <w:rsid w:val="00964D12"/>
    <w:rsid w:val="009F284E"/>
    <w:rsid w:val="00AE3961"/>
    <w:rsid w:val="00AE7757"/>
    <w:rsid w:val="00BE2BBE"/>
    <w:rsid w:val="00C471C5"/>
    <w:rsid w:val="00D07A4D"/>
    <w:rsid w:val="00E80BA4"/>
    <w:rsid w:val="00E86D8F"/>
    <w:rsid w:val="00F96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6E47"/>
  <w15:docId w15:val="{FC37C00E-CFCB-48B1-9389-7407343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HAnsi" w:hAnsi="Comic Sans MS"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84E"/>
    <w:rPr>
      <w:rFonts w:ascii="Tahoma" w:hAnsi="Tahoma" w:cs="Tahoma"/>
      <w:sz w:val="16"/>
      <w:szCs w:val="16"/>
    </w:rPr>
  </w:style>
  <w:style w:type="character" w:customStyle="1" w:styleId="BalloonTextChar">
    <w:name w:val="Balloon Text Char"/>
    <w:basedOn w:val="DefaultParagraphFont"/>
    <w:link w:val="BalloonText"/>
    <w:uiPriority w:val="99"/>
    <w:semiHidden/>
    <w:rsid w:val="009F284E"/>
    <w:rPr>
      <w:rFonts w:ascii="Tahoma" w:hAnsi="Tahoma" w:cs="Tahoma"/>
      <w:sz w:val="16"/>
      <w:szCs w:val="16"/>
    </w:rPr>
  </w:style>
  <w:style w:type="paragraph" w:styleId="Header">
    <w:name w:val="header"/>
    <w:basedOn w:val="Normal"/>
    <w:link w:val="HeaderChar"/>
    <w:rsid w:val="00964D12"/>
    <w:pPr>
      <w:tabs>
        <w:tab w:val="center" w:pos="4153"/>
        <w:tab w:val="right" w:pos="8306"/>
      </w:tabs>
    </w:pPr>
    <w:rPr>
      <w:rFonts w:ascii="Times New Roman" w:eastAsia="Times New Roman" w:hAnsi="Times New Roman" w:cs="Times New Roman"/>
      <w:szCs w:val="24"/>
      <w:lang w:val="en-US"/>
    </w:rPr>
  </w:style>
  <w:style w:type="character" w:customStyle="1" w:styleId="HeaderChar">
    <w:name w:val="Header Char"/>
    <w:basedOn w:val="DefaultParagraphFont"/>
    <w:link w:val="Header"/>
    <w:rsid w:val="00964D12"/>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Jeromes</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Lyonette</dc:creator>
  <cp:keywords/>
  <dc:description/>
  <cp:lastModifiedBy>Gemma Veevers</cp:lastModifiedBy>
  <cp:revision>3</cp:revision>
  <cp:lastPrinted>2013-10-15T08:57:00Z</cp:lastPrinted>
  <dcterms:created xsi:type="dcterms:W3CDTF">2023-10-04T14:35:00Z</dcterms:created>
  <dcterms:modified xsi:type="dcterms:W3CDTF">2026-03-03T15:26:00Z</dcterms:modified>
</cp:coreProperties>
</file>