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44" w:rsidRDefault="005E7771">
      <w:r>
        <w:t>KS2 SATS Results 2024</w:t>
      </w:r>
    </w:p>
    <w:p w:rsidR="005E7771" w:rsidRDefault="005E77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844"/>
        <w:gridCol w:w="1856"/>
        <w:gridCol w:w="1601"/>
        <w:gridCol w:w="1821"/>
      </w:tblGrid>
      <w:tr w:rsidR="005E7771" w:rsidTr="005E7771">
        <w:tc>
          <w:tcPr>
            <w:tcW w:w="1894" w:type="dxa"/>
          </w:tcPr>
          <w:p w:rsidR="005E7771" w:rsidRDefault="005E7771">
            <w:r>
              <w:t>Subject</w:t>
            </w:r>
          </w:p>
        </w:tc>
        <w:tc>
          <w:tcPr>
            <w:tcW w:w="1844" w:type="dxa"/>
          </w:tcPr>
          <w:p w:rsidR="005E7771" w:rsidRDefault="005E7771">
            <w:r>
              <w:t>National Ex+</w:t>
            </w:r>
          </w:p>
        </w:tc>
        <w:tc>
          <w:tcPr>
            <w:tcW w:w="1856" w:type="dxa"/>
          </w:tcPr>
          <w:p w:rsidR="005E7771" w:rsidRDefault="005E7771">
            <w:r>
              <w:t>St Jerome’s Ex+</w:t>
            </w:r>
          </w:p>
        </w:tc>
        <w:tc>
          <w:tcPr>
            <w:tcW w:w="1601" w:type="dxa"/>
          </w:tcPr>
          <w:p w:rsidR="005E7771" w:rsidRDefault="005E7771">
            <w:r>
              <w:t>National Greater Depth</w:t>
            </w:r>
          </w:p>
        </w:tc>
        <w:tc>
          <w:tcPr>
            <w:tcW w:w="1821" w:type="dxa"/>
          </w:tcPr>
          <w:p w:rsidR="005E7771" w:rsidRDefault="00E1069F">
            <w:r>
              <w:t xml:space="preserve">St Jerome’s </w:t>
            </w:r>
            <w:r w:rsidR="005E7771">
              <w:t>Greater Depth</w:t>
            </w:r>
          </w:p>
        </w:tc>
      </w:tr>
      <w:tr w:rsidR="005E7771" w:rsidTr="005E7771">
        <w:tc>
          <w:tcPr>
            <w:tcW w:w="1894" w:type="dxa"/>
          </w:tcPr>
          <w:p w:rsidR="005E7771" w:rsidRDefault="005E7771">
            <w:r>
              <w:t>SPAG</w:t>
            </w:r>
          </w:p>
        </w:tc>
        <w:tc>
          <w:tcPr>
            <w:tcW w:w="1844" w:type="dxa"/>
          </w:tcPr>
          <w:p w:rsidR="005E7771" w:rsidRDefault="005E7771">
            <w:r>
              <w:t>72%</w:t>
            </w:r>
          </w:p>
        </w:tc>
        <w:tc>
          <w:tcPr>
            <w:tcW w:w="1856" w:type="dxa"/>
          </w:tcPr>
          <w:p w:rsidR="005E7771" w:rsidRDefault="005E7771">
            <w:r>
              <w:t>72%</w:t>
            </w:r>
          </w:p>
        </w:tc>
        <w:tc>
          <w:tcPr>
            <w:tcW w:w="1601" w:type="dxa"/>
          </w:tcPr>
          <w:p w:rsidR="005E7771" w:rsidRDefault="005E7771" w:rsidP="005E7771">
            <w:pPr>
              <w:spacing w:line="360" w:lineRule="auto"/>
            </w:pPr>
            <w:r>
              <w:t>32%</w:t>
            </w:r>
          </w:p>
        </w:tc>
        <w:tc>
          <w:tcPr>
            <w:tcW w:w="1821" w:type="dxa"/>
          </w:tcPr>
          <w:p w:rsidR="005E7771" w:rsidRDefault="005E7771">
            <w:r>
              <w:t>41%</w:t>
            </w:r>
          </w:p>
        </w:tc>
      </w:tr>
      <w:tr w:rsidR="005E7771" w:rsidTr="005E7771">
        <w:tc>
          <w:tcPr>
            <w:tcW w:w="1894" w:type="dxa"/>
          </w:tcPr>
          <w:p w:rsidR="005E7771" w:rsidRDefault="005E7771">
            <w:r>
              <w:t>Writing</w:t>
            </w:r>
          </w:p>
        </w:tc>
        <w:tc>
          <w:tcPr>
            <w:tcW w:w="1844" w:type="dxa"/>
          </w:tcPr>
          <w:p w:rsidR="005E7771" w:rsidRDefault="005E7771">
            <w:r>
              <w:t>72%</w:t>
            </w:r>
          </w:p>
        </w:tc>
        <w:tc>
          <w:tcPr>
            <w:tcW w:w="1856" w:type="dxa"/>
          </w:tcPr>
          <w:p w:rsidR="005E7771" w:rsidRDefault="005E7771">
            <w:r>
              <w:t>78%</w:t>
            </w:r>
          </w:p>
        </w:tc>
        <w:tc>
          <w:tcPr>
            <w:tcW w:w="1601" w:type="dxa"/>
          </w:tcPr>
          <w:p w:rsidR="005E7771" w:rsidRDefault="005E7771">
            <w:r>
              <w:t>13%</w:t>
            </w:r>
          </w:p>
        </w:tc>
        <w:tc>
          <w:tcPr>
            <w:tcW w:w="1821" w:type="dxa"/>
          </w:tcPr>
          <w:p w:rsidR="005E7771" w:rsidRDefault="005E7771">
            <w:r>
              <w:t>0%</w:t>
            </w:r>
          </w:p>
        </w:tc>
      </w:tr>
      <w:tr w:rsidR="005E7771" w:rsidTr="005E7771">
        <w:tc>
          <w:tcPr>
            <w:tcW w:w="1894" w:type="dxa"/>
          </w:tcPr>
          <w:p w:rsidR="005E7771" w:rsidRDefault="005E7771">
            <w:r>
              <w:t>Reading</w:t>
            </w:r>
          </w:p>
        </w:tc>
        <w:tc>
          <w:tcPr>
            <w:tcW w:w="1844" w:type="dxa"/>
          </w:tcPr>
          <w:p w:rsidR="005E7771" w:rsidRDefault="005E7771">
            <w:r>
              <w:t>74%</w:t>
            </w:r>
          </w:p>
        </w:tc>
        <w:tc>
          <w:tcPr>
            <w:tcW w:w="1856" w:type="dxa"/>
          </w:tcPr>
          <w:p w:rsidR="005E7771" w:rsidRDefault="005E7771">
            <w:r>
              <w:t>94%</w:t>
            </w:r>
          </w:p>
        </w:tc>
        <w:tc>
          <w:tcPr>
            <w:tcW w:w="1601" w:type="dxa"/>
          </w:tcPr>
          <w:p w:rsidR="005E7771" w:rsidRDefault="00E1069F">
            <w:r>
              <w:t>29</w:t>
            </w:r>
            <w:r w:rsidR="005E7771">
              <w:t>%</w:t>
            </w:r>
          </w:p>
        </w:tc>
        <w:tc>
          <w:tcPr>
            <w:tcW w:w="1821" w:type="dxa"/>
          </w:tcPr>
          <w:p w:rsidR="005E7771" w:rsidRDefault="00E1069F">
            <w:r>
              <w:t>41%</w:t>
            </w:r>
          </w:p>
        </w:tc>
      </w:tr>
      <w:tr w:rsidR="005E7771" w:rsidTr="005E7771">
        <w:tc>
          <w:tcPr>
            <w:tcW w:w="1894" w:type="dxa"/>
          </w:tcPr>
          <w:p w:rsidR="005E7771" w:rsidRDefault="005E7771">
            <w:r>
              <w:t>Maths</w:t>
            </w:r>
          </w:p>
        </w:tc>
        <w:tc>
          <w:tcPr>
            <w:tcW w:w="1844" w:type="dxa"/>
          </w:tcPr>
          <w:p w:rsidR="005E7771" w:rsidRDefault="005E7771">
            <w:r>
              <w:t>73%</w:t>
            </w:r>
          </w:p>
        </w:tc>
        <w:tc>
          <w:tcPr>
            <w:tcW w:w="1856" w:type="dxa"/>
          </w:tcPr>
          <w:p w:rsidR="005E7771" w:rsidRDefault="00E1069F">
            <w:r>
              <w:t>84%</w:t>
            </w:r>
          </w:p>
        </w:tc>
        <w:tc>
          <w:tcPr>
            <w:tcW w:w="1601" w:type="dxa"/>
          </w:tcPr>
          <w:p w:rsidR="005E7771" w:rsidRDefault="00E1069F">
            <w:r>
              <w:t>24%</w:t>
            </w:r>
          </w:p>
        </w:tc>
        <w:tc>
          <w:tcPr>
            <w:tcW w:w="1821" w:type="dxa"/>
          </w:tcPr>
          <w:p w:rsidR="005E7771" w:rsidRDefault="00E1069F">
            <w:r>
              <w:t>31%</w:t>
            </w:r>
          </w:p>
        </w:tc>
      </w:tr>
      <w:tr w:rsidR="005E7771" w:rsidTr="005E7771">
        <w:tc>
          <w:tcPr>
            <w:tcW w:w="1894" w:type="dxa"/>
          </w:tcPr>
          <w:p w:rsidR="005E7771" w:rsidRDefault="005E7771">
            <w:r>
              <w:t>Combined</w:t>
            </w:r>
          </w:p>
        </w:tc>
        <w:tc>
          <w:tcPr>
            <w:tcW w:w="1844" w:type="dxa"/>
          </w:tcPr>
          <w:p w:rsidR="005E7771" w:rsidRDefault="005E7771">
            <w:r>
              <w:t>61%</w:t>
            </w:r>
          </w:p>
        </w:tc>
        <w:tc>
          <w:tcPr>
            <w:tcW w:w="1856" w:type="dxa"/>
          </w:tcPr>
          <w:p w:rsidR="005E7771" w:rsidRDefault="00E1069F">
            <w:r>
              <w:t>75%</w:t>
            </w:r>
          </w:p>
        </w:tc>
        <w:tc>
          <w:tcPr>
            <w:tcW w:w="1601" w:type="dxa"/>
          </w:tcPr>
          <w:p w:rsidR="005E7771" w:rsidRDefault="00E1069F">
            <w:r>
              <w:t>8%</w:t>
            </w:r>
          </w:p>
        </w:tc>
        <w:tc>
          <w:tcPr>
            <w:tcW w:w="1821" w:type="dxa"/>
          </w:tcPr>
          <w:p w:rsidR="005E7771" w:rsidRDefault="00E1069F">
            <w:r>
              <w:t>0%</w:t>
            </w:r>
          </w:p>
        </w:tc>
      </w:tr>
    </w:tbl>
    <w:p w:rsidR="005E7771" w:rsidRDefault="005E7771"/>
    <w:p w:rsidR="00E1069F" w:rsidRDefault="00E1069F"/>
    <w:p w:rsidR="00E1069F" w:rsidRDefault="00E1069F">
      <w:r>
        <w:t>Y1 Phonics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069F" w:rsidTr="00E1069F">
        <w:tc>
          <w:tcPr>
            <w:tcW w:w="3005" w:type="dxa"/>
          </w:tcPr>
          <w:p w:rsidR="00E1069F" w:rsidRDefault="00E1069F">
            <w:r>
              <w:t>Y1 Phonics</w:t>
            </w:r>
          </w:p>
        </w:tc>
        <w:tc>
          <w:tcPr>
            <w:tcW w:w="3005" w:type="dxa"/>
          </w:tcPr>
          <w:p w:rsidR="00E1069F" w:rsidRDefault="00E1069F">
            <w:r>
              <w:t>National</w:t>
            </w:r>
          </w:p>
        </w:tc>
        <w:tc>
          <w:tcPr>
            <w:tcW w:w="3006" w:type="dxa"/>
          </w:tcPr>
          <w:p w:rsidR="00E1069F" w:rsidRDefault="00E1069F">
            <w:r>
              <w:t>St Jerome’s</w:t>
            </w:r>
          </w:p>
        </w:tc>
      </w:tr>
      <w:tr w:rsidR="00E1069F" w:rsidTr="00E1069F">
        <w:tc>
          <w:tcPr>
            <w:tcW w:w="3005" w:type="dxa"/>
          </w:tcPr>
          <w:p w:rsidR="00E1069F" w:rsidRDefault="00E1069F"/>
        </w:tc>
        <w:tc>
          <w:tcPr>
            <w:tcW w:w="3005" w:type="dxa"/>
          </w:tcPr>
          <w:p w:rsidR="00E1069F" w:rsidRDefault="00E1069F">
            <w:r>
              <w:t>79%</w:t>
            </w:r>
          </w:p>
        </w:tc>
        <w:tc>
          <w:tcPr>
            <w:tcW w:w="3006" w:type="dxa"/>
          </w:tcPr>
          <w:p w:rsidR="00E1069F" w:rsidRDefault="00E1069F">
            <w:r>
              <w:t>86%</w:t>
            </w:r>
            <w:bookmarkStart w:id="0" w:name="_GoBack"/>
            <w:bookmarkEnd w:id="0"/>
          </w:p>
        </w:tc>
      </w:tr>
    </w:tbl>
    <w:p w:rsidR="00E1069F" w:rsidRDefault="00E1069F"/>
    <w:sectPr w:rsidR="00E10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71"/>
    <w:rsid w:val="003B004F"/>
    <w:rsid w:val="005A5644"/>
    <w:rsid w:val="005E7771"/>
    <w:rsid w:val="00AC212D"/>
    <w:rsid w:val="00E1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DFCC"/>
  <w15:chartTrackingRefBased/>
  <w15:docId w15:val="{DE017EAC-E994-4FD0-867E-FE93F810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Veevers</dc:creator>
  <cp:keywords/>
  <dc:description/>
  <cp:lastModifiedBy>Gemma Veevers</cp:lastModifiedBy>
  <cp:revision>1</cp:revision>
  <dcterms:created xsi:type="dcterms:W3CDTF">2025-03-19T11:06:00Z</dcterms:created>
  <dcterms:modified xsi:type="dcterms:W3CDTF">2025-03-19T11:22:00Z</dcterms:modified>
</cp:coreProperties>
</file>